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drawings/drawing1.xml" ContentType="application/vnd.openxmlformats-officedocument.drawingml.chartshapes+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157460" w14:textId="1772C80A" w:rsidR="003D6121" w:rsidRPr="00A72215" w:rsidRDefault="004863E9" w:rsidP="003D6121">
      <w:pPr>
        <w:spacing w:after="0"/>
        <w:ind w:firstLine="1560"/>
        <w:jc w:val="right"/>
        <w:rPr>
          <w:rFonts w:ascii="Times New Roman" w:hAnsi="Times New Roman" w:cs="Times New Roman"/>
          <w:b/>
          <w:bCs/>
          <w:lang w:val="en-US"/>
        </w:rPr>
      </w:pPr>
      <w:r>
        <w:rPr>
          <w:b/>
          <w:bCs/>
          <w:lang w:val="uk-UA"/>
        </w:rPr>
        <w:tab/>
      </w:r>
      <w:r>
        <w:rPr>
          <w:b/>
          <w:bCs/>
          <w:lang w:val="uk-UA"/>
        </w:rPr>
        <w:tab/>
      </w:r>
      <w:r>
        <w:rPr>
          <w:b/>
          <w:bCs/>
          <w:lang w:val="uk-UA"/>
        </w:rPr>
        <w:tab/>
      </w:r>
      <w:r>
        <w:rPr>
          <w:b/>
          <w:bCs/>
          <w:lang w:val="uk-UA"/>
        </w:rPr>
        <w:tab/>
      </w:r>
      <w:r>
        <w:rPr>
          <w:b/>
          <w:bCs/>
          <w:lang w:val="uk-UA"/>
        </w:rPr>
        <w:tab/>
      </w:r>
      <w:r>
        <w:rPr>
          <w:b/>
          <w:bCs/>
          <w:lang w:val="uk-UA"/>
        </w:rPr>
        <w:tab/>
      </w:r>
      <w:r w:rsidR="003D6121" w:rsidRPr="003D6121">
        <w:rPr>
          <w:rFonts w:ascii="Times New Roman" w:hAnsi="Times New Roman" w:cs="Times New Roman"/>
          <w:b/>
          <w:bCs/>
          <w:lang w:val="uk-UA"/>
        </w:rPr>
        <w:t>Approved</w:t>
      </w:r>
      <w:r w:rsidR="00A72215">
        <w:rPr>
          <w:rFonts w:ascii="Times New Roman" w:hAnsi="Times New Roman" w:cs="Times New Roman"/>
          <w:b/>
          <w:bCs/>
          <w:lang w:val="en-US"/>
        </w:rPr>
        <w:t xml:space="preserve"> by</w:t>
      </w:r>
    </w:p>
    <w:p w14:paraId="5E09BEE6" w14:textId="77777777" w:rsidR="003D6121" w:rsidRPr="003D6121" w:rsidRDefault="003D6121" w:rsidP="003D6121">
      <w:pPr>
        <w:spacing w:after="0"/>
        <w:ind w:firstLine="1560"/>
        <w:jc w:val="right"/>
        <w:rPr>
          <w:rFonts w:ascii="Times New Roman" w:hAnsi="Times New Roman" w:cs="Times New Roman"/>
          <w:b/>
          <w:bCs/>
          <w:lang w:val="uk-UA"/>
        </w:rPr>
      </w:pPr>
      <w:r w:rsidRPr="003D6121">
        <w:rPr>
          <w:rFonts w:ascii="Times New Roman" w:hAnsi="Times New Roman" w:cs="Times New Roman"/>
          <w:b/>
          <w:bCs/>
          <w:lang w:val="uk-UA"/>
        </w:rPr>
        <w:t xml:space="preserve">Order of the Rector of the </w:t>
      </w:r>
    </w:p>
    <w:p w14:paraId="331E697B" w14:textId="07CCFCC5" w:rsidR="003D6121" w:rsidRPr="003D6121" w:rsidRDefault="003D6121" w:rsidP="003D6121">
      <w:pPr>
        <w:spacing w:after="0"/>
        <w:ind w:firstLine="1560"/>
        <w:jc w:val="right"/>
        <w:rPr>
          <w:rFonts w:ascii="Times New Roman" w:hAnsi="Times New Roman" w:cs="Times New Roman"/>
          <w:b/>
          <w:bCs/>
          <w:lang w:val="uk-UA"/>
        </w:rPr>
      </w:pPr>
      <w:r w:rsidRPr="003D6121">
        <w:rPr>
          <w:rFonts w:ascii="Times New Roman" w:hAnsi="Times New Roman" w:cs="Times New Roman"/>
          <w:b/>
          <w:bCs/>
          <w:lang w:val="uk-UA"/>
        </w:rPr>
        <w:t>National School of Judges of Ukraine</w:t>
      </w:r>
    </w:p>
    <w:p w14:paraId="0DDDAE20" w14:textId="63F09D6B" w:rsidR="00A140DE" w:rsidRPr="003D6121" w:rsidRDefault="003D6121" w:rsidP="003D6121">
      <w:pPr>
        <w:spacing w:after="0"/>
        <w:ind w:firstLine="1560"/>
        <w:jc w:val="right"/>
        <w:rPr>
          <w:rFonts w:ascii="Times New Roman" w:hAnsi="Times New Roman" w:cs="Times New Roman"/>
          <w:b/>
          <w:bCs/>
          <w:sz w:val="28"/>
          <w:szCs w:val="28"/>
          <w:lang w:val="uk-UA"/>
        </w:rPr>
      </w:pPr>
      <w:r w:rsidRPr="003D6121">
        <w:rPr>
          <w:rFonts w:ascii="Times New Roman" w:hAnsi="Times New Roman" w:cs="Times New Roman"/>
          <w:b/>
          <w:bCs/>
          <w:lang w:val="uk-UA"/>
        </w:rPr>
        <w:t>dated 06.08.2025 № 47</w:t>
      </w:r>
    </w:p>
    <w:p w14:paraId="0C6DB5EE" w14:textId="77777777" w:rsidR="00A140DE" w:rsidRPr="004863E9" w:rsidRDefault="00A140DE" w:rsidP="00A140DE">
      <w:pPr>
        <w:spacing w:after="0"/>
        <w:ind w:firstLine="1560"/>
        <w:rPr>
          <w:rFonts w:ascii="Times New Roman" w:hAnsi="Times New Roman" w:cs="Times New Roman"/>
          <w:b/>
          <w:bCs/>
          <w:sz w:val="28"/>
          <w:szCs w:val="28"/>
          <w:lang w:val="uk-UA"/>
        </w:rPr>
      </w:pPr>
    </w:p>
    <w:p w14:paraId="67E916B1" w14:textId="77777777" w:rsidR="00A140DE" w:rsidRDefault="00A140DE" w:rsidP="00A140DE">
      <w:pPr>
        <w:spacing w:after="0"/>
        <w:ind w:firstLine="1560"/>
        <w:rPr>
          <w:b/>
          <w:bCs/>
          <w:lang w:val="uk-UA"/>
        </w:rPr>
      </w:pPr>
    </w:p>
    <w:p w14:paraId="74187D15" w14:textId="77777777" w:rsidR="00A140DE" w:rsidRDefault="00A140DE" w:rsidP="00A140DE">
      <w:pPr>
        <w:spacing w:after="0"/>
        <w:ind w:firstLine="1560"/>
        <w:rPr>
          <w:b/>
          <w:bCs/>
          <w:lang w:val="uk-UA"/>
        </w:rPr>
      </w:pPr>
    </w:p>
    <w:p w14:paraId="6A838756" w14:textId="77777777" w:rsidR="00A140DE" w:rsidRDefault="00A140DE" w:rsidP="00A140DE">
      <w:pPr>
        <w:spacing w:after="0"/>
        <w:ind w:firstLine="1560"/>
        <w:rPr>
          <w:b/>
          <w:bCs/>
          <w:lang w:val="uk-UA"/>
        </w:rPr>
      </w:pPr>
    </w:p>
    <w:p w14:paraId="52EBE00F" w14:textId="77777777" w:rsidR="00A140DE" w:rsidRPr="00525672" w:rsidRDefault="00A140DE" w:rsidP="00A140DE">
      <w:pPr>
        <w:spacing w:after="0"/>
        <w:ind w:firstLine="1560"/>
        <w:rPr>
          <w:b/>
          <w:bCs/>
          <w:lang w:val="uk-UA"/>
        </w:rPr>
      </w:pPr>
    </w:p>
    <w:p w14:paraId="3DFF75EB" w14:textId="77777777" w:rsidR="00A140DE" w:rsidRPr="00525672" w:rsidRDefault="00A140DE" w:rsidP="00A140DE">
      <w:pPr>
        <w:spacing w:after="0"/>
        <w:ind w:firstLine="1560"/>
        <w:rPr>
          <w:b/>
          <w:bCs/>
          <w:lang w:val="uk-UA"/>
        </w:rPr>
      </w:pPr>
    </w:p>
    <w:p w14:paraId="0C5B8361" w14:textId="77777777" w:rsidR="00A140DE" w:rsidRPr="00525672" w:rsidRDefault="00A140DE" w:rsidP="00A140DE">
      <w:pPr>
        <w:spacing w:after="0"/>
        <w:ind w:left="4956"/>
        <w:rPr>
          <w:b/>
          <w:bCs/>
          <w:lang w:val="uk-UA"/>
        </w:rPr>
      </w:pPr>
    </w:p>
    <w:p w14:paraId="2DCBCCE6" w14:textId="5B4F0BE5" w:rsidR="00A140DE" w:rsidRPr="00525672" w:rsidRDefault="00A140DE" w:rsidP="00A140DE">
      <w:pPr>
        <w:jc w:val="center"/>
        <w:rPr>
          <w:b/>
          <w:bCs/>
          <w:lang w:val="uk-UA"/>
        </w:rPr>
      </w:pPr>
      <w:r w:rsidRPr="00E21488">
        <w:rPr>
          <w:b/>
          <w:noProof/>
          <w:lang w:val="uk-UA" w:eastAsia="uk-UA"/>
        </w:rPr>
        <w:drawing>
          <wp:inline distT="0" distB="0" distL="0" distR="0" wp14:anchorId="5E8505CD" wp14:editId="49F8728B">
            <wp:extent cx="3314700" cy="2316480"/>
            <wp:effectExtent l="0" t="0" r="0" b="7620"/>
            <wp:docPr id="323902242" name="Рисунок 323902242" descr="http://www.nsj.gov.ua/images/logo/logo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www.nsj.gov.ua/images/logo/logo3.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14700" cy="2316480"/>
                    </a:xfrm>
                    <a:prstGeom prst="rect">
                      <a:avLst/>
                    </a:prstGeom>
                    <a:noFill/>
                    <a:ln>
                      <a:noFill/>
                    </a:ln>
                  </pic:spPr>
                </pic:pic>
              </a:graphicData>
            </a:graphic>
          </wp:inline>
        </w:drawing>
      </w:r>
    </w:p>
    <w:p w14:paraId="7E8050EB" w14:textId="77777777" w:rsidR="00A140DE" w:rsidRPr="00525672" w:rsidRDefault="00A140DE" w:rsidP="00A140DE">
      <w:pPr>
        <w:jc w:val="center"/>
        <w:rPr>
          <w:b/>
          <w:bCs/>
          <w:lang w:val="uk-UA"/>
        </w:rPr>
      </w:pPr>
    </w:p>
    <w:p w14:paraId="1BAD3E82" w14:textId="77777777" w:rsidR="00A140DE" w:rsidRPr="00525672" w:rsidRDefault="00A140DE" w:rsidP="00A140DE">
      <w:pPr>
        <w:jc w:val="center"/>
        <w:rPr>
          <w:b/>
          <w:bCs/>
          <w:lang w:val="uk-UA"/>
        </w:rPr>
      </w:pPr>
    </w:p>
    <w:p w14:paraId="2523F944" w14:textId="77777777" w:rsidR="00A140DE" w:rsidRPr="00D80BDC" w:rsidRDefault="00A140DE" w:rsidP="00A140DE">
      <w:pPr>
        <w:jc w:val="center"/>
        <w:rPr>
          <w:rFonts w:ascii="Times New Roman" w:hAnsi="Times New Roman" w:cs="Times New Roman"/>
          <w:b/>
          <w:bCs/>
          <w:lang w:val="uk-UA"/>
        </w:rPr>
      </w:pPr>
    </w:p>
    <w:p w14:paraId="701E64B7" w14:textId="77777777" w:rsidR="00A140DE" w:rsidRPr="003D6121" w:rsidRDefault="00A140DE" w:rsidP="00A140DE">
      <w:pPr>
        <w:jc w:val="center"/>
        <w:rPr>
          <w:rFonts w:ascii="Times New Roman" w:hAnsi="Times New Roman" w:cs="Times New Roman"/>
          <w:b/>
          <w:bCs/>
          <w:sz w:val="44"/>
          <w:szCs w:val="44"/>
          <w:lang w:val="uk-UA"/>
        </w:rPr>
      </w:pPr>
    </w:p>
    <w:p w14:paraId="590AB777" w14:textId="7F36BDA0" w:rsidR="00A140DE" w:rsidRPr="003D6121" w:rsidRDefault="003D6121" w:rsidP="00A140DE">
      <w:pPr>
        <w:jc w:val="center"/>
        <w:rPr>
          <w:rFonts w:ascii="Times New Roman" w:hAnsi="Times New Roman" w:cs="Times New Roman"/>
          <w:b/>
          <w:bCs/>
          <w:sz w:val="44"/>
          <w:szCs w:val="44"/>
          <w:lang w:val="uk-UA"/>
        </w:rPr>
      </w:pPr>
      <w:r w:rsidRPr="003D6121">
        <w:rPr>
          <w:rFonts w:ascii="Times New Roman" w:hAnsi="Times New Roman" w:cs="Times New Roman"/>
          <w:b/>
          <w:bCs/>
          <w:sz w:val="44"/>
          <w:szCs w:val="44"/>
          <w:lang w:val="uk-UA"/>
        </w:rPr>
        <w:t xml:space="preserve">INFORMATION </w:t>
      </w:r>
      <w:r>
        <w:rPr>
          <w:rFonts w:ascii="Times New Roman" w:hAnsi="Times New Roman" w:cs="Times New Roman"/>
          <w:b/>
          <w:bCs/>
          <w:sz w:val="44"/>
          <w:szCs w:val="44"/>
          <w:lang w:val="en-US"/>
        </w:rPr>
        <w:t>ON</w:t>
      </w:r>
      <w:r w:rsidRPr="003D6121">
        <w:rPr>
          <w:rFonts w:ascii="Times New Roman" w:hAnsi="Times New Roman" w:cs="Times New Roman"/>
          <w:b/>
          <w:bCs/>
          <w:sz w:val="44"/>
          <w:szCs w:val="44"/>
          <w:lang w:val="uk-UA"/>
        </w:rPr>
        <w:t xml:space="preserve"> THE </w:t>
      </w:r>
      <w:r>
        <w:rPr>
          <w:rFonts w:ascii="Times New Roman" w:hAnsi="Times New Roman" w:cs="Times New Roman"/>
          <w:b/>
          <w:bCs/>
          <w:sz w:val="44"/>
          <w:szCs w:val="44"/>
          <w:lang w:val="en-US"/>
        </w:rPr>
        <w:t xml:space="preserve">ACTIVITIES </w:t>
      </w:r>
      <w:r w:rsidRPr="003D6121">
        <w:rPr>
          <w:rFonts w:ascii="Times New Roman" w:hAnsi="Times New Roman" w:cs="Times New Roman"/>
          <w:b/>
          <w:bCs/>
          <w:sz w:val="44"/>
          <w:szCs w:val="44"/>
          <w:lang w:val="uk-UA"/>
        </w:rPr>
        <w:t>OF THE NATIONAL SCHOOL OF JUDGES OF UKRAINE FOR THE FIRST HALF OF 2025</w:t>
      </w:r>
    </w:p>
    <w:p w14:paraId="0B2D3B28" w14:textId="77777777" w:rsidR="00A140DE" w:rsidRPr="003D6121" w:rsidRDefault="00A140DE" w:rsidP="00A140DE">
      <w:pPr>
        <w:jc w:val="center"/>
        <w:rPr>
          <w:rFonts w:ascii="Times New Roman" w:hAnsi="Times New Roman" w:cs="Times New Roman"/>
          <w:b/>
          <w:bCs/>
          <w:lang w:val="uk-UA"/>
        </w:rPr>
      </w:pPr>
    </w:p>
    <w:p w14:paraId="614328B9" w14:textId="77777777" w:rsidR="00A140DE" w:rsidRPr="003D6121" w:rsidRDefault="00A140DE" w:rsidP="00A140DE">
      <w:pPr>
        <w:jc w:val="center"/>
        <w:rPr>
          <w:rFonts w:ascii="Times New Roman" w:hAnsi="Times New Roman" w:cs="Times New Roman"/>
          <w:b/>
          <w:bCs/>
          <w:lang w:val="uk-UA"/>
        </w:rPr>
      </w:pPr>
    </w:p>
    <w:p w14:paraId="687E2E13" w14:textId="77777777" w:rsidR="00A140DE" w:rsidRPr="003D6121" w:rsidRDefault="00A140DE" w:rsidP="00A140DE">
      <w:pPr>
        <w:jc w:val="center"/>
        <w:rPr>
          <w:rFonts w:ascii="Times New Roman" w:hAnsi="Times New Roman" w:cs="Times New Roman"/>
          <w:b/>
          <w:bCs/>
          <w:lang w:val="uk-UA"/>
        </w:rPr>
      </w:pPr>
    </w:p>
    <w:p w14:paraId="4BBA8C2F" w14:textId="77777777" w:rsidR="00A140DE" w:rsidRPr="003D6121" w:rsidRDefault="00A140DE" w:rsidP="00A140DE">
      <w:pPr>
        <w:jc w:val="center"/>
        <w:rPr>
          <w:rFonts w:ascii="Times New Roman" w:hAnsi="Times New Roman" w:cs="Times New Roman"/>
          <w:b/>
          <w:bCs/>
          <w:lang w:val="uk-UA"/>
        </w:rPr>
      </w:pPr>
    </w:p>
    <w:p w14:paraId="4EA0B586" w14:textId="3B0B553F" w:rsidR="00A140DE" w:rsidRPr="003D6121" w:rsidRDefault="00A140DE" w:rsidP="00A140DE">
      <w:pPr>
        <w:jc w:val="center"/>
        <w:rPr>
          <w:rFonts w:ascii="Times New Roman" w:hAnsi="Times New Roman" w:cs="Times New Roman"/>
          <w:b/>
          <w:bCs/>
          <w:lang w:val="uk-UA"/>
        </w:rPr>
      </w:pPr>
    </w:p>
    <w:p w14:paraId="3CD227C1" w14:textId="654BF718" w:rsidR="003D6121" w:rsidRPr="003D6121" w:rsidRDefault="003D6121" w:rsidP="00A140DE">
      <w:pPr>
        <w:jc w:val="center"/>
        <w:rPr>
          <w:rFonts w:ascii="Times New Roman" w:hAnsi="Times New Roman" w:cs="Times New Roman"/>
          <w:b/>
          <w:bCs/>
          <w:lang w:val="uk-UA"/>
        </w:rPr>
      </w:pPr>
    </w:p>
    <w:p w14:paraId="2E5347B6" w14:textId="4BF2CB7C" w:rsidR="003D6121" w:rsidRPr="003D6121" w:rsidRDefault="003D6121" w:rsidP="00A140DE">
      <w:pPr>
        <w:jc w:val="center"/>
        <w:rPr>
          <w:rFonts w:ascii="Times New Roman" w:hAnsi="Times New Roman" w:cs="Times New Roman"/>
          <w:b/>
          <w:bCs/>
          <w:lang w:val="uk-UA"/>
        </w:rPr>
      </w:pPr>
    </w:p>
    <w:p w14:paraId="5436A539" w14:textId="77777777" w:rsidR="003D6121" w:rsidRPr="003D6121" w:rsidRDefault="003D6121" w:rsidP="00A140DE">
      <w:pPr>
        <w:jc w:val="center"/>
        <w:rPr>
          <w:rFonts w:ascii="Times New Roman" w:hAnsi="Times New Roman" w:cs="Times New Roman"/>
          <w:b/>
          <w:bCs/>
          <w:lang w:val="uk-UA"/>
        </w:rPr>
      </w:pPr>
    </w:p>
    <w:p w14:paraId="0660B657" w14:textId="55BCE7C0" w:rsidR="00A140DE" w:rsidRPr="003D6121" w:rsidRDefault="003D6121" w:rsidP="00A140DE">
      <w:pPr>
        <w:jc w:val="center"/>
        <w:rPr>
          <w:rFonts w:ascii="Times New Roman" w:hAnsi="Times New Roman" w:cs="Times New Roman"/>
          <w:b/>
          <w:bCs/>
          <w:sz w:val="28"/>
          <w:szCs w:val="28"/>
          <w:lang w:val="uk-UA"/>
        </w:rPr>
        <w:sectPr w:rsidR="00A140DE" w:rsidRPr="003D6121" w:rsidSect="00826DF6">
          <w:headerReference w:type="default" r:id="rId9"/>
          <w:headerReference w:type="first" r:id="rId10"/>
          <w:pgSz w:w="11906" w:h="16838"/>
          <w:pgMar w:top="1134" w:right="1134" w:bottom="1134" w:left="1134" w:header="708" w:footer="708" w:gutter="0"/>
          <w:cols w:space="708"/>
          <w:titlePg/>
          <w:docGrid w:linePitch="360"/>
        </w:sectPr>
      </w:pPr>
      <w:r w:rsidRPr="003D6121">
        <w:rPr>
          <w:rFonts w:ascii="Times New Roman" w:hAnsi="Times New Roman" w:cs="Times New Roman"/>
          <w:b/>
          <w:sz w:val="28"/>
          <w:szCs w:val="28"/>
          <w:lang w:val="en-US"/>
        </w:rPr>
        <w:t>Kyiv</w:t>
      </w:r>
      <w:r w:rsidR="00A140DE" w:rsidRPr="003D6121">
        <w:rPr>
          <w:rFonts w:ascii="Times New Roman" w:hAnsi="Times New Roman" w:cs="Times New Roman"/>
          <w:b/>
          <w:sz w:val="28"/>
          <w:szCs w:val="28"/>
          <w:lang w:val="uk-UA"/>
        </w:rPr>
        <w:t xml:space="preserve"> – 2025</w:t>
      </w:r>
    </w:p>
    <w:tbl>
      <w:tblPr>
        <w:tblW w:w="0" w:type="auto"/>
        <w:tblLayout w:type="fixed"/>
        <w:tblLook w:val="04A0" w:firstRow="1" w:lastRow="0" w:firstColumn="1" w:lastColumn="0" w:noHBand="0" w:noVBand="1"/>
      </w:tblPr>
      <w:tblGrid>
        <w:gridCol w:w="1526"/>
        <w:gridCol w:w="7087"/>
        <w:gridCol w:w="691"/>
      </w:tblGrid>
      <w:tr w:rsidR="00A140DE" w:rsidRPr="00525672" w14:paraId="422EABEF" w14:textId="77777777" w:rsidTr="00826DF6">
        <w:tc>
          <w:tcPr>
            <w:tcW w:w="1526" w:type="dxa"/>
          </w:tcPr>
          <w:p w14:paraId="473FE738" w14:textId="77777777" w:rsidR="00A140DE" w:rsidRPr="00525672" w:rsidRDefault="00A140DE" w:rsidP="00826DF6">
            <w:pPr>
              <w:spacing w:before="60" w:after="0"/>
              <w:ind w:right="17" w:hanging="112"/>
              <w:jc w:val="center"/>
              <w:rPr>
                <w:rFonts w:ascii="Times New Roman" w:hAnsi="Times New Roman" w:cs="Times New Roman"/>
                <w:b/>
                <w:sz w:val="24"/>
                <w:szCs w:val="24"/>
                <w:lang w:val="uk-UA"/>
              </w:rPr>
            </w:pPr>
          </w:p>
        </w:tc>
        <w:tc>
          <w:tcPr>
            <w:tcW w:w="7087" w:type="dxa"/>
          </w:tcPr>
          <w:p w14:paraId="79963159" w14:textId="77777777" w:rsidR="00A140DE" w:rsidRPr="00525672" w:rsidRDefault="00A140DE" w:rsidP="00826DF6">
            <w:pPr>
              <w:spacing w:before="60" w:after="0"/>
              <w:ind w:right="17"/>
              <w:jc w:val="both"/>
              <w:rPr>
                <w:rFonts w:ascii="Times New Roman" w:hAnsi="Times New Roman" w:cs="Times New Roman"/>
                <w:b/>
                <w:sz w:val="24"/>
                <w:szCs w:val="24"/>
                <w:lang w:val="uk-UA"/>
              </w:rPr>
            </w:pPr>
          </w:p>
        </w:tc>
        <w:tc>
          <w:tcPr>
            <w:tcW w:w="691" w:type="dxa"/>
          </w:tcPr>
          <w:p w14:paraId="11F013A7" w14:textId="77777777" w:rsidR="00A140DE" w:rsidRPr="00525672" w:rsidRDefault="00A140DE" w:rsidP="00826DF6">
            <w:pPr>
              <w:tabs>
                <w:tab w:val="left" w:pos="200"/>
                <w:tab w:val="right" w:pos="458"/>
              </w:tabs>
              <w:spacing w:before="60" w:after="0"/>
              <w:ind w:right="17"/>
              <w:jc w:val="right"/>
              <w:rPr>
                <w:rFonts w:ascii="Times New Roman" w:hAnsi="Times New Roman" w:cs="Times New Roman"/>
                <w:b/>
                <w:sz w:val="24"/>
                <w:szCs w:val="24"/>
                <w:lang w:val="uk-UA"/>
              </w:rPr>
            </w:pPr>
          </w:p>
        </w:tc>
      </w:tr>
    </w:tbl>
    <w:p w14:paraId="043962D2" w14:textId="77777777" w:rsidR="003D6121" w:rsidRPr="003D6121" w:rsidRDefault="003D6121" w:rsidP="003D6121">
      <w:pPr>
        <w:contextualSpacing/>
        <w:jc w:val="center"/>
        <w:rPr>
          <w:rFonts w:ascii="Times New Roman" w:hAnsi="Times New Roman" w:cs="Times New Roman"/>
          <w:b/>
          <w:sz w:val="28"/>
          <w:szCs w:val="28"/>
          <w:lang w:val="uk-UA"/>
        </w:rPr>
      </w:pPr>
      <w:r w:rsidRPr="003D6121">
        <w:rPr>
          <w:rFonts w:ascii="Times New Roman" w:hAnsi="Times New Roman" w:cs="Times New Roman"/>
          <w:b/>
          <w:sz w:val="28"/>
          <w:szCs w:val="28"/>
          <w:lang w:val="uk-UA"/>
        </w:rPr>
        <w:t>DEFINITION AND IMPLEMENTATION OF STRATEGIC OBJECTIVES</w:t>
      </w:r>
    </w:p>
    <w:p w14:paraId="2E38287C" w14:textId="77777777" w:rsidR="00AC06CB" w:rsidRPr="009D3B4D" w:rsidRDefault="00AC06CB" w:rsidP="00AC06CB">
      <w:pPr>
        <w:contextualSpacing/>
        <w:jc w:val="center"/>
        <w:rPr>
          <w:rFonts w:ascii="Times New Roman" w:hAnsi="Times New Roman" w:cs="Times New Roman"/>
          <w:b/>
          <w:sz w:val="28"/>
          <w:szCs w:val="28"/>
          <w:lang w:val="uk-UA"/>
        </w:rPr>
      </w:pPr>
    </w:p>
    <w:p w14:paraId="348259CE" w14:textId="12002EC4" w:rsidR="00B13308" w:rsidRPr="00B13308" w:rsidRDefault="00B13308" w:rsidP="00B13308">
      <w:pPr>
        <w:ind w:firstLine="709"/>
        <w:contextualSpacing/>
        <w:jc w:val="both"/>
        <w:rPr>
          <w:rFonts w:ascii="Times New Roman" w:hAnsi="Times New Roman" w:cs="Times New Roman"/>
          <w:sz w:val="28"/>
          <w:szCs w:val="28"/>
          <w:lang w:val="uk-UA"/>
        </w:rPr>
      </w:pPr>
      <w:r w:rsidRPr="00B13308">
        <w:rPr>
          <w:rFonts w:ascii="Times New Roman" w:hAnsi="Times New Roman" w:cs="Times New Roman"/>
          <w:sz w:val="28"/>
          <w:szCs w:val="28"/>
          <w:lang w:val="uk-UA"/>
        </w:rPr>
        <w:t xml:space="preserve">The activities of the National School of Judges of Ukraine in the first half of 2025 (hereinafter also referred to as the NSJU, School) were determined by the Law of Ukraine </w:t>
      </w:r>
      <w:r>
        <w:rPr>
          <w:rFonts w:ascii="Times New Roman" w:hAnsi="Times New Roman" w:cs="Times New Roman"/>
          <w:sz w:val="28"/>
          <w:szCs w:val="28"/>
          <w:lang w:val="uk-UA"/>
        </w:rPr>
        <w:t>“</w:t>
      </w:r>
      <w:r w:rsidRPr="00B13308">
        <w:rPr>
          <w:rFonts w:ascii="Times New Roman" w:hAnsi="Times New Roman" w:cs="Times New Roman"/>
          <w:sz w:val="28"/>
          <w:szCs w:val="28"/>
          <w:lang w:val="uk-UA"/>
        </w:rPr>
        <w:t>On the Judiciary and Status of Judges</w:t>
      </w:r>
      <w:r>
        <w:rPr>
          <w:rFonts w:ascii="Times New Roman" w:hAnsi="Times New Roman" w:cs="Times New Roman"/>
          <w:sz w:val="28"/>
          <w:szCs w:val="28"/>
          <w:lang w:val="uk-UA"/>
        </w:rPr>
        <w:t>”</w:t>
      </w:r>
      <w:r w:rsidRPr="00B13308">
        <w:rPr>
          <w:rFonts w:ascii="Times New Roman" w:hAnsi="Times New Roman" w:cs="Times New Roman"/>
          <w:sz w:val="28"/>
          <w:szCs w:val="28"/>
          <w:lang w:val="uk-UA"/>
        </w:rPr>
        <w:t xml:space="preserve">, the Strategy for the Development of Judicial Education in Ukraine for 2021–2025, approved by the decision of the Scientific and Methodological Council of the National School of Judges of Ukraine on 18 December 2020, and the Plan for Scientific, Research and Methodological Work of the NSJU for 2025, as well as the Roadmap on the Rule of Law, approved by the Order of the Cabinet of Ministers of Ukraine </w:t>
      </w:r>
      <w:r>
        <w:rPr>
          <w:rFonts w:ascii="Times New Roman" w:hAnsi="Times New Roman" w:cs="Times New Roman"/>
          <w:sz w:val="28"/>
          <w:szCs w:val="28"/>
          <w:lang w:val="uk-UA"/>
        </w:rPr>
        <w:t>№</w:t>
      </w:r>
      <w:r w:rsidRPr="00B13308">
        <w:rPr>
          <w:rFonts w:ascii="Times New Roman" w:hAnsi="Times New Roman" w:cs="Times New Roman"/>
          <w:sz w:val="28"/>
          <w:szCs w:val="28"/>
          <w:lang w:val="uk-UA"/>
        </w:rPr>
        <w:t xml:space="preserve"> 475-r of 14 May 2025.</w:t>
      </w:r>
    </w:p>
    <w:p w14:paraId="07BC147F" w14:textId="77777777" w:rsidR="00B13308" w:rsidRPr="00B13308" w:rsidRDefault="00B13308" w:rsidP="00B13308">
      <w:pPr>
        <w:ind w:firstLine="709"/>
        <w:contextualSpacing/>
        <w:jc w:val="both"/>
        <w:rPr>
          <w:rFonts w:ascii="Times New Roman" w:hAnsi="Times New Roman" w:cs="Times New Roman"/>
          <w:sz w:val="28"/>
          <w:szCs w:val="28"/>
          <w:lang w:val="uk-UA"/>
        </w:rPr>
      </w:pPr>
      <w:r w:rsidRPr="00B13308">
        <w:rPr>
          <w:rFonts w:ascii="Times New Roman" w:hAnsi="Times New Roman" w:cs="Times New Roman"/>
          <w:sz w:val="28"/>
          <w:szCs w:val="28"/>
          <w:lang w:val="uk-UA"/>
        </w:rPr>
        <w:t>The National School of Judges of Ukraine continued to perform its statutory tasks in the field of professional training for the judicial system. In particular, it provided initial training for newly appointed judges, training for judges to maintain their qualifications, and periodic training for judges to improve their qualifications. Training was provided for court staff to improve their professional competence, and specialised training was provided for employees of the Judicial Security Service.</w:t>
      </w:r>
    </w:p>
    <w:p w14:paraId="786D45E5" w14:textId="77777777" w:rsidR="00B13308" w:rsidRDefault="00B13308" w:rsidP="00DC4BE4">
      <w:pPr>
        <w:ind w:firstLine="709"/>
        <w:contextualSpacing/>
        <w:jc w:val="both"/>
        <w:rPr>
          <w:rFonts w:ascii="Times New Roman" w:hAnsi="Times New Roman" w:cs="Times New Roman"/>
          <w:sz w:val="28"/>
          <w:szCs w:val="28"/>
          <w:lang w:val="uk-UA"/>
        </w:rPr>
      </w:pPr>
    </w:p>
    <w:p w14:paraId="77C21D74" w14:textId="69B2752E" w:rsidR="00B13308" w:rsidRPr="00B13308" w:rsidRDefault="00AD4215" w:rsidP="00B13308">
      <w:pPr>
        <w:ind w:firstLine="709"/>
        <w:contextualSpacing/>
        <w:jc w:val="both"/>
        <w:rPr>
          <w:rFonts w:ascii="Times New Roman" w:hAnsi="Times New Roman" w:cs="Times New Roman"/>
          <w:sz w:val="28"/>
          <w:szCs w:val="28"/>
          <w:lang w:val="uk-UA"/>
        </w:rPr>
      </w:pPr>
      <w:r>
        <w:rPr>
          <w:rFonts w:ascii="Times New Roman" w:hAnsi="Times New Roman" w:cs="Times New Roman"/>
          <w:sz w:val="28"/>
          <w:szCs w:val="28"/>
          <w:lang w:val="en-US"/>
        </w:rPr>
        <w:t>I</w:t>
      </w:r>
      <w:r w:rsidR="00B13308" w:rsidRPr="00B13308">
        <w:rPr>
          <w:rFonts w:ascii="Times New Roman" w:hAnsi="Times New Roman" w:cs="Times New Roman"/>
          <w:sz w:val="28"/>
          <w:szCs w:val="28"/>
          <w:lang w:val="uk-UA"/>
        </w:rPr>
        <w:t>n the first half of the year, the training of judicial personnel was carried out taking into account the conditions of martial law and the ongoing negotiations regarding Ukraine’s accession to the European Union.</w:t>
      </w:r>
    </w:p>
    <w:p w14:paraId="6CF0DBD5" w14:textId="77777777" w:rsidR="00B13308" w:rsidRPr="00B13308" w:rsidRDefault="00B13308" w:rsidP="00B13308">
      <w:pPr>
        <w:ind w:firstLine="709"/>
        <w:contextualSpacing/>
        <w:jc w:val="both"/>
        <w:rPr>
          <w:rFonts w:ascii="Times New Roman" w:hAnsi="Times New Roman" w:cs="Times New Roman"/>
          <w:sz w:val="28"/>
          <w:szCs w:val="28"/>
          <w:lang w:val="uk-UA"/>
        </w:rPr>
      </w:pPr>
      <w:r w:rsidRPr="00B13308">
        <w:rPr>
          <w:rFonts w:ascii="Times New Roman" w:hAnsi="Times New Roman" w:cs="Times New Roman"/>
          <w:sz w:val="28"/>
          <w:szCs w:val="28"/>
          <w:lang w:val="uk-UA"/>
        </w:rPr>
        <w:t>The National School of Judges of Ukraine (NSJU) proceeded from the premise that its key objectives included organizing judicial education on issues related to international humanitarian law, war and military crimes, crimes against humanity, compensation for damage caused by the aggressor, and the classification of crimes against the foundations of national security.</w:t>
      </w:r>
    </w:p>
    <w:p w14:paraId="6F2E5B69" w14:textId="77777777" w:rsidR="00B13308" w:rsidRPr="00B13308" w:rsidRDefault="00B13308" w:rsidP="00B13308">
      <w:pPr>
        <w:ind w:firstLine="709"/>
        <w:contextualSpacing/>
        <w:jc w:val="both"/>
        <w:rPr>
          <w:rFonts w:ascii="Times New Roman" w:hAnsi="Times New Roman" w:cs="Times New Roman"/>
          <w:sz w:val="28"/>
          <w:szCs w:val="28"/>
          <w:lang w:val="uk-UA"/>
        </w:rPr>
      </w:pPr>
    </w:p>
    <w:p w14:paraId="6075ADAC" w14:textId="77777777" w:rsidR="00B13308" w:rsidRPr="00B13308" w:rsidRDefault="00B13308" w:rsidP="00B13308">
      <w:pPr>
        <w:ind w:firstLine="709"/>
        <w:contextualSpacing/>
        <w:jc w:val="both"/>
        <w:rPr>
          <w:rFonts w:ascii="Times New Roman" w:hAnsi="Times New Roman" w:cs="Times New Roman"/>
          <w:sz w:val="28"/>
          <w:szCs w:val="28"/>
          <w:lang w:val="uk-UA"/>
        </w:rPr>
      </w:pPr>
      <w:r w:rsidRPr="00B13308">
        <w:rPr>
          <w:rFonts w:ascii="Times New Roman" w:hAnsi="Times New Roman" w:cs="Times New Roman"/>
          <w:sz w:val="28"/>
          <w:szCs w:val="28"/>
          <w:lang w:val="uk-UA"/>
        </w:rPr>
        <w:t>Particular attention was paid to anti-corruption legislation, judicial ethics and disciplinary liability, the protection of vulnerable groups, cybercrime, electronic evidence, and the application of the case law of the European Court of Human Rights and the decisions of the Court of Justice of the European Union in judicial proceedings.</w:t>
      </w:r>
    </w:p>
    <w:p w14:paraId="1D949A4B" w14:textId="77777777" w:rsidR="00B13308" w:rsidRPr="00B13308" w:rsidRDefault="00B13308" w:rsidP="00B13308">
      <w:pPr>
        <w:ind w:firstLine="709"/>
        <w:contextualSpacing/>
        <w:jc w:val="both"/>
        <w:rPr>
          <w:rFonts w:ascii="Times New Roman" w:hAnsi="Times New Roman" w:cs="Times New Roman"/>
          <w:sz w:val="28"/>
          <w:szCs w:val="28"/>
          <w:lang w:val="uk-UA"/>
        </w:rPr>
      </w:pPr>
    </w:p>
    <w:p w14:paraId="2693E0F1" w14:textId="68EFFDEB" w:rsidR="00B13308" w:rsidRDefault="00B13308" w:rsidP="00B13308">
      <w:pPr>
        <w:ind w:firstLine="709"/>
        <w:contextualSpacing/>
        <w:jc w:val="both"/>
        <w:rPr>
          <w:rFonts w:ascii="Times New Roman" w:hAnsi="Times New Roman" w:cs="Times New Roman"/>
          <w:sz w:val="28"/>
          <w:szCs w:val="28"/>
          <w:lang w:val="uk-UA"/>
        </w:rPr>
      </w:pPr>
      <w:r w:rsidRPr="00B13308">
        <w:rPr>
          <w:rFonts w:ascii="Times New Roman" w:hAnsi="Times New Roman" w:cs="Times New Roman"/>
          <w:sz w:val="28"/>
          <w:szCs w:val="28"/>
          <w:lang w:val="uk-UA"/>
        </w:rPr>
        <w:t>At the same time, the educational and organizational goals of the National School of Judges of Ukraine were focused on the further institutional development of the institution, the implementation of modern teaching methods — in particular, expanding the variability of educational products and increasing the flexibility of their use — as well as improving training and alternative forms and methods of judicial education.</w:t>
      </w:r>
    </w:p>
    <w:p w14:paraId="5D3F61FE" w14:textId="5466F7B3" w:rsidR="005B42A0" w:rsidRPr="005B42A0" w:rsidRDefault="005B42A0" w:rsidP="005B42A0">
      <w:pPr>
        <w:ind w:firstLine="709"/>
        <w:contextualSpacing/>
        <w:jc w:val="both"/>
        <w:rPr>
          <w:rFonts w:ascii="Times New Roman" w:hAnsi="Times New Roman" w:cs="Times New Roman"/>
          <w:sz w:val="28"/>
          <w:szCs w:val="28"/>
          <w:lang w:val="uk-UA"/>
        </w:rPr>
      </w:pPr>
      <w:r w:rsidRPr="005B42A0">
        <w:rPr>
          <w:rFonts w:ascii="Times New Roman" w:hAnsi="Times New Roman" w:cs="Times New Roman"/>
          <w:sz w:val="28"/>
          <w:szCs w:val="28"/>
          <w:lang w:val="uk-UA"/>
        </w:rPr>
        <w:t>Measures were taken to modernise all components of judicial education, in particular to improve the system for identifying the individual training needs of judges and assessing the quality of the educational process. Particular emphasis was placed on expanding the educational and communication activities of the National School of Judges</w:t>
      </w:r>
      <w:r w:rsidRPr="005B42A0">
        <w:rPr>
          <w:lang w:val="en-US"/>
        </w:rPr>
        <w:t xml:space="preserve"> </w:t>
      </w:r>
      <w:r w:rsidRPr="005B42A0">
        <w:rPr>
          <w:rFonts w:ascii="Times New Roman" w:hAnsi="Times New Roman" w:cs="Times New Roman"/>
          <w:sz w:val="28"/>
          <w:szCs w:val="28"/>
          <w:lang w:val="uk-UA"/>
        </w:rPr>
        <w:t>of Ukraine.</w:t>
      </w:r>
    </w:p>
    <w:p w14:paraId="3370AF8A" w14:textId="284FF27C" w:rsidR="005B42A0" w:rsidRDefault="005B42A0" w:rsidP="005B42A0">
      <w:pPr>
        <w:ind w:firstLine="709"/>
        <w:contextualSpacing/>
        <w:jc w:val="both"/>
        <w:rPr>
          <w:rFonts w:ascii="Times New Roman" w:hAnsi="Times New Roman" w:cs="Times New Roman"/>
          <w:sz w:val="28"/>
          <w:szCs w:val="28"/>
          <w:lang w:val="en-US"/>
        </w:rPr>
      </w:pPr>
      <w:r w:rsidRPr="005B42A0">
        <w:rPr>
          <w:rFonts w:ascii="Times New Roman" w:hAnsi="Times New Roman" w:cs="Times New Roman"/>
          <w:sz w:val="28"/>
          <w:szCs w:val="28"/>
          <w:lang w:val="uk-UA"/>
        </w:rPr>
        <w:t xml:space="preserve">In the first half of 2025, 142 training events for the preparation and periodic training of judges were held at the expense of the State Budget of Ukraine and funds </w:t>
      </w:r>
      <w:r w:rsidRPr="005B42A0">
        <w:rPr>
          <w:rFonts w:ascii="Times New Roman" w:hAnsi="Times New Roman" w:cs="Times New Roman"/>
          <w:sz w:val="28"/>
          <w:szCs w:val="28"/>
          <w:lang w:val="uk-UA"/>
        </w:rPr>
        <w:lastRenderedPageBreak/>
        <w:t>from international organisations</w:t>
      </w:r>
      <w:r>
        <w:rPr>
          <w:rFonts w:ascii="Times New Roman" w:hAnsi="Times New Roman" w:cs="Times New Roman"/>
          <w:sz w:val="28"/>
          <w:szCs w:val="28"/>
          <w:lang w:val="en-US"/>
        </w:rPr>
        <w:t>.</w:t>
      </w:r>
      <w:r w:rsidRPr="005B42A0">
        <w:rPr>
          <w:lang w:val="en-US"/>
        </w:rPr>
        <w:t xml:space="preserve"> </w:t>
      </w:r>
      <w:r w:rsidRPr="005B42A0">
        <w:rPr>
          <w:rFonts w:ascii="Times New Roman" w:hAnsi="Times New Roman" w:cs="Times New Roman"/>
          <w:sz w:val="28"/>
          <w:szCs w:val="28"/>
          <w:lang w:val="en-US"/>
        </w:rPr>
        <w:t>These events, delivered in various formats, covered a total of 6,568 judges.</w:t>
      </w:r>
    </w:p>
    <w:p w14:paraId="641AF040" w14:textId="77777777" w:rsidR="005B42A0" w:rsidRPr="005B42A0" w:rsidRDefault="005B42A0" w:rsidP="005B42A0">
      <w:pPr>
        <w:ind w:firstLine="709"/>
        <w:contextualSpacing/>
        <w:jc w:val="both"/>
        <w:rPr>
          <w:rFonts w:ascii="Times New Roman" w:hAnsi="Times New Roman" w:cs="Times New Roman"/>
          <w:sz w:val="28"/>
          <w:szCs w:val="28"/>
          <w:lang w:val="en-US"/>
        </w:rPr>
      </w:pPr>
      <w:r w:rsidRPr="005B42A0">
        <w:rPr>
          <w:rFonts w:ascii="Times New Roman" w:hAnsi="Times New Roman" w:cs="Times New Roman"/>
          <w:sz w:val="28"/>
          <w:szCs w:val="28"/>
          <w:lang w:val="en-US"/>
        </w:rPr>
        <w:t>A five-day training course, required by law, was held to maintain the qualifications of judges of the High Anti-Corruption Court and the Appeals Chamber of the High Anti-Corruption Court, as well as 16 specialised thematic training courses and workshops for judges of local and appellate courts of all jurisdictions.</w:t>
      </w:r>
    </w:p>
    <w:p w14:paraId="1E163812" w14:textId="787FB431" w:rsidR="005B42A0" w:rsidRPr="005B42A0" w:rsidRDefault="005B42A0" w:rsidP="005B42A0">
      <w:pPr>
        <w:ind w:firstLine="709"/>
        <w:contextualSpacing/>
        <w:jc w:val="both"/>
        <w:rPr>
          <w:rFonts w:ascii="Times New Roman" w:hAnsi="Times New Roman" w:cs="Times New Roman"/>
          <w:sz w:val="28"/>
          <w:szCs w:val="28"/>
          <w:lang w:val="en-US"/>
        </w:rPr>
      </w:pPr>
      <w:r w:rsidRPr="005B42A0">
        <w:rPr>
          <w:rFonts w:ascii="Times New Roman" w:hAnsi="Times New Roman" w:cs="Times New Roman"/>
          <w:sz w:val="28"/>
          <w:szCs w:val="28"/>
          <w:lang w:val="en-US"/>
        </w:rPr>
        <w:t>During the reporting period, distance learning for judges was actively used. A total of 26 distance learning courses were conducted, covering 135 judges.</w:t>
      </w:r>
    </w:p>
    <w:p w14:paraId="247300F4" w14:textId="77777777" w:rsidR="009B486B" w:rsidRPr="009B486B" w:rsidRDefault="009B486B" w:rsidP="009B486B">
      <w:pPr>
        <w:ind w:firstLine="709"/>
        <w:contextualSpacing/>
        <w:jc w:val="both"/>
        <w:rPr>
          <w:rFonts w:ascii="Times New Roman" w:hAnsi="Times New Roman" w:cs="Times New Roman"/>
          <w:sz w:val="28"/>
          <w:szCs w:val="28"/>
          <w:lang w:val="uk-UA"/>
        </w:rPr>
      </w:pPr>
      <w:r w:rsidRPr="009B486B">
        <w:rPr>
          <w:rFonts w:ascii="Times New Roman" w:hAnsi="Times New Roman" w:cs="Times New Roman"/>
          <w:sz w:val="28"/>
          <w:szCs w:val="28"/>
          <w:lang w:val="uk-UA"/>
        </w:rPr>
        <w:t xml:space="preserve">In cooperation with and with the support of international technical assistance projects, international non-governmental and public organisations, the following were conducted: </w:t>
      </w:r>
    </w:p>
    <w:p w14:paraId="6FD7227D" w14:textId="7DE08C57" w:rsidR="009B486B" w:rsidRDefault="009B486B" w:rsidP="009B486B">
      <w:pPr>
        <w:ind w:firstLine="709"/>
        <w:contextualSpacing/>
        <w:jc w:val="both"/>
        <w:rPr>
          <w:rFonts w:ascii="Times New Roman" w:hAnsi="Times New Roman" w:cs="Times New Roman"/>
          <w:sz w:val="28"/>
          <w:szCs w:val="28"/>
          <w:lang w:val="uk-UA"/>
        </w:rPr>
      </w:pPr>
      <w:r w:rsidRPr="009B486B">
        <w:rPr>
          <w:rFonts w:ascii="Times New Roman" w:hAnsi="Times New Roman" w:cs="Times New Roman"/>
          <w:sz w:val="28"/>
          <w:szCs w:val="28"/>
          <w:lang w:val="uk-UA"/>
        </w:rPr>
        <w:t xml:space="preserve">– </w:t>
      </w:r>
      <w:r w:rsidRPr="009B486B">
        <w:rPr>
          <w:rFonts w:ascii="Times New Roman" w:hAnsi="Times New Roman" w:cs="Times New Roman"/>
          <w:b/>
          <w:bCs/>
          <w:sz w:val="28"/>
          <w:szCs w:val="28"/>
          <w:lang w:val="uk-UA"/>
        </w:rPr>
        <w:t>training</w:t>
      </w:r>
      <w:r w:rsidRPr="009B486B">
        <w:rPr>
          <w:rFonts w:ascii="Times New Roman" w:hAnsi="Times New Roman" w:cs="Times New Roman"/>
          <w:b/>
          <w:bCs/>
          <w:sz w:val="28"/>
          <w:szCs w:val="28"/>
          <w:lang w:val="en-US"/>
        </w:rPr>
        <w:t>s</w:t>
      </w:r>
      <w:r w:rsidR="004434B8">
        <w:rPr>
          <w:rFonts w:ascii="Times New Roman" w:hAnsi="Times New Roman" w:cs="Times New Roman"/>
          <w:b/>
          <w:bCs/>
          <w:sz w:val="28"/>
          <w:szCs w:val="28"/>
          <w:lang w:val="en-US"/>
        </w:rPr>
        <w:t xml:space="preserve"> </w:t>
      </w:r>
      <w:r w:rsidR="004434B8" w:rsidRPr="004434B8">
        <w:rPr>
          <w:rFonts w:ascii="Times New Roman" w:hAnsi="Times New Roman" w:cs="Times New Roman"/>
          <w:sz w:val="28"/>
          <w:szCs w:val="28"/>
          <w:lang w:val="en-US"/>
        </w:rPr>
        <w:t>on the following topics:</w:t>
      </w:r>
      <w:r w:rsidR="004434B8">
        <w:rPr>
          <w:rFonts w:ascii="Times New Roman" w:hAnsi="Times New Roman" w:cs="Times New Roman"/>
          <w:b/>
          <w:bCs/>
          <w:sz w:val="28"/>
          <w:szCs w:val="28"/>
          <w:lang w:val="en-US"/>
        </w:rPr>
        <w:t xml:space="preserve"> </w:t>
      </w:r>
      <w:r w:rsidRPr="009B486B">
        <w:rPr>
          <w:rFonts w:ascii="Times New Roman" w:hAnsi="Times New Roman" w:cs="Times New Roman"/>
          <w:sz w:val="28"/>
          <w:szCs w:val="28"/>
          <w:lang w:val="uk-UA"/>
        </w:rPr>
        <w:t xml:space="preserve">“Introduction to EU law: adaptation of Ukrainian legislation and judicial practice during the transition period”, “Non-discrimination and equality in EU law, including EU standards in the field of equality and practical aspects of considering cases of discrimination”, “Communication in the justice system”, “Features of judicial proceedings in special criminal proceedings (in absentia)”, “The principle of non-refoulement. ECHR practice in refugee cases”, “Electronic evidence in criminal proceedings”, “Disputes in the field of protection of internally displaced persons”, “The best interests of the child in Swedish law”, “Gender norms and access to justice”, </w:t>
      </w:r>
      <w:r>
        <w:rPr>
          <w:rFonts w:ascii="Times New Roman" w:hAnsi="Times New Roman" w:cs="Times New Roman"/>
          <w:sz w:val="28"/>
          <w:szCs w:val="28"/>
          <w:lang w:val="uk-UA"/>
        </w:rPr>
        <w:t>“</w:t>
      </w:r>
      <w:r w:rsidRPr="009B486B">
        <w:rPr>
          <w:rFonts w:ascii="Times New Roman" w:hAnsi="Times New Roman" w:cs="Times New Roman"/>
          <w:sz w:val="28"/>
          <w:szCs w:val="28"/>
          <w:lang w:val="uk-UA"/>
        </w:rPr>
        <w:t>Discrimination in labour law</w:t>
      </w:r>
      <w:r>
        <w:rPr>
          <w:rFonts w:ascii="Times New Roman" w:hAnsi="Times New Roman" w:cs="Times New Roman"/>
          <w:sz w:val="28"/>
          <w:szCs w:val="28"/>
          <w:lang w:val="uk-UA"/>
        </w:rPr>
        <w:t>”</w:t>
      </w:r>
      <w:r w:rsidRPr="009B486B">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sidRPr="009B486B">
        <w:rPr>
          <w:rFonts w:ascii="Times New Roman" w:hAnsi="Times New Roman" w:cs="Times New Roman"/>
          <w:sz w:val="28"/>
          <w:szCs w:val="28"/>
          <w:lang w:val="uk-UA"/>
        </w:rPr>
        <w:t>Working with vulnerable witnesses in war crimes trials</w:t>
      </w:r>
      <w:r>
        <w:rPr>
          <w:rFonts w:ascii="Times New Roman" w:hAnsi="Times New Roman" w:cs="Times New Roman"/>
          <w:sz w:val="28"/>
          <w:szCs w:val="28"/>
          <w:lang w:val="uk-UA"/>
        </w:rPr>
        <w:t>”</w:t>
      </w:r>
      <w:r w:rsidRPr="009B486B">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sidRPr="009B486B">
        <w:rPr>
          <w:rFonts w:ascii="Times New Roman" w:hAnsi="Times New Roman" w:cs="Times New Roman"/>
          <w:sz w:val="28"/>
          <w:szCs w:val="28"/>
          <w:lang w:val="uk-UA"/>
        </w:rPr>
        <w:t>Issues of admissibility, processing and storage of electronic evidence</w:t>
      </w:r>
      <w:r>
        <w:rPr>
          <w:rFonts w:ascii="Times New Roman" w:hAnsi="Times New Roman" w:cs="Times New Roman"/>
          <w:sz w:val="28"/>
          <w:szCs w:val="28"/>
          <w:lang w:val="uk-UA"/>
        </w:rPr>
        <w:t>”</w:t>
      </w:r>
      <w:r w:rsidRPr="009B486B">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sidRPr="009B486B">
        <w:rPr>
          <w:rFonts w:ascii="Times New Roman" w:hAnsi="Times New Roman" w:cs="Times New Roman"/>
          <w:sz w:val="28"/>
          <w:szCs w:val="28"/>
          <w:lang w:val="uk-UA"/>
        </w:rPr>
        <w:t>The Law of Ukraine on Administrative Procedure</w:t>
      </w:r>
      <w:r>
        <w:rPr>
          <w:rFonts w:ascii="Times New Roman" w:hAnsi="Times New Roman" w:cs="Times New Roman"/>
          <w:sz w:val="28"/>
          <w:szCs w:val="28"/>
          <w:lang w:val="uk-UA"/>
        </w:rPr>
        <w:t>”</w:t>
      </w:r>
      <w:r w:rsidRPr="009B486B">
        <w:rPr>
          <w:rFonts w:ascii="Times New Roman" w:hAnsi="Times New Roman" w:cs="Times New Roman"/>
          <w:sz w:val="28"/>
          <w:szCs w:val="28"/>
          <w:lang w:val="uk-UA"/>
        </w:rPr>
        <w:t xml:space="preserve">, </w:t>
      </w:r>
      <w:r>
        <w:rPr>
          <w:rFonts w:ascii="Times New Roman" w:hAnsi="Times New Roman" w:cs="Times New Roman"/>
          <w:sz w:val="28"/>
          <w:szCs w:val="28"/>
          <w:lang w:val="uk-UA"/>
        </w:rPr>
        <w:t>“</w:t>
      </w:r>
      <w:r w:rsidRPr="009B486B">
        <w:rPr>
          <w:rFonts w:ascii="Times New Roman" w:hAnsi="Times New Roman" w:cs="Times New Roman"/>
          <w:sz w:val="28"/>
          <w:szCs w:val="28"/>
          <w:lang w:val="uk-UA"/>
        </w:rPr>
        <w:t>The EU system of legal remedies</w:t>
      </w:r>
      <w:r>
        <w:rPr>
          <w:rFonts w:ascii="Times New Roman" w:hAnsi="Times New Roman" w:cs="Times New Roman"/>
          <w:sz w:val="28"/>
          <w:szCs w:val="28"/>
          <w:lang w:val="uk-UA"/>
        </w:rPr>
        <w:t>”</w:t>
      </w:r>
      <w:r w:rsidRPr="009B486B">
        <w:rPr>
          <w:rFonts w:ascii="Times New Roman" w:hAnsi="Times New Roman" w:cs="Times New Roman"/>
          <w:sz w:val="28"/>
          <w:szCs w:val="28"/>
          <w:lang w:val="uk-UA"/>
        </w:rPr>
        <w:t>, “Independence and impartiality of judges: EU standards and EU court practice”,  “Jurisdiction of the EU Court: powers, procedure for referral and  features of proceedings, prejudicial decisions”, “Consideration of international crimes motivated by intolerance in wartime”, etc.</w:t>
      </w:r>
    </w:p>
    <w:p w14:paraId="469E5182" w14:textId="157D4DC6" w:rsidR="00AC06CB" w:rsidRPr="009D3B4D" w:rsidRDefault="00AC06CB" w:rsidP="00AC06CB">
      <w:pPr>
        <w:ind w:firstLine="709"/>
        <w:contextualSpacing/>
        <w:jc w:val="both"/>
        <w:rPr>
          <w:rFonts w:ascii="Times New Roman" w:hAnsi="Times New Roman" w:cs="Times New Roman"/>
          <w:sz w:val="28"/>
          <w:szCs w:val="28"/>
          <w:lang w:val="uk-UA"/>
        </w:rPr>
      </w:pPr>
      <w:r w:rsidRPr="009D3B4D">
        <w:rPr>
          <w:rFonts w:ascii="Times New Roman" w:hAnsi="Times New Roman" w:cs="Times New Roman"/>
          <w:sz w:val="28"/>
          <w:szCs w:val="28"/>
          <w:lang w:val="uk-UA"/>
        </w:rPr>
        <w:t xml:space="preserve">–  </w:t>
      </w:r>
      <w:r w:rsidR="004434B8" w:rsidRPr="004434B8">
        <w:rPr>
          <w:rFonts w:ascii="Times New Roman" w:hAnsi="Times New Roman" w:cs="Times New Roman"/>
          <w:b/>
          <w:bCs/>
          <w:sz w:val="28"/>
          <w:szCs w:val="28"/>
          <w:lang w:val="uk-UA"/>
        </w:rPr>
        <w:t>webinars</w:t>
      </w:r>
      <w:r w:rsidR="004434B8" w:rsidRPr="004434B8">
        <w:rPr>
          <w:rFonts w:ascii="Times New Roman" w:hAnsi="Times New Roman" w:cs="Times New Roman"/>
          <w:sz w:val="28"/>
          <w:szCs w:val="28"/>
          <w:lang w:val="uk-UA"/>
        </w:rPr>
        <w:t xml:space="preserve"> on the following topics: “Six Dialogues on Fair Trial”, “Legal Regulation of Virtual Assets Circulation and Their Use in Judicial Proceedings”, “Model of War Crimes Trial with Elements of Conflict-related sexual violence”</w:t>
      </w:r>
      <w:r w:rsidR="00C379E3">
        <w:rPr>
          <w:rFonts w:ascii="Times New Roman" w:hAnsi="Times New Roman" w:cs="Times New Roman"/>
          <w:sz w:val="28"/>
          <w:szCs w:val="28"/>
          <w:lang w:val="uk-UA"/>
        </w:rPr>
        <w:t>,</w:t>
      </w:r>
      <w:r w:rsidR="00C379E3">
        <w:rPr>
          <w:rFonts w:ascii="Times New Roman" w:hAnsi="Times New Roman" w:cs="Times New Roman"/>
          <w:lang w:val="uk-UA"/>
        </w:rPr>
        <w:t xml:space="preserve"> </w:t>
      </w:r>
      <w:r w:rsidR="004434B8" w:rsidRPr="004434B8">
        <w:rPr>
          <w:rFonts w:ascii="Times New Roman" w:hAnsi="Times New Roman" w:cs="Times New Roman"/>
          <w:sz w:val="28"/>
          <w:szCs w:val="28"/>
          <w:lang w:val="uk-UA"/>
        </w:rPr>
        <w:t xml:space="preserve">“International crimes: from theory to practice”, “EyeWitness to Atrocities as a tool for collecting digital evidence of international crimes in Ukraine”, </w:t>
      </w:r>
      <w:r w:rsidR="00C379E3">
        <w:rPr>
          <w:rFonts w:ascii="Times New Roman" w:hAnsi="Times New Roman" w:cs="Times New Roman"/>
          <w:sz w:val="28"/>
          <w:szCs w:val="28"/>
          <w:lang w:val="uk-UA"/>
        </w:rPr>
        <w:t>“</w:t>
      </w:r>
      <w:r w:rsidR="004434B8" w:rsidRPr="004434B8">
        <w:rPr>
          <w:rFonts w:ascii="Times New Roman" w:hAnsi="Times New Roman" w:cs="Times New Roman"/>
          <w:sz w:val="28"/>
          <w:szCs w:val="28"/>
          <w:lang w:val="uk-UA"/>
        </w:rPr>
        <w:t>Judicial practice in cases of violation of the right to access public information under Article 212-3</w:t>
      </w:r>
      <w:r w:rsidR="00C379E3" w:rsidRPr="00C379E3">
        <w:rPr>
          <w:lang w:val="en-US"/>
        </w:rPr>
        <w:t xml:space="preserve"> </w:t>
      </w:r>
      <w:r w:rsidR="00C379E3" w:rsidRPr="00C379E3">
        <w:rPr>
          <w:rFonts w:ascii="Times New Roman" w:hAnsi="Times New Roman" w:cs="Times New Roman"/>
          <w:sz w:val="28"/>
          <w:szCs w:val="28"/>
          <w:lang w:val="uk-UA"/>
        </w:rPr>
        <w:t>of the Code of Ukraine on Administrative Offenses</w:t>
      </w:r>
      <w:r w:rsidR="00C379E3">
        <w:rPr>
          <w:rFonts w:ascii="Times New Roman" w:hAnsi="Times New Roman" w:cs="Times New Roman"/>
          <w:sz w:val="28"/>
          <w:szCs w:val="28"/>
          <w:lang w:val="uk-UA"/>
        </w:rPr>
        <w:t>”</w:t>
      </w:r>
      <w:r w:rsidR="004434B8" w:rsidRPr="004434B8">
        <w:rPr>
          <w:rFonts w:ascii="Times New Roman" w:hAnsi="Times New Roman" w:cs="Times New Roman"/>
          <w:sz w:val="28"/>
          <w:szCs w:val="28"/>
          <w:lang w:val="uk-UA"/>
        </w:rPr>
        <w:t xml:space="preserve">, </w:t>
      </w:r>
      <w:r w:rsidR="00C379E3">
        <w:rPr>
          <w:rFonts w:ascii="Times New Roman" w:hAnsi="Times New Roman" w:cs="Times New Roman"/>
          <w:sz w:val="28"/>
          <w:szCs w:val="28"/>
          <w:lang w:val="uk-UA"/>
        </w:rPr>
        <w:t>“</w:t>
      </w:r>
      <w:r w:rsidR="004434B8" w:rsidRPr="004434B8">
        <w:rPr>
          <w:rFonts w:ascii="Times New Roman" w:hAnsi="Times New Roman" w:cs="Times New Roman"/>
          <w:sz w:val="28"/>
          <w:szCs w:val="28"/>
          <w:lang w:val="uk-UA"/>
        </w:rPr>
        <w:t>Practice of courts in cases of violation of the right to access public information: typical cases, decisions and problematic aspects</w:t>
      </w:r>
      <w:r w:rsidR="00C379E3">
        <w:rPr>
          <w:rFonts w:ascii="Times New Roman" w:hAnsi="Times New Roman" w:cs="Times New Roman"/>
          <w:sz w:val="28"/>
          <w:szCs w:val="28"/>
          <w:lang w:val="uk-UA"/>
        </w:rPr>
        <w:t>”</w:t>
      </w:r>
      <w:r w:rsidR="004434B8" w:rsidRPr="004434B8">
        <w:rPr>
          <w:rFonts w:ascii="Times New Roman" w:hAnsi="Times New Roman" w:cs="Times New Roman"/>
          <w:sz w:val="28"/>
          <w:szCs w:val="28"/>
          <w:lang w:val="uk-UA"/>
        </w:rPr>
        <w:t>;</w:t>
      </w:r>
    </w:p>
    <w:p w14:paraId="42A9C8F6" w14:textId="4FBBAC10" w:rsidR="00AC06CB" w:rsidRPr="009D3B4D" w:rsidRDefault="00AC06CB" w:rsidP="00AC06CB">
      <w:pPr>
        <w:ind w:firstLine="709"/>
        <w:contextualSpacing/>
        <w:jc w:val="both"/>
        <w:rPr>
          <w:rFonts w:ascii="Times New Roman" w:hAnsi="Times New Roman" w:cs="Times New Roman"/>
          <w:sz w:val="28"/>
          <w:szCs w:val="28"/>
          <w:lang w:val="uk-UA"/>
        </w:rPr>
      </w:pPr>
      <w:r w:rsidRPr="009D3B4D">
        <w:rPr>
          <w:rFonts w:ascii="Times New Roman" w:hAnsi="Times New Roman" w:cs="Times New Roman"/>
          <w:sz w:val="28"/>
          <w:szCs w:val="28"/>
          <w:lang w:val="uk-UA"/>
        </w:rPr>
        <w:t xml:space="preserve">– </w:t>
      </w:r>
      <w:r w:rsidR="003B01EF" w:rsidRPr="003B01EF">
        <w:rPr>
          <w:rFonts w:ascii="Times New Roman" w:hAnsi="Times New Roman" w:cs="Times New Roman"/>
          <w:b/>
          <w:bCs/>
          <w:sz w:val="28"/>
          <w:szCs w:val="28"/>
          <w:lang w:val="uk-UA"/>
        </w:rPr>
        <w:t>seminars</w:t>
      </w:r>
      <w:r w:rsidR="003B01EF" w:rsidRPr="003B01EF">
        <w:rPr>
          <w:rFonts w:ascii="Times New Roman" w:hAnsi="Times New Roman" w:cs="Times New Roman"/>
          <w:sz w:val="28"/>
          <w:szCs w:val="28"/>
          <w:lang w:val="uk-UA"/>
        </w:rPr>
        <w:t xml:space="preserve"> on the following topics:</w:t>
      </w:r>
      <w:r w:rsidR="003B01EF" w:rsidRPr="003B01EF">
        <w:rPr>
          <w:lang w:val="en-US"/>
        </w:rPr>
        <w:t xml:space="preserve"> </w:t>
      </w:r>
      <w:r w:rsidR="003B01EF" w:rsidRPr="003B01EF">
        <w:rPr>
          <w:rFonts w:ascii="Times New Roman" w:hAnsi="Times New Roman" w:cs="Times New Roman"/>
          <w:sz w:val="28"/>
          <w:szCs w:val="28"/>
          <w:lang w:val="uk-UA"/>
        </w:rPr>
        <w:t>“Laws of Ukraine “On Administrative Procedure”, “Resolving Ethical Dilemmas – Defending the Integrity of the Ukrainian Judicial System in Times of Trial”, “Practical Seminar with a Mock Trial on Criminal Liability of Military Commanders and Other Leaders”, “Immunity of Combatants: international and national dimensions</w:t>
      </w:r>
      <w:r w:rsidR="003B01EF">
        <w:rPr>
          <w:rFonts w:ascii="Times New Roman" w:hAnsi="Times New Roman" w:cs="Times New Roman"/>
          <w:sz w:val="28"/>
          <w:szCs w:val="28"/>
          <w:lang w:val="uk-UA"/>
        </w:rPr>
        <w:t>”</w:t>
      </w:r>
      <w:r w:rsidR="003B01EF" w:rsidRPr="003B01EF">
        <w:rPr>
          <w:rFonts w:ascii="Times New Roman" w:hAnsi="Times New Roman" w:cs="Times New Roman"/>
          <w:sz w:val="28"/>
          <w:szCs w:val="28"/>
          <w:lang w:val="uk-UA"/>
        </w:rPr>
        <w:t xml:space="preserve">, </w:t>
      </w:r>
      <w:r w:rsidR="003B01EF">
        <w:rPr>
          <w:rFonts w:ascii="Times New Roman" w:hAnsi="Times New Roman" w:cs="Times New Roman"/>
          <w:sz w:val="28"/>
          <w:szCs w:val="28"/>
          <w:lang w:val="uk-UA"/>
        </w:rPr>
        <w:t>“</w:t>
      </w:r>
      <w:r w:rsidR="003B01EF" w:rsidRPr="003B01EF">
        <w:rPr>
          <w:rFonts w:ascii="Times New Roman" w:hAnsi="Times New Roman" w:cs="Times New Roman"/>
          <w:sz w:val="28"/>
          <w:szCs w:val="28"/>
          <w:lang w:val="uk-UA"/>
        </w:rPr>
        <w:t>Experience of international courts and tribunals</w:t>
      </w:r>
      <w:r w:rsidR="003B01EF">
        <w:rPr>
          <w:rFonts w:ascii="Times New Roman" w:hAnsi="Times New Roman" w:cs="Times New Roman"/>
          <w:sz w:val="28"/>
          <w:szCs w:val="28"/>
          <w:lang w:val="uk-UA"/>
        </w:rPr>
        <w:t>”</w:t>
      </w:r>
      <w:r w:rsidR="003B01EF" w:rsidRPr="003B01EF">
        <w:rPr>
          <w:rFonts w:ascii="Times New Roman" w:hAnsi="Times New Roman" w:cs="Times New Roman"/>
          <w:sz w:val="28"/>
          <w:szCs w:val="28"/>
          <w:lang w:val="uk-UA"/>
        </w:rPr>
        <w:t>;</w:t>
      </w:r>
    </w:p>
    <w:p w14:paraId="068F576B" w14:textId="6F02EBB2" w:rsidR="00AC06CB" w:rsidRPr="009D3B4D" w:rsidRDefault="00AC06CB" w:rsidP="00AC06CB">
      <w:pPr>
        <w:ind w:firstLine="709"/>
        <w:contextualSpacing/>
        <w:jc w:val="both"/>
        <w:rPr>
          <w:rFonts w:ascii="Times New Roman" w:hAnsi="Times New Roman" w:cs="Times New Roman"/>
          <w:sz w:val="28"/>
          <w:szCs w:val="28"/>
          <w:lang w:val="uk-UA"/>
        </w:rPr>
      </w:pPr>
      <w:r w:rsidRPr="009D3B4D">
        <w:rPr>
          <w:rFonts w:ascii="Times New Roman" w:hAnsi="Times New Roman" w:cs="Times New Roman"/>
          <w:sz w:val="28"/>
          <w:szCs w:val="28"/>
          <w:lang w:val="uk-UA"/>
        </w:rPr>
        <w:t xml:space="preserve">– </w:t>
      </w:r>
      <w:r w:rsidR="003B01EF" w:rsidRPr="003B01EF">
        <w:rPr>
          <w:rFonts w:ascii="Times New Roman" w:hAnsi="Times New Roman" w:cs="Times New Roman"/>
          <w:b/>
          <w:bCs/>
          <w:sz w:val="28"/>
          <w:szCs w:val="28"/>
          <w:lang w:val="uk-UA"/>
        </w:rPr>
        <w:t xml:space="preserve">round tables </w:t>
      </w:r>
      <w:r w:rsidR="003B01EF" w:rsidRPr="003B01EF">
        <w:rPr>
          <w:rFonts w:ascii="Times New Roman" w:hAnsi="Times New Roman" w:cs="Times New Roman"/>
          <w:sz w:val="28"/>
          <w:szCs w:val="28"/>
          <w:lang w:val="uk-UA"/>
        </w:rPr>
        <w:t>on the following topics:</w:t>
      </w:r>
      <w:r w:rsidR="003B01EF">
        <w:rPr>
          <w:rFonts w:ascii="Times New Roman" w:hAnsi="Times New Roman" w:cs="Times New Roman"/>
          <w:sz w:val="28"/>
          <w:szCs w:val="28"/>
          <w:lang w:val="uk-UA"/>
        </w:rPr>
        <w:t xml:space="preserve"> </w:t>
      </w:r>
      <w:r w:rsidR="003B01EF" w:rsidRPr="003B01EF">
        <w:rPr>
          <w:rFonts w:ascii="Times New Roman" w:hAnsi="Times New Roman" w:cs="Times New Roman"/>
          <w:sz w:val="28"/>
          <w:szCs w:val="28"/>
          <w:lang w:val="uk-UA"/>
        </w:rPr>
        <w:t>“Electronic evidence in criminal proceedings in Ukraine”, “Analysis of judicial practice in criminal proceedings under Article 263 of the Criminal Code of Ukraine”;</w:t>
      </w:r>
    </w:p>
    <w:p w14:paraId="44195360" w14:textId="61E13FF2" w:rsidR="00AC06CB" w:rsidRPr="003B01EF" w:rsidRDefault="00AC06CB" w:rsidP="003B01EF">
      <w:pPr>
        <w:ind w:firstLine="709"/>
        <w:contextualSpacing/>
        <w:jc w:val="both"/>
        <w:rPr>
          <w:rFonts w:ascii="Times New Roman" w:hAnsi="Times New Roman" w:cs="Times New Roman"/>
          <w:sz w:val="28"/>
          <w:szCs w:val="28"/>
          <w:lang w:val="en-US"/>
        </w:rPr>
      </w:pPr>
      <w:r w:rsidRPr="009D3B4D">
        <w:rPr>
          <w:rFonts w:ascii="Times New Roman" w:hAnsi="Times New Roman" w:cs="Times New Roman"/>
          <w:sz w:val="28"/>
          <w:szCs w:val="28"/>
          <w:lang w:val="uk-UA"/>
        </w:rPr>
        <w:lastRenderedPageBreak/>
        <w:t xml:space="preserve">– </w:t>
      </w:r>
      <w:r w:rsidR="003B01EF" w:rsidRPr="003B01EF">
        <w:rPr>
          <w:rFonts w:ascii="Times New Roman" w:hAnsi="Times New Roman" w:cs="Times New Roman"/>
          <w:b/>
          <w:bCs/>
          <w:sz w:val="28"/>
          <w:szCs w:val="28"/>
          <w:lang w:val="uk-UA"/>
        </w:rPr>
        <w:t>conference</w:t>
      </w:r>
      <w:r w:rsidR="003B01EF" w:rsidRPr="003B01EF">
        <w:rPr>
          <w:lang w:val="en-US"/>
        </w:rPr>
        <w:t xml:space="preserve"> </w:t>
      </w:r>
      <w:r w:rsidR="003B01EF" w:rsidRPr="003B01EF">
        <w:rPr>
          <w:rFonts w:ascii="Times New Roman" w:hAnsi="Times New Roman" w:cs="Times New Roman"/>
          <w:sz w:val="28"/>
          <w:szCs w:val="28"/>
          <w:lang w:val="uk-UA"/>
        </w:rPr>
        <w:t>on the following topics:</w:t>
      </w:r>
      <w:r w:rsidR="003B01EF">
        <w:rPr>
          <w:rFonts w:ascii="Times New Roman" w:hAnsi="Times New Roman" w:cs="Times New Roman"/>
          <w:sz w:val="28"/>
          <w:szCs w:val="28"/>
          <w:lang w:val="en-US"/>
        </w:rPr>
        <w:t xml:space="preserve"> “</w:t>
      </w:r>
      <w:r w:rsidR="003B01EF" w:rsidRPr="003B01EF">
        <w:rPr>
          <w:rFonts w:ascii="Times New Roman" w:hAnsi="Times New Roman" w:cs="Times New Roman"/>
          <w:sz w:val="28"/>
          <w:szCs w:val="28"/>
          <w:lang w:val="uk-UA"/>
        </w:rPr>
        <w:t>Second Annual Conference: Judicial Control. Procedural Interaction Between Judges and Enforcement Officers in the Course of Compulsory Execution of Court Decisions</w:t>
      </w:r>
      <w:r w:rsidR="00A978F8">
        <w:rPr>
          <w:rFonts w:ascii="Times New Roman" w:hAnsi="Times New Roman" w:cs="Times New Roman"/>
          <w:sz w:val="28"/>
          <w:szCs w:val="28"/>
          <w:lang w:val="uk-UA"/>
        </w:rPr>
        <w:t>”</w:t>
      </w:r>
      <w:r w:rsidR="003B01EF">
        <w:rPr>
          <w:rFonts w:ascii="Times New Roman" w:hAnsi="Times New Roman" w:cs="Times New Roman"/>
          <w:sz w:val="28"/>
          <w:szCs w:val="28"/>
          <w:lang w:val="uk-UA"/>
        </w:rPr>
        <w:t xml:space="preserve"> </w:t>
      </w:r>
      <w:r w:rsidR="003B01EF">
        <w:rPr>
          <w:rFonts w:ascii="Times New Roman" w:hAnsi="Times New Roman" w:cs="Times New Roman"/>
          <w:sz w:val="28"/>
          <w:szCs w:val="28"/>
          <w:lang w:val="en-US"/>
        </w:rPr>
        <w:t xml:space="preserve">and </w:t>
      </w:r>
      <w:r w:rsidR="003B01EF" w:rsidRPr="003B01EF">
        <w:rPr>
          <w:rFonts w:ascii="Times New Roman" w:hAnsi="Times New Roman" w:cs="Times New Roman"/>
          <w:sz w:val="28"/>
          <w:szCs w:val="28"/>
          <w:lang w:val="uk-UA"/>
        </w:rPr>
        <w:t>international forum:</w:t>
      </w:r>
      <w:r w:rsidR="00A978F8">
        <w:rPr>
          <w:rFonts w:ascii="Times New Roman" w:hAnsi="Times New Roman" w:cs="Times New Roman"/>
          <w:sz w:val="28"/>
          <w:szCs w:val="28"/>
          <w:lang w:val="uk-UA"/>
        </w:rPr>
        <w:t>“</w:t>
      </w:r>
      <w:r w:rsidR="003B01EF" w:rsidRPr="003B01EF">
        <w:rPr>
          <w:rFonts w:ascii="Times New Roman" w:hAnsi="Times New Roman" w:cs="Times New Roman"/>
          <w:sz w:val="28"/>
          <w:szCs w:val="28"/>
          <w:lang w:val="uk-UA"/>
        </w:rPr>
        <w:t>Mediation and Law</w:t>
      </w:r>
      <w:r w:rsidR="00A978F8">
        <w:rPr>
          <w:rFonts w:ascii="Times New Roman" w:hAnsi="Times New Roman" w:cs="Times New Roman"/>
          <w:sz w:val="28"/>
          <w:szCs w:val="28"/>
          <w:lang w:val="uk-UA"/>
        </w:rPr>
        <w:t>”</w:t>
      </w:r>
      <w:r w:rsidR="003B01EF">
        <w:rPr>
          <w:rFonts w:ascii="Times New Roman" w:hAnsi="Times New Roman" w:cs="Times New Roman"/>
          <w:sz w:val="28"/>
          <w:szCs w:val="28"/>
          <w:lang w:val="en-US"/>
        </w:rPr>
        <w:t>.</w:t>
      </w:r>
    </w:p>
    <w:p w14:paraId="7743D2AE" w14:textId="162D77B3" w:rsidR="009A3573" w:rsidRDefault="009A3573" w:rsidP="00084E96">
      <w:pPr>
        <w:ind w:firstLine="709"/>
        <w:contextualSpacing/>
        <w:jc w:val="both"/>
        <w:rPr>
          <w:rFonts w:ascii="Times New Roman" w:hAnsi="Times New Roman" w:cs="Times New Roman"/>
          <w:sz w:val="28"/>
          <w:szCs w:val="28"/>
          <w:lang w:val="en-US"/>
        </w:rPr>
      </w:pPr>
      <w:r w:rsidRPr="009A3573">
        <w:rPr>
          <w:rFonts w:ascii="Times New Roman" w:hAnsi="Times New Roman" w:cs="Times New Roman"/>
          <w:sz w:val="28"/>
          <w:szCs w:val="28"/>
          <w:lang w:val="en-US"/>
        </w:rPr>
        <w:t>The NS</w:t>
      </w:r>
      <w:r>
        <w:rPr>
          <w:rFonts w:ascii="Times New Roman" w:hAnsi="Times New Roman" w:cs="Times New Roman"/>
          <w:sz w:val="28"/>
          <w:szCs w:val="28"/>
          <w:lang w:val="en-US"/>
        </w:rPr>
        <w:t>J</w:t>
      </w:r>
      <w:r w:rsidRPr="009A3573">
        <w:rPr>
          <w:rFonts w:ascii="Times New Roman" w:hAnsi="Times New Roman" w:cs="Times New Roman"/>
          <w:sz w:val="28"/>
          <w:szCs w:val="28"/>
          <w:lang w:val="en-US"/>
        </w:rPr>
        <w:t>U's legally defined tasks also include training court staff and improving their qualifications. This training was carried out in accordance with the approved Procedure, standardised programmes and schedules for the training and professional development of judicial assistants and court staff, including in a distance learning format. In the first half of 2025, the School held 292 training events for court staff. total of 22,813 judge assistants and court personnel completed training or professional development programs — nearly 30% more than during the same period in 2024.</w:t>
      </w:r>
      <w:r w:rsidR="00084E96">
        <w:rPr>
          <w:rFonts w:ascii="Times New Roman" w:hAnsi="Times New Roman" w:cs="Times New Roman"/>
          <w:sz w:val="28"/>
          <w:szCs w:val="28"/>
          <w:lang w:val="en-US"/>
        </w:rPr>
        <w:t xml:space="preserve"> </w:t>
      </w:r>
      <w:r w:rsidR="00084E96" w:rsidRPr="00084E96">
        <w:rPr>
          <w:rFonts w:ascii="Times New Roman" w:hAnsi="Times New Roman" w:cs="Times New Roman"/>
          <w:sz w:val="28"/>
          <w:szCs w:val="28"/>
          <w:lang w:val="en-US"/>
        </w:rPr>
        <w:t>The training of Judicial Security Service officers and the enhancement of their qualifications also continued. During the reporting period, 3,802 Judicial Security Service officers took part in various specialized training sessions. A significant portion of the training was devoted to the proper organization of court operations under martial law conditions.</w:t>
      </w:r>
      <w:r w:rsidR="00084E96" w:rsidRPr="00084E96">
        <w:rPr>
          <w:lang w:val="en-US"/>
        </w:rPr>
        <w:t xml:space="preserve"> </w:t>
      </w:r>
      <w:r w:rsidR="00084E96" w:rsidRPr="00084E96">
        <w:rPr>
          <w:rFonts w:ascii="Times New Roman" w:hAnsi="Times New Roman" w:cs="Times New Roman"/>
          <w:sz w:val="28"/>
          <w:szCs w:val="28"/>
          <w:lang w:val="en-US"/>
        </w:rPr>
        <w:t>In the first half of 2025, the quality indicators of the educational activities (based on participant feedback from judges, judge assistants, court staff, and Judicial Security Service officers) exceeded 90% satisfaction.</w:t>
      </w:r>
      <w:r w:rsidR="00084E96">
        <w:rPr>
          <w:rFonts w:ascii="Times New Roman" w:hAnsi="Times New Roman" w:cs="Times New Roman"/>
          <w:sz w:val="28"/>
          <w:szCs w:val="28"/>
          <w:lang w:val="en-US"/>
        </w:rPr>
        <w:t xml:space="preserve"> </w:t>
      </w:r>
      <w:r w:rsidR="00084E96" w:rsidRPr="00084E96">
        <w:rPr>
          <w:rFonts w:ascii="Times New Roman" w:hAnsi="Times New Roman" w:cs="Times New Roman"/>
          <w:sz w:val="28"/>
          <w:szCs w:val="28"/>
          <w:lang w:val="en-US"/>
        </w:rPr>
        <w:t>In total, 33,183 participants took part in the NSJU's educational activities during the reporting period.</w:t>
      </w:r>
    </w:p>
    <w:p w14:paraId="05322AE1" w14:textId="2AA5C947" w:rsidR="00170A03" w:rsidRPr="00170A03" w:rsidRDefault="00170A03" w:rsidP="00170A03">
      <w:pPr>
        <w:ind w:firstLine="709"/>
        <w:contextualSpacing/>
        <w:jc w:val="both"/>
        <w:rPr>
          <w:rFonts w:ascii="Times New Roman" w:hAnsi="Times New Roman" w:cs="Times New Roman"/>
          <w:sz w:val="28"/>
          <w:szCs w:val="28"/>
          <w:lang w:val="uk-UA"/>
        </w:rPr>
      </w:pPr>
      <w:r w:rsidRPr="00170A03">
        <w:rPr>
          <w:rFonts w:ascii="Times New Roman" w:hAnsi="Times New Roman" w:cs="Times New Roman"/>
          <w:sz w:val="28"/>
          <w:szCs w:val="28"/>
          <w:lang w:val="uk-UA"/>
        </w:rPr>
        <w:t xml:space="preserve">One of the key areas of activity of the National School of Judges of Ukraine (NSJU) is the selection, training, and professional support of </w:t>
      </w:r>
      <w:r>
        <w:rPr>
          <w:rFonts w:ascii="Times New Roman" w:hAnsi="Times New Roman" w:cs="Times New Roman"/>
          <w:sz w:val="28"/>
          <w:szCs w:val="28"/>
          <w:lang w:val="en-US"/>
        </w:rPr>
        <w:t xml:space="preserve">judicial </w:t>
      </w:r>
      <w:r w:rsidRPr="00170A03">
        <w:rPr>
          <w:rFonts w:ascii="Times New Roman" w:hAnsi="Times New Roman" w:cs="Times New Roman"/>
          <w:sz w:val="28"/>
          <w:szCs w:val="28"/>
          <w:lang w:val="uk-UA"/>
        </w:rPr>
        <w:t>trainers.</w:t>
      </w:r>
    </w:p>
    <w:p w14:paraId="51B78E79" w14:textId="2CA05C6C" w:rsidR="00170A03" w:rsidRPr="00170A03" w:rsidRDefault="00170A03" w:rsidP="00170A03">
      <w:pPr>
        <w:ind w:firstLine="709"/>
        <w:contextualSpacing/>
        <w:jc w:val="both"/>
        <w:rPr>
          <w:rFonts w:ascii="Times New Roman" w:hAnsi="Times New Roman" w:cs="Times New Roman"/>
          <w:sz w:val="28"/>
          <w:szCs w:val="28"/>
          <w:lang w:val="uk-UA"/>
        </w:rPr>
      </w:pPr>
      <w:r w:rsidRPr="00170A03">
        <w:rPr>
          <w:rFonts w:ascii="Times New Roman" w:hAnsi="Times New Roman" w:cs="Times New Roman"/>
          <w:sz w:val="28"/>
          <w:szCs w:val="28"/>
          <w:lang w:val="uk-UA"/>
        </w:rPr>
        <w:t>Since the beginning of the year, five training-of-trainers sessions have been conducted, with the participation of 101 members of the trainer corps. These events were aimed at enhancing methodological and pedagogical skills, improving teaching approaches, sharing best practices, and integrating modern educational technologies into the learning process.</w:t>
      </w:r>
    </w:p>
    <w:p w14:paraId="12C1BA12" w14:textId="73007743" w:rsidR="00170A03" w:rsidRDefault="00170A03" w:rsidP="00170A03">
      <w:pPr>
        <w:ind w:firstLine="709"/>
        <w:contextualSpacing/>
        <w:jc w:val="both"/>
        <w:rPr>
          <w:rFonts w:ascii="Times New Roman" w:hAnsi="Times New Roman" w:cs="Times New Roman"/>
          <w:sz w:val="28"/>
          <w:szCs w:val="28"/>
          <w:lang w:val="uk-UA"/>
        </w:rPr>
      </w:pPr>
      <w:r w:rsidRPr="00170A03">
        <w:rPr>
          <w:rFonts w:ascii="Times New Roman" w:hAnsi="Times New Roman" w:cs="Times New Roman"/>
          <w:sz w:val="28"/>
          <w:szCs w:val="28"/>
          <w:lang w:val="uk-UA"/>
        </w:rPr>
        <w:t>The implementation of new training modules aimed at improving the quality and effectiveness of judicial education continued. Considerable attention was given to the development of blended and distance learning, as well as the creation of new courses and methodological manuals for trainers and future judges.</w:t>
      </w:r>
    </w:p>
    <w:p w14:paraId="24E43D02" w14:textId="2CABA06A" w:rsidR="0076512B" w:rsidRPr="0076512B" w:rsidRDefault="00A813DB" w:rsidP="00C100C5">
      <w:pPr>
        <w:ind w:firstLine="709"/>
        <w:contextualSpacing/>
        <w:jc w:val="both"/>
        <w:rPr>
          <w:rFonts w:ascii="Times New Roman" w:hAnsi="Times New Roman" w:cs="Times New Roman"/>
          <w:sz w:val="28"/>
          <w:szCs w:val="28"/>
          <w:lang w:val="uk-UA"/>
        </w:rPr>
      </w:pPr>
      <w:r w:rsidRPr="00A813DB">
        <w:rPr>
          <w:rFonts w:ascii="Times New Roman" w:hAnsi="Times New Roman" w:cs="Times New Roman"/>
          <w:sz w:val="28"/>
          <w:szCs w:val="28"/>
          <w:lang w:val="uk-UA"/>
        </w:rPr>
        <w:t>A priority area of activity for the National School of Judges of Ukraine (NSJU) remains the initial training of newly appointed judges who have no prior experience in the administration of justice.</w:t>
      </w:r>
      <w:r w:rsidR="0076512B" w:rsidRPr="0076512B">
        <w:rPr>
          <w:lang w:val="en-US"/>
        </w:rPr>
        <w:t xml:space="preserve"> </w:t>
      </w:r>
      <w:r w:rsidR="0076512B" w:rsidRPr="0076512B">
        <w:rPr>
          <w:rFonts w:ascii="Times New Roman" w:hAnsi="Times New Roman" w:cs="Times New Roman"/>
          <w:sz w:val="28"/>
          <w:szCs w:val="28"/>
          <w:lang w:val="uk-UA"/>
        </w:rPr>
        <w:t>In connection with the</w:t>
      </w:r>
      <w:r w:rsidR="0076512B">
        <w:rPr>
          <w:rFonts w:ascii="Times New Roman" w:hAnsi="Times New Roman" w:cs="Times New Roman"/>
          <w:sz w:val="28"/>
          <w:szCs w:val="28"/>
          <w:lang w:val="uk-UA"/>
        </w:rPr>
        <w:t xml:space="preserve"> </w:t>
      </w:r>
      <w:r w:rsidR="0076512B" w:rsidRPr="0076512B">
        <w:rPr>
          <w:rFonts w:ascii="Times New Roman" w:hAnsi="Times New Roman" w:cs="Times New Roman"/>
          <w:sz w:val="28"/>
          <w:szCs w:val="28"/>
          <w:lang w:val="uk-UA"/>
        </w:rPr>
        <w:t xml:space="preserve">completion of the competition for vacant judicial positions in appellate courts, the NSJU developed and submitted for approval to the High Qualification Commission of Judges of Ukraine draft initial training programs for appellate court judges, tailored to specific specializations. The development process involved judges from appellate and cassation courts, as well as </w:t>
      </w:r>
      <w:r w:rsidR="00D600AF">
        <w:rPr>
          <w:rFonts w:ascii="Times New Roman" w:hAnsi="Times New Roman" w:cs="Times New Roman"/>
          <w:sz w:val="28"/>
          <w:szCs w:val="28"/>
          <w:lang w:val="en-US"/>
        </w:rPr>
        <w:t xml:space="preserve">trainers </w:t>
      </w:r>
      <w:r w:rsidR="0076512B" w:rsidRPr="0076512B">
        <w:rPr>
          <w:rFonts w:ascii="Times New Roman" w:hAnsi="Times New Roman" w:cs="Times New Roman"/>
          <w:sz w:val="28"/>
          <w:szCs w:val="28"/>
          <w:lang w:val="uk-UA"/>
        </w:rPr>
        <w:t>of the School.</w:t>
      </w:r>
      <w:r w:rsidR="00C100C5">
        <w:rPr>
          <w:rFonts w:ascii="Times New Roman" w:hAnsi="Times New Roman" w:cs="Times New Roman"/>
          <w:sz w:val="28"/>
          <w:szCs w:val="28"/>
          <w:lang w:val="uk-UA"/>
        </w:rPr>
        <w:t xml:space="preserve"> </w:t>
      </w:r>
      <w:r w:rsidR="0076512B" w:rsidRPr="0076512B">
        <w:rPr>
          <w:rFonts w:ascii="Times New Roman" w:hAnsi="Times New Roman" w:cs="Times New Roman"/>
          <w:sz w:val="28"/>
          <w:szCs w:val="28"/>
          <w:lang w:val="uk-UA"/>
        </w:rPr>
        <w:t>A new version of the initial training program for judges of the High Anti-Corruption Court was also prepared, taking into account legislative changes and updates to the content of training modules.</w:t>
      </w:r>
    </w:p>
    <w:p w14:paraId="5BF2D48E" w14:textId="472DD809" w:rsidR="0076512B" w:rsidRPr="0076512B" w:rsidRDefault="00C100C5" w:rsidP="0076512B">
      <w:pPr>
        <w:ind w:firstLine="709"/>
        <w:contextualSpacing/>
        <w:jc w:val="both"/>
        <w:rPr>
          <w:rFonts w:ascii="Times New Roman" w:hAnsi="Times New Roman" w:cs="Times New Roman"/>
          <w:sz w:val="28"/>
          <w:szCs w:val="28"/>
          <w:lang w:val="uk-UA"/>
        </w:rPr>
      </w:pPr>
      <w:r w:rsidRPr="00C100C5">
        <w:rPr>
          <w:rFonts w:ascii="Times New Roman" w:hAnsi="Times New Roman" w:cs="Times New Roman"/>
          <w:sz w:val="28"/>
          <w:szCs w:val="28"/>
          <w:lang w:val="uk-UA"/>
        </w:rPr>
        <w:t>At the same time</w:t>
      </w:r>
      <w:r w:rsidR="0076512B" w:rsidRPr="0076512B">
        <w:rPr>
          <w:rFonts w:ascii="Times New Roman" w:hAnsi="Times New Roman" w:cs="Times New Roman"/>
          <w:sz w:val="28"/>
          <w:szCs w:val="28"/>
          <w:lang w:val="uk-UA"/>
        </w:rPr>
        <w:t xml:space="preserve">, the School continued updating existing courses and developing new </w:t>
      </w:r>
      <w:r w:rsidRPr="00C100C5">
        <w:rPr>
          <w:rFonts w:ascii="Times New Roman" w:hAnsi="Times New Roman" w:cs="Times New Roman"/>
          <w:sz w:val="28"/>
          <w:szCs w:val="28"/>
          <w:lang w:val="uk-UA"/>
        </w:rPr>
        <w:t>training programs in accordance with the projects of initial training.</w:t>
      </w:r>
      <w:r>
        <w:rPr>
          <w:rFonts w:ascii="Times New Roman" w:hAnsi="Times New Roman" w:cs="Times New Roman"/>
          <w:sz w:val="28"/>
          <w:szCs w:val="28"/>
          <w:lang w:val="uk-UA"/>
        </w:rPr>
        <w:t xml:space="preserve"> </w:t>
      </w:r>
      <w:r w:rsidRPr="00C100C5">
        <w:rPr>
          <w:rFonts w:ascii="Times New Roman" w:hAnsi="Times New Roman" w:cs="Times New Roman"/>
          <w:sz w:val="28"/>
          <w:szCs w:val="28"/>
          <w:lang w:val="uk-UA"/>
        </w:rPr>
        <w:t>In particular</w:t>
      </w:r>
      <w:r w:rsidR="0076512B" w:rsidRPr="0076512B">
        <w:rPr>
          <w:rFonts w:ascii="Times New Roman" w:hAnsi="Times New Roman" w:cs="Times New Roman"/>
          <w:sz w:val="28"/>
          <w:szCs w:val="28"/>
          <w:lang w:val="uk-UA"/>
        </w:rPr>
        <w:t xml:space="preserve">, in cooperation with the EU </w:t>
      </w:r>
      <w:r w:rsidRPr="0076512B">
        <w:rPr>
          <w:rFonts w:ascii="Times New Roman" w:hAnsi="Times New Roman" w:cs="Times New Roman"/>
          <w:sz w:val="28"/>
          <w:szCs w:val="28"/>
          <w:lang w:val="uk-UA"/>
        </w:rPr>
        <w:t xml:space="preserve">Project </w:t>
      </w:r>
      <w:r w:rsidR="0076512B" w:rsidRPr="0076512B">
        <w:rPr>
          <w:rFonts w:ascii="Times New Roman" w:hAnsi="Times New Roman" w:cs="Times New Roman"/>
          <w:sz w:val="28"/>
          <w:szCs w:val="28"/>
          <w:lang w:val="uk-UA"/>
        </w:rPr>
        <w:t>“Pravo-Justice”, the School developed a training manual entitled “The Newly Appointed Judge’s Handbook”, intended to serve as a practical guide to support the professional adaptation of novice judges.</w:t>
      </w:r>
    </w:p>
    <w:p w14:paraId="4138E92D" w14:textId="0DD13CA8" w:rsidR="00A813DB" w:rsidRDefault="0076512B" w:rsidP="0076512B">
      <w:pPr>
        <w:ind w:firstLine="709"/>
        <w:contextualSpacing/>
        <w:jc w:val="both"/>
        <w:rPr>
          <w:rFonts w:ascii="Times New Roman" w:hAnsi="Times New Roman" w:cs="Times New Roman"/>
          <w:sz w:val="28"/>
          <w:szCs w:val="28"/>
          <w:lang w:val="uk-UA"/>
        </w:rPr>
      </w:pPr>
      <w:r w:rsidRPr="0076512B">
        <w:rPr>
          <w:rFonts w:ascii="Times New Roman" w:hAnsi="Times New Roman" w:cs="Times New Roman"/>
          <w:sz w:val="28"/>
          <w:szCs w:val="28"/>
          <w:lang w:val="uk-UA"/>
        </w:rPr>
        <w:lastRenderedPageBreak/>
        <w:t>To ensure effective integration of newly appointed judges into the professional environment, foster the development of required competencies, and support personal growth, the NSJU initiated the introduction of a mentorship (coaching) system as part of the judicial education framework. The corresponding Regulation on Judicial Mentorship was submitted to the High Qualification Commission of Judges of Ukraine and the Council of Judges of Ukraine for their review.</w:t>
      </w:r>
    </w:p>
    <w:p w14:paraId="1CD7F656" w14:textId="77777777" w:rsidR="00AF4072" w:rsidRPr="00AF4072" w:rsidRDefault="004F10AD" w:rsidP="00AF4072">
      <w:pPr>
        <w:ind w:firstLine="709"/>
        <w:contextualSpacing/>
        <w:jc w:val="both"/>
        <w:rPr>
          <w:rFonts w:ascii="Times New Roman" w:hAnsi="Times New Roman" w:cs="Times New Roman"/>
          <w:sz w:val="28"/>
          <w:szCs w:val="28"/>
          <w:lang w:val="uk-UA"/>
        </w:rPr>
      </w:pPr>
      <w:r w:rsidRPr="004F10AD">
        <w:rPr>
          <w:rFonts w:ascii="Times New Roman" w:hAnsi="Times New Roman" w:cs="Times New Roman"/>
          <w:sz w:val="28"/>
          <w:szCs w:val="28"/>
          <w:lang w:val="uk-UA"/>
        </w:rPr>
        <w:t>During the reporting period, the National School of Judges of Ukraine (NSJU)</w:t>
      </w:r>
      <w:r w:rsidR="00AF4072" w:rsidRPr="00AF4072">
        <w:rPr>
          <w:lang w:val="en-US"/>
        </w:rPr>
        <w:t xml:space="preserve"> </w:t>
      </w:r>
      <w:r w:rsidR="00AF4072" w:rsidRPr="00AF4072">
        <w:rPr>
          <w:rFonts w:ascii="Times New Roman" w:hAnsi="Times New Roman" w:cs="Times New Roman"/>
          <w:sz w:val="28"/>
          <w:szCs w:val="28"/>
          <w:lang w:val="uk-UA"/>
        </w:rPr>
        <w:t>made efforts to strengthen and deepen international cooperation and develop inter-judicial dialogue. These efforts were aimed at implementing international standards in judicial training and adopting the experience of leading European judicial schools.</w:t>
      </w:r>
    </w:p>
    <w:p w14:paraId="5352305D" w14:textId="536DBA89" w:rsidR="00AF4072" w:rsidRPr="00AF4072" w:rsidRDefault="00AF4072" w:rsidP="00AF4072">
      <w:pPr>
        <w:ind w:firstLine="709"/>
        <w:contextualSpacing/>
        <w:jc w:val="both"/>
        <w:rPr>
          <w:rFonts w:ascii="Times New Roman" w:hAnsi="Times New Roman" w:cs="Times New Roman"/>
          <w:sz w:val="28"/>
          <w:szCs w:val="28"/>
          <w:lang w:val="uk-UA"/>
        </w:rPr>
      </w:pPr>
      <w:r w:rsidRPr="00AF4072">
        <w:rPr>
          <w:rFonts w:ascii="Times New Roman" w:hAnsi="Times New Roman" w:cs="Times New Roman"/>
          <w:sz w:val="28"/>
          <w:szCs w:val="28"/>
          <w:lang w:val="uk-UA"/>
        </w:rPr>
        <w:t>As a result, prominent foreign experts were engaged in the educational process</w:t>
      </w:r>
      <w:r w:rsidRPr="00AF4072">
        <w:rPr>
          <w:lang w:val="en-US"/>
        </w:rPr>
        <w:t xml:space="preserve"> </w:t>
      </w:r>
      <w:r>
        <w:rPr>
          <w:lang w:val="uk-UA"/>
        </w:rPr>
        <w:t xml:space="preserve"> </w:t>
      </w:r>
      <w:r w:rsidRPr="00AF4072">
        <w:rPr>
          <w:rFonts w:ascii="Times New Roman" w:hAnsi="Times New Roman" w:cs="Times New Roman"/>
          <w:sz w:val="28"/>
          <w:szCs w:val="28"/>
          <w:lang w:val="uk-UA"/>
        </w:rPr>
        <w:t>- including scientists, retired judges of the International Criminal Court</w:t>
      </w:r>
      <w:r>
        <w:rPr>
          <w:rFonts w:ascii="Times New Roman" w:hAnsi="Times New Roman" w:cs="Times New Roman"/>
          <w:sz w:val="28"/>
          <w:szCs w:val="28"/>
          <w:lang w:val="uk-UA"/>
        </w:rPr>
        <w:t>,</w:t>
      </w:r>
      <w:r w:rsidRPr="00AF4072">
        <w:rPr>
          <w:lang w:val="en-US"/>
        </w:rPr>
        <w:t xml:space="preserve"> </w:t>
      </w:r>
      <w:r w:rsidRPr="00AF4072">
        <w:rPr>
          <w:rFonts w:ascii="Times New Roman" w:hAnsi="Times New Roman" w:cs="Times New Roman"/>
          <w:sz w:val="28"/>
          <w:szCs w:val="28"/>
          <w:lang w:val="uk-UA"/>
        </w:rPr>
        <w:t>as well as judges and prosecutors from leading European countries and special tribunals on war crimes.</w:t>
      </w:r>
    </w:p>
    <w:p w14:paraId="13164B89" w14:textId="77777777" w:rsidR="00AF4072" w:rsidRPr="00AF4072" w:rsidRDefault="00AF4072" w:rsidP="00AF4072">
      <w:pPr>
        <w:ind w:firstLine="709"/>
        <w:contextualSpacing/>
        <w:jc w:val="both"/>
        <w:rPr>
          <w:rFonts w:ascii="Times New Roman" w:hAnsi="Times New Roman" w:cs="Times New Roman"/>
          <w:sz w:val="28"/>
          <w:szCs w:val="28"/>
          <w:lang w:val="uk-UA"/>
        </w:rPr>
      </w:pPr>
      <w:r w:rsidRPr="00AF4072">
        <w:rPr>
          <w:rFonts w:ascii="Times New Roman" w:hAnsi="Times New Roman" w:cs="Times New Roman"/>
          <w:sz w:val="28"/>
          <w:szCs w:val="28"/>
          <w:lang w:val="uk-UA"/>
        </w:rPr>
        <w:t>In particular, in the area of war crimes and the application of international humanitarian law by courts, the NSJU cooperated with educational institutions and bodies within the European Judicial Training Network (EJTN), including those from Italy, France, the Netherlands, and Bulgaria, as well as with more than 30 international technical assistance (ITA) projects and programs.</w:t>
      </w:r>
    </w:p>
    <w:p w14:paraId="2AB6CEEF" w14:textId="324E82F2" w:rsidR="00C07627" w:rsidRPr="00C07627" w:rsidRDefault="00C07627" w:rsidP="00C07627">
      <w:pPr>
        <w:ind w:firstLine="709"/>
        <w:contextualSpacing/>
        <w:jc w:val="both"/>
        <w:rPr>
          <w:rFonts w:ascii="Times New Roman" w:hAnsi="Times New Roman" w:cs="Times New Roman"/>
          <w:sz w:val="28"/>
          <w:szCs w:val="28"/>
          <w:lang w:val="uk-UA"/>
        </w:rPr>
      </w:pPr>
      <w:r w:rsidRPr="00C07627">
        <w:rPr>
          <w:rFonts w:ascii="Times New Roman" w:hAnsi="Times New Roman" w:cs="Times New Roman"/>
          <w:sz w:val="28"/>
          <w:szCs w:val="28"/>
          <w:lang w:val="uk-UA"/>
        </w:rPr>
        <w:t>In this context, the National School of Judges of Ukraine (NSJU) continued its work under the Comprehensive Plan aimed at enhancing the professional competence of judges in considering war crimes cases.</w:t>
      </w:r>
      <w:r w:rsidRPr="00C07627">
        <w:rPr>
          <w:lang w:val="en-US"/>
        </w:rPr>
        <w:t xml:space="preserve"> </w:t>
      </w:r>
      <w:r w:rsidRPr="00C07627">
        <w:rPr>
          <w:rFonts w:ascii="Times New Roman" w:hAnsi="Times New Roman" w:cs="Times New Roman"/>
          <w:sz w:val="28"/>
          <w:szCs w:val="28"/>
          <w:lang w:val="uk-UA"/>
        </w:rPr>
        <w:t>Its implementation combined the efforts of the United States Agency for International Development (USAID) - until its termination, international technical assistance projects of the European Union,</w:t>
      </w:r>
      <w:r w:rsidRPr="00C07627">
        <w:rPr>
          <w:lang w:val="en-US"/>
        </w:rPr>
        <w:t xml:space="preserve"> </w:t>
      </w:r>
      <w:r w:rsidRPr="00C07627">
        <w:rPr>
          <w:rFonts w:ascii="Times New Roman" w:hAnsi="Times New Roman" w:cs="Times New Roman"/>
          <w:sz w:val="28"/>
          <w:szCs w:val="28"/>
          <w:lang w:val="uk-UA"/>
        </w:rPr>
        <w:t>the OSCE Support Programme for Ukraine, the Council of Europe, the European Judicial Training Network, and other international partners.</w:t>
      </w:r>
      <w:r w:rsidRPr="00C07627">
        <w:rPr>
          <w:lang w:val="en-US"/>
        </w:rPr>
        <w:t xml:space="preserve"> </w:t>
      </w:r>
      <w:r w:rsidRPr="00C07627">
        <w:rPr>
          <w:rFonts w:ascii="Times New Roman" w:hAnsi="Times New Roman" w:cs="Times New Roman"/>
          <w:sz w:val="28"/>
          <w:szCs w:val="28"/>
          <w:lang w:val="uk-UA"/>
        </w:rPr>
        <w:t>Among the core components of the Comprehensive Plan are:</w:t>
      </w:r>
    </w:p>
    <w:p w14:paraId="422D5DF9" w14:textId="77777777" w:rsidR="00C07627" w:rsidRPr="00C07627" w:rsidRDefault="00C07627" w:rsidP="00C07627">
      <w:pPr>
        <w:ind w:firstLine="709"/>
        <w:contextualSpacing/>
        <w:jc w:val="both"/>
        <w:rPr>
          <w:rFonts w:ascii="Times New Roman" w:hAnsi="Times New Roman" w:cs="Times New Roman"/>
          <w:sz w:val="28"/>
          <w:szCs w:val="28"/>
          <w:lang w:val="uk-UA"/>
        </w:rPr>
      </w:pPr>
      <w:r w:rsidRPr="00C07627">
        <w:rPr>
          <w:rFonts w:ascii="Times New Roman" w:hAnsi="Times New Roman" w:cs="Times New Roman"/>
          <w:sz w:val="28"/>
          <w:szCs w:val="28"/>
          <w:lang w:val="uk-UA"/>
        </w:rPr>
        <w:t>– the development of model court decisions on key categories of war crimes;</w:t>
      </w:r>
    </w:p>
    <w:p w14:paraId="617AE74E" w14:textId="77777777" w:rsidR="00C07627" w:rsidRPr="00C07627" w:rsidRDefault="00C07627" w:rsidP="00C07627">
      <w:pPr>
        <w:ind w:firstLine="709"/>
        <w:contextualSpacing/>
        <w:jc w:val="both"/>
        <w:rPr>
          <w:rFonts w:ascii="Times New Roman" w:hAnsi="Times New Roman" w:cs="Times New Roman"/>
          <w:sz w:val="28"/>
          <w:szCs w:val="28"/>
          <w:lang w:val="uk-UA"/>
        </w:rPr>
      </w:pPr>
      <w:r w:rsidRPr="00C07627">
        <w:rPr>
          <w:rFonts w:ascii="Times New Roman" w:hAnsi="Times New Roman" w:cs="Times New Roman"/>
          <w:sz w:val="28"/>
          <w:szCs w:val="28"/>
          <w:lang w:val="uk-UA"/>
        </w:rPr>
        <w:t>– the preparation of supporting methodological materials, manuals, guidelines, and compilations of key documents such as conventions and their protocols;</w:t>
      </w:r>
    </w:p>
    <w:p w14:paraId="430890F9" w14:textId="77777777" w:rsidR="00C07627" w:rsidRPr="00C07627" w:rsidRDefault="00C07627" w:rsidP="00C07627">
      <w:pPr>
        <w:ind w:firstLine="709"/>
        <w:contextualSpacing/>
        <w:jc w:val="both"/>
        <w:rPr>
          <w:rFonts w:ascii="Times New Roman" w:hAnsi="Times New Roman" w:cs="Times New Roman"/>
          <w:sz w:val="28"/>
          <w:szCs w:val="28"/>
          <w:lang w:val="uk-UA"/>
        </w:rPr>
      </w:pPr>
      <w:r w:rsidRPr="00C07627">
        <w:rPr>
          <w:rFonts w:ascii="Times New Roman" w:hAnsi="Times New Roman" w:cs="Times New Roman"/>
          <w:sz w:val="28"/>
          <w:szCs w:val="28"/>
          <w:lang w:val="uk-UA"/>
        </w:rPr>
        <w:t>– the dissemination of practices related to the application of international humanitarian and criminal law;</w:t>
      </w:r>
    </w:p>
    <w:p w14:paraId="3AAE810A" w14:textId="77777777" w:rsidR="00C07627" w:rsidRPr="00C07627" w:rsidRDefault="00C07627" w:rsidP="00C07627">
      <w:pPr>
        <w:ind w:firstLine="709"/>
        <w:contextualSpacing/>
        <w:jc w:val="both"/>
        <w:rPr>
          <w:rFonts w:ascii="Times New Roman" w:hAnsi="Times New Roman" w:cs="Times New Roman"/>
          <w:sz w:val="28"/>
          <w:szCs w:val="28"/>
          <w:lang w:val="uk-UA"/>
        </w:rPr>
      </w:pPr>
      <w:r w:rsidRPr="00C07627">
        <w:rPr>
          <w:rFonts w:ascii="Times New Roman" w:hAnsi="Times New Roman" w:cs="Times New Roman"/>
          <w:sz w:val="28"/>
          <w:szCs w:val="28"/>
          <w:lang w:val="uk-UA"/>
        </w:rPr>
        <w:t>– the organization of webinars and practical workshops for judges on current issues of wartime law; and</w:t>
      </w:r>
    </w:p>
    <w:p w14:paraId="560A9806" w14:textId="77777777" w:rsidR="00C07627" w:rsidRDefault="00C07627" w:rsidP="00C07627">
      <w:pPr>
        <w:ind w:firstLine="709"/>
        <w:contextualSpacing/>
        <w:jc w:val="both"/>
        <w:rPr>
          <w:rFonts w:ascii="Times New Roman" w:hAnsi="Times New Roman" w:cs="Times New Roman"/>
          <w:sz w:val="28"/>
          <w:szCs w:val="28"/>
          <w:lang w:val="uk-UA"/>
        </w:rPr>
      </w:pPr>
      <w:r w:rsidRPr="00C07627">
        <w:rPr>
          <w:rFonts w:ascii="Times New Roman" w:hAnsi="Times New Roman" w:cs="Times New Roman"/>
          <w:sz w:val="28"/>
          <w:szCs w:val="28"/>
          <w:lang w:val="uk-UA"/>
        </w:rPr>
        <w:t>– the establishment of a system of individual consultations for judges handling relevant proceedings.</w:t>
      </w:r>
    </w:p>
    <w:p w14:paraId="2234226A" w14:textId="6F770E92" w:rsidR="00C07627" w:rsidRDefault="00C07627" w:rsidP="00C07627">
      <w:pPr>
        <w:ind w:firstLine="709"/>
        <w:contextualSpacing/>
        <w:jc w:val="both"/>
        <w:rPr>
          <w:rFonts w:ascii="Times New Roman" w:hAnsi="Times New Roman" w:cs="Times New Roman"/>
          <w:sz w:val="28"/>
          <w:szCs w:val="28"/>
          <w:lang w:val="uk-UA"/>
        </w:rPr>
      </w:pPr>
      <w:r w:rsidRPr="00C07627">
        <w:rPr>
          <w:rFonts w:ascii="Times New Roman" w:hAnsi="Times New Roman" w:cs="Times New Roman"/>
          <w:sz w:val="28"/>
          <w:szCs w:val="28"/>
          <w:lang w:val="uk-UA"/>
        </w:rPr>
        <w:t>This last component is being implemented by the NSJU within the framework of the Advisory Group “C24”, which includes leading national and international experts in international criminal law.</w:t>
      </w:r>
    </w:p>
    <w:p w14:paraId="307CAC9A" w14:textId="3920656A" w:rsidR="00E16B11" w:rsidRPr="00E16B11" w:rsidRDefault="00E16B11" w:rsidP="00E16B11">
      <w:pPr>
        <w:ind w:firstLine="709"/>
        <w:contextualSpacing/>
        <w:jc w:val="both"/>
        <w:rPr>
          <w:rFonts w:ascii="Times New Roman" w:hAnsi="Times New Roman" w:cs="Times New Roman"/>
          <w:sz w:val="28"/>
          <w:szCs w:val="28"/>
          <w:lang w:val="uk-UA"/>
        </w:rPr>
      </w:pPr>
      <w:r w:rsidRPr="00E16B11">
        <w:rPr>
          <w:rFonts w:ascii="Times New Roman" w:hAnsi="Times New Roman" w:cs="Times New Roman"/>
          <w:sz w:val="28"/>
          <w:szCs w:val="28"/>
          <w:lang w:val="uk-UA"/>
        </w:rPr>
        <w:t>The scientific and scientific-methodical departments of the National School of Judges of Ukraine focused on the development, updating and adaptation of training courses.</w:t>
      </w:r>
      <w:r w:rsidRPr="00E16B11">
        <w:rPr>
          <w:lang w:val="en-US"/>
        </w:rPr>
        <w:t xml:space="preserve"> </w:t>
      </w:r>
      <w:r w:rsidRPr="00E16B11">
        <w:rPr>
          <w:rFonts w:ascii="Times New Roman" w:hAnsi="Times New Roman" w:cs="Times New Roman"/>
          <w:sz w:val="28"/>
          <w:szCs w:val="28"/>
          <w:lang w:val="uk-UA"/>
        </w:rPr>
        <w:t>uring the reporting period, 14 training courses for judges were developed, and another 32 are in the process of development. 7 training courses and 5 training courses for trainers were tested, and 7 seminars and workshops for judges were completed.</w:t>
      </w:r>
    </w:p>
    <w:p w14:paraId="2582F1CB" w14:textId="080BF77B" w:rsidR="005A09B6" w:rsidRPr="005A09B6" w:rsidRDefault="00E16B11" w:rsidP="005A09B6">
      <w:pPr>
        <w:ind w:firstLine="709"/>
        <w:contextualSpacing/>
        <w:jc w:val="both"/>
        <w:rPr>
          <w:rFonts w:ascii="Times New Roman" w:hAnsi="Times New Roman" w:cs="Times New Roman"/>
          <w:sz w:val="28"/>
          <w:szCs w:val="28"/>
          <w:lang w:val="uk-UA"/>
        </w:rPr>
      </w:pPr>
      <w:r w:rsidRPr="00E16B11">
        <w:rPr>
          <w:rFonts w:ascii="Times New Roman" w:hAnsi="Times New Roman" w:cs="Times New Roman"/>
          <w:sz w:val="28"/>
          <w:szCs w:val="28"/>
          <w:lang w:val="uk-UA"/>
        </w:rPr>
        <w:lastRenderedPageBreak/>
        <w:t xml:space="preserve">Three standardized lectures for judges and methodological materials on the topic: “Virtual assets: procedural issues of detection, seizure and assessment in the process of evidence” were prepared. </w:t>
      </w:r>
      <w:r w:rsidR="005A09B6" w:rsidRPr="005A09B6">
        <w:rPr>
          <w:rFonts w:ascii="Times New Roman" w:hAnsi="Times New Roman" w:cs="Times New Roman"/>
          <w:sz w:val="28"/>
          <w:szCs w:val="28"/>
          <w:lang w:val="uk-UA"/>
        </w:rPr>
        <w:t>Currently under development are the following training manuals:</w:t>
      </w:r>
      <w:r w:rsidR="005A09B6">
        <w:rPr>
          <w:rFonts w:ascii="Times New Roman" w:hAnsi="Times New Roman" w:cs="Times New Roman"/>
          <w:sz w:val="28"/>
          <w:szCs w:val="28"/>
          <w:lang w:val="uk-UA"/>
        </w:rPr>
        <w:t xml:space="preserve"> </w:t>
      </w:r>
      <w:r w:rsidR="005A09B6" w:rsidRPr="005A09B6">
        <w:rPr>
          <w:rFonts w:ascii="Times New Roman" w:hAnsi="Times New Roman" w:cs="Times New Roman"/>
          <w:sz w:val="28"/>
          <w:szCs w:val="28"/>
          <w:lang w:val="uk-UA"/>
        </w:rPr>
        <w:t>“The Impact of Stress and the Development of Resilience,”</w:t>
      </w:r>
      <w:r w:rsidR="005A09B6">
        <w:rPr>
          <w:rFonts w:ascii="Times New Roman" w:hAnsi="Times New Roman" w:cs="Times New Roman"/>
          <w:sz w:val="28"/>
          <w:szCs w:val="28"/>
          <w:lang w:val="uk-UA"/>
        </w:rPr>
        <w:t xml:space="preserve"> </w:t>
      </w:r>
      <w:r w:rsidR="005A09B6" w:rsidRPr="005A09B6">
        <w:rPr>
          <w:rFonts w:ascii="Times New Roman" w:hAnsi="Times New Roman" w:cs="Times New Roman"/>
          <w:sz w:val="28"/>
          <w:szCs w:val="28"/>
          <w:lang w:val="uk-UA"/>
        </w:rPr>
        <w:t>“Conducting Criminal Proceedings in Absentia,”</w:t>
      </w:r>
      <w:r w:rsidR="005A09B6">
        <w:rPr>
          <w:rFonts w:ascii="Times New Roman" w:hAnsi="Times New Roman" w:cs="Times New Roman"/>
          <w:sz w:val="28"/>
          <w:szCs w:val="28"/>
          <w:lang w:val="uk-UA"/>
        </w:rPr>
        <w:t xml:space="preserve"> </w:t>
      </w:r>
      <w:r w:rsidR="005A09B6" w:rsidRPr="005A09B6">
        <w:rPr>
          <w:rFonts w:ascii="Times New Roman" w:hAnsi="Times New Roman" w:cs="Times New Roman"/>
          <w:sz w:val="28"/>
          <w:szCs w:val="28"/>
          <w:lang w:val="uk-UA"/>
        </w:rPr>
        <w:t>“Probation in the Criminal Justice System of Ukraine”,</w:t>
      </w:r>
      <w:r w:rsidR="005A09B6">
        <w:rPr>
          <w:rFonts w:ascii="Times New Roman" w:hAnsi="Times New Roman" w:cs="Times New Roman"/>
          <w:sz w:val="28"/>
          <w:szCs w:val="28"/>
          <w:lang w:val="uk-UA"/>
        </w:rPr>
        <w:t xml:space="preserve"> </w:t>
      </w:r>
      <w:r w:rsidR="005A09B6" w:rsidRPr="005A09B6">
        <w:rPr>
          <w:rFonts w:ascii="Times New Roman" w:hAnsi="Times New Roman" w:cs="Times New Roman"/>
          <w:sz w:val="28"/>
          <w:szCs w:val="28"/>
          <w:lang w:val="uk-UA"/>
        </w:rPr>
        <w:t>as well as methodological guidelines for judges on working with children using the “Green Room” approach.</w:t>
      </w:r>
    </w:p>
    <w:p w14:paraId="5E131AEC" w14:textId="71F09C8E" w:rsidR="00E16B11" w:rsidRDefault="005A09B6" w:rsidP="005A09B6">
      <w:pPr>
        <w:contextualSpacing/>
        <w:jc w:val="both"/>
        <w:rPr>
          <w:rFonts w:ascii="Times New Roman" w:hAnsi="Times New Roman" w:cs="Times New Roman"/>
          <w:sz w:val="28"/>
          <w:szCs w:val="28"/>
          <w:lang w:val="uk-UA"/>
        </w:rPr>
      </w:pPr>
      <w:r w:rsidRPr="005A09B6">
        <w:rPr>
          <w:rFonts w:ascii="Times New Roman" w:hAnsi="Times New Roman" w:cs="Times New Roman"/>
          <w:sz w:val="28"/>
          <w:szCs w:val="28"/>
          <w:lang w:val="uk-UA"/>
        </w:rPr>
        <w:t>An additional area of focus in the School’s educational activities was the development, piloting, and implementation of distance learning courses.</w:t>
      </w:r>
    </w:p>
    <w:p w14:paraId="51D5F996" w14:textId="49417E18" w:rsidR="0042608F" w:rsidRPr="00E9314B" w:rsidRDefault="00006772" w:rsidP="00E9314B">
      <w:pPr>
        <w:ind w:firstLine="709"/>
        <w:contextualSpacing/>
        <w:jc w:val="both"/>
        <w:rPr>
          <w:rFonts w:ascii="Times New Roman" w:hAnsi="Times New Roman" w:cs="Times New Roman"/>
          <w:sz w:val="28"/>
          <w:szCs w:val="28"/>
          <w:lang w:val="en-US"/>
        </w:rPr>
      </w:pPr>
      <w:r w:rsidRPr="00006772">
        <w:rPr>
          <w:rFonts w:ascii="Times New Roman" w:hAnsi="Times New Roman" w:cs="Times New Roman"/>
          <w:sz w:val="28"/>
          <w:szCs w:val="28"/>
          <w:lang w:val="uk-UA"/>
        </w:rPr>
        <w:t>During the reporting period, the National School of Judges of Ukraine carried out a number of measures aimed at scientific and methodological support for the activities of the</w:t>
      </w:r>
      <w:r>
        <w:rPr>
          <w:rFonts w:ascii="Times New Roman" w:hAnsi="Times New Roman" w:cs="Times New Roman"/>
          <w:sz w:val="28"/>
          <w:szCs w:val="28"/>
          <w:lang w:val="uk-UA"/>
        </w:rPr>
        <w:t xml:space="preserve"> </w:t>
      </w:r>
      <w:r w:rsidR="0042608F">
        <w:rPr>
          <w:rFonts w:ascii="Times New Roman" w:hAnsi="Times New Roman" w:cs="Times New Roman"/>
          <w:sz w:val="28"/>
          <w:szCs w:val="28"/>
          <w:lang w:val="en-US"/>
        </w:rPr>
        <w:t xml:space="preserve">High Qualification Commission of Judges of Ukraine. </w:t>
      </w:r>
      <w:r w:rsidR="0042608F" w:rsidRPr="0042608F">
        <w:rPr>
          <w:rFonts w:ascii="Times New Roman" w:hAnsi="Times New Roman" w:cs="Times New Roman"/>
          <w:sz w:val="28"/>
          <w:szCs w:val="28"/>
          <w:lang w:val="en-US"/>
        </w:rPr>
        <w:t xml:space="preserve">In particular, </w:t>
      </w:r>
      <w:r w:rsidR="0042608F">
        <w:rPr>
          <w:rFonts w:ascii="Times New Roman" w:hAnsi="Times New Roman" w:cs="Times New Roman"/>
          <w:sz w:val="28"/>
          <w:szCs w:val="28"/>
          <w:lang w:val="en-US"/>
        </w:rPr>
        <w:t xml:space="preserve">                </w:t>
      </w:r>
      <w:r w:rsidR="0042608F" w:rsidRPr="0042608F">
        <w:rPr>
          <w:rFonts w:ascii="Times New Roman" w:hAnsi="Times New Roman" w:cs="Times New Roman"/>
          <w:sz w:val="28"/>
          <w:szCs w:val="28"/>
          <w:lang w:val="en-US"/>
        </w:rPr>
        <w:t>4</w:t>
      </w:r>
      <w:r w:rsidR="0042608F">
        <w:rPr>
          <w:rFonts w:ascii="Times New Roman" w:hAnsi="Times New Roman" w:cs="Times New Roman"/>
          <w:sz w:val="28"/>
          <w:szCs w:val="28"/>
          <w:lang w:val="en-US"/>
        </w:rPr>
        <w:t xml:space="preserve"> </w:t>
      </w:r>
      <w:r w:rsidR="0042608F" w:rsidRPr="0042608F">
        <w:rPr>
          <w:rFonts w:ascii="Times New Roman" w:hAnsi="Times New Roman" w:cs="Times New Roman"/>
          <w:sz w:val="28"/>
          <w:szCs w:val="28"/>
          <w:lang w:val="en-US"/>
        </w:rPr>
        <w:t>840 test tasks</w:t>
      </w:r>
      <w:r w:rsidR="0042608F">
        <w:rPr>
          <w:rFonts w:ascii="Times New Roman" w:hAnsi="Times New Roman" w:cs="Times New Roman"/>
          <w:sz w:val="28"/>
          <w:szCs w:val="28"/>
          <w:lang w:val="en-US"/>
        </w:rPr>
        <w:t xml:space="preserve"> </w:t>
      </w:r>
      <w:r w:rsidR="0042608F" w:rsidRPr="0042608F">
        <w:rPr>
          <w:rFonts w:ascii="Times New Roman" w:hAnsi="Times New Roman" w:cs="Times New Roman"/>
          <w:sz w:val="28"/>
          <w:szCs w:val="28"/>
          <w:lang w:val="en-US"/>
        </w:rPr>
        <w:t>were prepared, 13</w:t>
      </w:r>
      <w:r w:rsidR="0042608F">
        <w:rPr>
          <w:rFonts w:ascii="Times New Roman" w:hAnsi="Times New Roman" w:cs="Times New Roman"/>
          <w:sz w:val="28"/>
          <w:szCs w:val="28"/>
          <w:lang w:val="en-US"/>
        </w:rPr>
        <w:t xml:space="preserve"> </w:t>
      </w:r>
      <w:r w:rsidR="0042608F" w:rsidRPr="0042608F">
        <w:rPr>
          <w:rFonts w:ascii="Times New Roman" w:hAnsi="Times New Roman" w:cs="Times New Roman"/>
          <w:sz w:val="28"/>
          <w:szCs w:val="28"/>
          <w:lang w:val="en-US"/>
        </w:rPr>
        <w:t>695 test and 138 practical tasks were reviewed, and 6 sample practical tasks were developed for conducting the qualification exam for candidates applying for the position of a judge of a local court, as well as for judges seeking transfer to another local court. In addition, trial testing of questions (50 tasks each in the areas of</w:t>
      </w:r>
      <w:r w:rsidR="0042608F">
        <w:rPr>
          <w:rFonts w:ascii="Times New Roman" w:hAnsi="Times New Roman" w:cs="Times New Roman"/>
          <w:sz w:val="28"/>
          <w:szCs w:val="28"/>
          <w:lang w:val="en-US"/>
        </w:rPr>
        <w:t xml:space="preserve"> </w:t>
      </w:r>
      <w:r w:rsidR="0042608F" w:rsidRPr="0042608F">
        <w:rPr>
          <w:rFonts w:ascii="Times New Roman" w:hAnsi="Times New Roman" w:cs="Times New Roman"/>
          <w:sz w:val="28"/>
          <w:szCs w:val="28"/>
          <w:lang w:val="en-US"/>
        </w:rPr>
        <w:t xml:space="preserve">economic, administrative, criminal, and civil specialization) was conducted as part of the training and </w:t>
      </w:r>
      <w:r w:rsidR="00E9314B">
        <w:rPr>
          <w:rFonts w:ascii="Times New Roman" w:hAnsi="Times New Roman" w:cs="Times New Roman"/>
          <w:sz w:val="28"/>
          <w:szCs w:val="28"/>
          <w:lang w:val="en-US"/>
        </w:rPr>
        <w:t xml:space="preserve">ongoing training </w:t>
      </w:r>
      <w:r w:rsidR="0042608F" w:rsidRPr="0042608F">
        <w:rPr>
          <w:rFonts w:ascii="Times New Roman" w:hAnsi="Times New Roman" w:cs="Times New Roman"/>
          <w:sz w:val="28"/>
          <w:szCs w:val="28"/>
          <w:lang w:val="en-US"/>
        </w:rPr>
        <w:t>of judges’ assistants.</w:t>
      </w:r>
    </w:p>
    <w:p w14:paraId="189D6B7A" w14:textId="708F3735" w:rsidR="00E9314B" w:rsidRDefault="00E9314B" w:rsidP="00AC06CB">
      <w:pPr>
        <w:ind w:firstLine="709"/>
        <w:contextualSpacing/>
        <w:jc w:val="both"/>
        <w:rPr>
          <w:rFonts w:ascii="Times New Roman" w:hAnsi="Times New Roman" w:cs="Times New Roman"/>
          <w:sz w:val="28"/>
          <w:szCs w:val="28"/>
          <w:lang w:val="uk-UA"/>
        </w:rPr>
      </w:pPr>
      <w:r w:rsidRPr="00E9314B">
        <w:rPr>
          <w:rFonts w:ascii="Times New Roman" w:hAnsi="Times New Roman" w:cs="Times New Roman"/>
          <w:sz w:val="28"/>
          <w:szCs w:val="28"/>
          <w:lang w:val="uk-UA"/>
        </w:rPr>
        <w:t>In addition, 11 conclusions were prepared in response to requests from the High Council of Justice regarding draft Laws of Ukraine “On the Judiciary and the Status of Judges” and scientific research was conducted on the following topics: application of the Convention for the Protection of Human Rights and Fundamental Freedoms and the practice of the European Court of Human Rights; access to justice; social context of judicial proceedings, in particular ensuring the principle of gender equality in the administration of justice and implementing gender integration in the judicial system; development of judicial education in the context of global challenges.</w:t>
      </w:r>
    </w:p>
    <w:p w14:paraId="292EFF10" w14:textId="72E7C82E" w:rsidR="00915E2B" w:rsidRDefault="00E9314B" w:rsidP="00915E2B">
      <w:pPr>
        <w:ind w:firstLine="709"/>
        <w:contextualSpacing/>
        <w:jc w:val="both"/>
        <w:rPr>
          <w:rFonts w:ascii="Times New Roman" w:hAnsi="Times New Roman" w:cs="Times New Roman"/>
          <w:sz w:val="28"/>
          <w:szCs w:val="28"/>
          <w:lang w:val="uk-UA"/>
        </w:rPr>
      </w:pPr>
      <w:r w:rsidRPr="00E9314B">
        <w:rPr>
          <w:rFonts w:ascii="Times New Roman" w:hAnsi="Times New Roman" w:cs="Times New Roman"/>
          <w:sz w:val="28"/>
          <w:szCs w:val="28"/>
          <w:lang w:val="uk-UA"/>
        </w:rPr>
        <w:t>At the same time, work continued on the development of scientific and methodological materials, as well as scientific and methodological support for the activities of the</w:t>
      </w:r>
      <w:r w:rsidR="007036E0">
        <w:rPr>
          <w:rFonts w:ascii="Times New Roman" w:hAnsi="Times New Roman" w:cs="Times New Roman"/>
          <w:sz w:val="28"/>
          <w:szCs w:val="28"/>
          <w:lang w:val="uk-UA"/>
        </w:rPr>
        <w:t xml:space="preserve"> </w:t>
      </w:r>
      <w:r w:rsidR="007036E0" w:rsidRPr="007036E0">
        <w:rPr>
          <w:rFonts w:ascii="Times New Roman" w:hAnsi="Times New Roman" w:cs="Times New Roman"/>
          <w:sz w:val="28"/>
          <w:szCs w:val="28"/>
          <w:lang w:val="uk-UA"/>
        </w:rPr>
        <w:t>Educational Laboratory for European Union Law Study</w:t>
      </w:r>
      <w:r w:rsidRPr="007036E0">
        <w:rPr>
          <w:rFonts w:ascii="Times New Roman" w:hAnsi="Times New Roman" w:cs="Times New Roman"/>
          <w:sz w:val="28"/>
          <w:szCs w:val="28"/>
          <w:lang w:val="uk-UA"/>
        </w:rPr>
        <w:t>.</w:t>
      </w:r>
      <w:r w:rsidRPr="00E9314B">
        <w:rPr>
          <w:lang w:val="en-US"/>
        </w:rPr>
        <w:t xml:space="preserve"> </w:t>
      </w:r>
      <w:r w:rsidRPr="00E9314B">
        <w:rPr>
          <w:rFonts w:ascii="Times New Roman" w:hAnsi="Times New Roman" w:cs="Times New Roman"/>
          <w:sz w:val="28"/>
          <w:szCs w:val="28"/>
          <w:lang w:val="uk-UA"/>
        </w:rPr>
        <w:t>The relevance of this Laboratory's work has increased significantly in light of Ukraine obtaining candidate status for accession to the European Union and the urgent need to deepen Ukrainian judges’ knowledge of EU law. As part of this work, methodological support is provided for adapting the content of judicial education to the requirements of European integration, as well as for developing a comprehensive approach to teaching European Union law within judicial training programs.</w:t>
      </w:r>
    </w:p>
    <w:p w14:paraId="6D763943" w14:textId="299C3E9F" w:rsidR="007036E0" w:rsidRDefault="007036E0" w:rsidP="00AC06CB">
      <w:pPr>
        <w:ind w:firstLine="709"/>
        <w:contextualSpacing/>
        <w:jc w:val="both"/>
        <w:rPr>
          <w:rFonts w:ascii="Times New Roman" w:hAnsi="Times New Roman" w:cs="Times New Roman"/>
          <w:sz w:val="28"/>
          <w:szCs w:val="28"/>
          <w:lang w:val="uk-UA"/>
        </w:rPr>
      </w:pPr>
      <w:r w:rsidRPr="007036E0">
        <w:rPr>
          <w:rFonts w:ascii="Times New Roman" w:hAnsi="Times New Roman" w:cs="Times New Roman"/>
          <w:sz w:val="28"/>
          <w:szCs w:val="28"/>
          <w:lang w:val="uk-UA"/>
        </w:rPr>
        <w:t xml:space="preserve">In the first half of 2025, the </w:t>
      </w:r>
      <w:r w:rsidR="00435E0F" w:rsidRPr="00435E0F">
        <w:rPr>
          <w:rFonts w:ascii="Times New Roman" w:hAnsi="Times New Roman" w:cs="Times New Roman"/>
          <w:sz w:val="28"/>
          <w:szCs w:val="28"/>
          <w:lang w:val="uk-UA"/>
        </w:rPr>
        <w:t xml:space="preserve">Educational Laboratory for European Union Law Study </w:t>
      </w:r>
      <w:r w:rsidRPr="007036E0">
        <w:rPr>
          <w:rFonts w:ascii="Times New Roman" w:hAnsi="Times New Roman" w:cs="Times New Roman"/>
          <w:sz w:val="28"/>
          <w:szCs w:val="28"/>
          <w:lang w:val="uk-UA"/>
        </w:rPr>
        <w:t>implemented a number of educational initiatives aimed at developing materials and testing the training for trainers “Application of European Union Law and the Practice of the Court of Justice”, two one-day webinars “Legal Regulation of the Circulation of Virtual Assets and Their Use in Judicial Proceedings” were held, and a basic course “Fundamentals of European Union Law” was developed</w:t>
      </w:r>
      <w:r w:rsidR="00435E0F">
        <w:rPr>
          <w:rFonts w:ascii="Times New Roman" w:hAnsi="Times New Roman" w:cs="Times New Roman"/>
          <w:sz w:val="28"/>
          <w:szCs w:val="28"/>
          <w:lang w:val="uk-UA"/>
        </w:rPr>
        <w:t xml:space="preserve"> </w:t>
      </w:r>
      <w:r w:rsidR="00435E0F">
        <w:rPr>
          <w:rFonts w:ascii="Times New Roman" w:hAnsi="Times New Roman" w:cs="Times New Roman"/>
          <w:sz w:val="28"/>
          <w:szCs w:val="28"/>
          <w:lang w:val="en-US"/>
        </w:rPr>
        <w:t xml:space="preserve">and </w:t>
      </w:r>
      <w:r w:rsidRPr="007036E0">
        <w:rPr>
          <w:rFonts w:ascii="Times New Roman" w:hAnsi="Times New Roman" w:cs="Times New Roman"/>
          <w:sz w:val="28"/>
          <w:szCs w:val="28"/>
          <w:lang w:val="uk-UA"/>
        </w:rPr>
        <w:t>successfully tested.</w:t>
      </w:r>
    </w:p>
    <w:p w14:paraId="38771E44" w14:textId="297DEC53" w:rsidR="00435E0F" w:rsidRPr="00435E0F" w:rsidRDefault="00435E0F" w:rsidP="00435E0F">
      <w:pPr>
        <w:ind w:firstLine="709"/>
        <w:contextualSpacing/>
        <w:jc w:val="both"/>
        <w:rPr>
          <w:rFonts w:ascii="Times New Roman" w:hAnsi="Times New Roman" w:cs="Times New Roman"/>
          <w:sz w:val="28"/>
          <w:szCs w:val="28"/>
          <w:lang w:val="en-US"/>
        </w:rPr>
      </w:pPr>
      <w:r w:rsidRPr="00435E0F">
        <w:rPr>
          <w:rFonts w:ascii="Times New Roman" w:hAnsi="Times New Roman" w:cs="Times New Roman"/>
          <w:sz w:val="28"/>
          <w:szCs w:val="28"/>
          <w:lang w:val="en-US"/>
        </w:rPr>
        <w:t xml:space="preserve">The lead international expert of the EU “Pravo-Justice” Project, </w:t>
      </w:r>
      <w:r>
        <w:rPr>
          <w:rFonts w:ascii="Times New Roman" w:hAnsi="Times New Roman" w:cs="Times New Roman"/>
          <w:sz w:val="28"/>
          <w:szCs w:val="28"/>
          <w:lang w:val="en-US"/>
        </w:rPr>
        <w:t>j</w:t>
      </w:r>
      <w:r w:rsidRPr="00435E0F">
        <w:rPr>
          <w:rFonts w:ascii="Times New Roman" w:hAnsi="Times New Roman" w:cs="Times New Roman"/>
          <w:sz w:val="28"/>
          <w:szCs w:val="28"/>
          <w:lang w:val="en-US"/>
        </w:rPr>
        <w:t xml:space="preserve">udge of the Court of Justice of the European Union (2016–2023) Virgilijus Valančius, was involved in the educational process. In cooperation with the expert, a program and a </w:t>
      </w:r>
      <w:r w:rsidRPr="00435E0F">
        <w:rPr>
          <w:rFonts w:ascii="Times New Roman" w:hAnsi="Times New Roman" w:cs="Times New Roman"/>
          <w:sz w:val="28"/>
          <w:szCs w:val="28"/>
          <w:lang w:val="en-US"/>
        </w:rPr>
        <w:lastRenderedPageBreak/>
        <w:t>lecture syllabus were developed for the training of judges from various jurisdictions. The curriculum covers key aspects of the functioning of the Court of Justice of the EU, the General Court, and the preliminary ruling procedure.</w:t>
      </w:r>
    </w:p>
    <w:p w14:paraId="348A2A1B" w14:textId="704FA4D7" w:rsidR="00435E0F" w:rsidRPr="00435E0F" w:rsidRDefault="00435E0F" w:rsidP="00435E0F">
      <w:pPr>
        <w:ind w:firstLine="709"/>
        <w:contextualSpacing/>
        <w:jc w:val="both"/>
        <w:rPr>
          <w:rFonts w:ascii="Times New Roman" w:hAnsi="Times New Roman" w:cs="Times New Roman"/>
          <w:sz w:val="28"/>
          <w:szCs w:val="28"/>
          <w:lang w:val="en-US"/>
        </w:rPr>
      </w:pPr>
      <w:r w:rsidRPr="00435E0F">
        <w:rPr>
          <w:rFonts w:ascii="Times New Roman" w:hAnsi="Times New Roman" w:cs="Times New Roman"/>
          <w:sz w:val="28"/>
          <w:szCs w:val="28"/>
          <w:lang w:val="en-US"/>
        </w:rPr>
        <w:t xml:space="preserve">Cooperation with the </w:t>
      </w:r>
      <w:r w:rsidR="005504F8" w:rsidRPr="005504F8">
        <w:rPr>
          <w:rFonts w:ascii="Times New Roman" w:hAnsi="Times New Roman" w:cs="Times New Roman"/>
          <w:sz w:val="28"/>
          <w:szCs w:val="28"/>
          <w:lang w:val="en-US"/>
        </w:rPr>
        <w:t xml:space="preserve">Deutsche Gesellschaft für Internationale Zusammenarbeit </w:t>
      </w:r>
      <w:r w:rsidRPr="00435E0F">
        <w:rPr>
          <w:rFonts w:ascii="Times New Roman" w:hAnsi="Times New Roman" w:cs="Times New Roman"/>
          <w:sz w:val="28"/>
          <w:szCs w:val="28"/>
          <w:lang w:val="en-US"/>
        </w:rPr>
        <w:t xml:space="preserve">(GIZ) </w:t>
      </w:r>
      <w:r w:rsidR="005504F8">
        <w:rPr>
          <w:rFonts w:ascii="Times New Roman" w:hAnsi="Times New Roman" w:cs="Times New Roman"/>
          <w:sz w:val="28"/>
          <w:szCs w:val="28"/>
          <w:lang w:val="en-US"/>
        </w:rPr>
        <w:t>(</w:t>
      </w:r>
      <w:r w:rsidR="005504F8" w:rsidRPr="00435E0F">
        <w:rPr>
          <w:rFonts w:ascii="Times New Roman" w:hAnsi="Times New Roman" w:cs="Times New Roman"/>
          <w:sz w:val="28"/>
          <w:szCs w:val="28"/>
          <w:lang w:val="en-US"/>
        </w:rPr>
        <w:t>German Society for International Cooperation</w:t>
      </w:r>
      <w:r w:rsidR="005504F8">
        <w:rPr>
          <w:rFonts w:ascii="Times New Roman" w:hAnsi="Times New Roman" w:cs="Times New Roman"/>
          <w:sz w:val="28"/>
          <w:szCs w:val="28"/>
          <w:lang w:val="en-US"/>
        </w:rPr>
        <w:t>)</w:t>
      </w:r>
      <w:r w:rsidR="005504F8" w:rsidRPr="00435E0F">
        <w:rPr>
          <w:rFonts w:ascii="Times New Roman" w:hAnsi="Times New Roman" w:cs="Times New Roman"/>
          <w:sz w:val="28"/>
          <w:szCs w:val="28"/>
          <w:lang w:val="en-US"/>
        </w:rPr>
        <w:t xml:space="preserve"> </w:t>
      </w:r>
      <w:r w:rsidRPr="00435E0F">
        <w:rPr>
          <w:rFonts w:ascii="Times New Roman" w:hAnsi="Times New Roman" w:cs="Times New Roman"/>
          <w:sz w:val="28"/>
          <w:szCs w:val="28"/>
          <w:lang w:val="en-US"/>
        </w:rPr>
        <w:t>also continued, within which a series of training sessions for judges was organized with the participation of an international expert in EU law — a professor of law and international relations policy at the University of Groningen and a Henrik Enderlein Fellow at the Hertie School of Governance, John Morijn.</w:t>
      </w:r>
    </w:p>
    <w:p w14:paraId="664FF95D" w14:textId="4315A2F9" w:rsidR="00435E0F" w:rsidRPr="00435E0F" w:rsidRDefault="00435E0F" w:rsidP="00435E0F">
      <w:pPr>
        <w:ind w:firstLine="709"/>
        <w:contextualSpacing/>
        <w:jc w:val="both"/>
        <w:rPr>
          <w:rFonts w:ascii="Times New Roman" w:hAnsi="Times New Roman" w:cs="Times New Roman"/>
          <w:sz w:val="28"/>
          <w:szCs w:val="28"/>
          <w:lang w:val="uk-UA"/>
        </w:rPr>
      </w:pPr>
      <w:r w:rsidRPr="00435E0F">
        <w:rPr>
          <w:rFonts w:ascii="Times New Roman" w:hAnsi="Times New Roman" w:cs="Times New Roman"/>
          <w:sz w:val="28"/>
          <w:szCs w:val="28"/>
          <w:lang w:val="uk-UA"/>
        </w:rPr>
        <w:t>As part of its strategic course toward European integration, Ukraine is adopting the legal practices of European Union member states. One of the key areas of this process is the adaptation of the national judicial system to the standards and principles of the European legal framework. According to the recommendations of the European Commission, at least 67% of judges should receive annual training on EU law. This benchmark has served as a driving force for efforts in judicial training and professional development.</w:t>
      </w:r>
    </w:p>
    <w:p w14:paraId="17C7CA19" w14:textId="301A159B" w:rsidR="00435E0F" w:rsidRPr="00435E0F" w:rsidRDefault="00435E0F" w:rsidP="00435E0F">
      <w:pPr>
        <w:ind w:firstLine="709"/>
        <w:contextualSpacing/>
        <w:jc w:val="both"/>
        <w:rPr>
          <w:rFonts w:ascii="Times New Roman" w:hAnsi="Times New Roman" w:cs="Times New Roman"/>
          <w:sz w:val="28"/>
          <w:szCs w:val="28"/>
          <w:lang w:val="uk-UA"/>
        </w:rPr>
      </w:pPr>
      <w:r w:rsidRPr="00435E0F">
        <w:rPr>
          <w:rFonts w:ascii="Times New Roman" w:hAnsi="Times New Roman" w:cs="Times New Roman"/>
          <w:sz w:val="28"/>
          <w:szCs w:val="28"/>
          <w:lang w:val="uk-UA"/>
        </w:rPr>
        <w:t>The National School of Judges of Ukraine plays a leading role in this process. In 2024, 250 judges from various jurisdictions and instances completed EU law training at the National School. In just the first quarter of 2025, the number rose to 592 judges, reflecting a positive trend and increased effectiveness in the School’s educational policy toward European integration.</w:t>
      </w:r>
    </w:p>
    <w:p w14:paraId="2AB3C9A6" w14:textId="66A0D4EE" w:rsidR="00435E0F" w:rsidRDefault="00435E0F" w:rsidP="00435E0F">
      <w:pPr>
        <w:ind w:firstLine="709"/>
        <w:contextualSpacing/>
        <w:jc w:val="both"/>
        <w:rPr>
          <w:rFonts w:ascii="Times New Roman" w:hAnsi="Times New Roman" w:cs="Times New Roman"/>
          <w:sz w:val="28"/>
          <w:szCs w:val="28"/>
          <w:lang w:val="uk-UA"/>
        </w:rPr>
      </w:pPr>
      <w:r w:rsidRPr="00435E0F">
        <w:rPr>
          <w:rFonts w:ascii="Times New Roman" w:hAnsi="Times New Roman" w:cs="Times New Roman"/>
          <w:sz w:val="28"/>
          <w:szCs w:val="28"/>
          <w:lang w:val="uk-UA"/>
        </w:rPr>
        <w:t>In May, the first 25 national trainers in EU law were certified. The next wave of trainer preparation is scheduled for September of this year.</w:t>
      </w:r>
    </w:p>
    <w:p w14:paraId="242E60CA" w14:textId="77777777" w:rsidR="00435E0F" w:rsidRPr="00435E0F" w:rsidRDefault="00435E0F" w:rsidP="00435E0F">
      <w:pPr>
        <w:ind w:firstLine="709"/>
        <w:contextualSpacing/>
        <w:jc w:val="both"/>
        <w:rPr>
          <w:rFonts w:ascii="Times New Roman" w:hAnsi="Times New Roman" w:cs="Times New Roman"/>
          <w:sz w:val="28"/>
          <w:szCs w:val="28"/>
          <w:lang w:val="uk-UA"/>
        </w:rPr>
      </w:pPr>
      <w:r w:rsidRPr="00435E0F">
        <w:rPr>
          <w:rFonts w:ascii="Times New Roman" w:hAnsi="Times New Roman" w:cs="Times New Roman"/>
          <w:sz w:val="28"/>
          <w:szCs w:val="28"/>
          <w:lang w:val="uk-UA"/>
        </w:rPr>
        <w:t>The international activities of the National School of Judges of Ukraine were also intense. In June 2025, Rector Mykola Onishchuk took part in the 28th General Assembly of the EJTN 2025 (Republic of Poland). During the General Assembly, a workshop entitled ‘EJTN Observers: Needs and Opportunities for Learning’ was held, during which participants discussed issues related to deepening cooperation between the EJTN and observer countries, including Ukraine.</w:t>
      </w:r>
    </w:p>
    <w:p w14:paraId="27EEBAFD" w14:textId="60B7F7FE" w:rsidR="00435E0F" w:rsidRDefault="00435E0F" w:rsidP="00435E0F">
      <w:pPr>
        <w:ind w:firstLine="709"/>
        <w:contextualSpacing/>
        <w:jc w:val="both"/>
        <w:rPr>
          <w:rFonts w:ascii="Times New Roman" w:hAnsi="Times New Roman" w:cs="Times New Roman"/>
          <w:sz w:val="28"/>
          <w:szCs w:val="28"/>
          <w:lang w:val="uk-UA"/>
        </w:rPr>
      </w:pPr>
      <w:r w:rsidRPr="00435E0F">
        <w:rPr>
          <w:rFonts w:ascii="Times New Roman" w:hAnsi="Times New Roman" w:cs="Times New Roman"/>
          <w:sz w:val="28"/>
          <w:szCs w:val="28"/>
          <w:lang w:val="uk-UA"/>
        </w:rPr>
        <w:t>In the context of European integration, the National School of Judges of Ukraine has developed cooperation with leading international institutions in the field of judicial and legal education. Thanks to partnerships with the Academy of European Law (ERA), the European Judicial Training Network (EJTN) and the European Institute of Public Administration (EIPA), Ukrainian judges and representatives of the judiciary have been given unique opportunities to participate in European training programmes with the aim of improving their qualifications, exchanging practical experience and deepening their knowledge of European Union law. To ensure access to the resources of European partners, the NS</w:t>
      </w:r>
      <w:r w:rsidR="00222B01">
        <w:rPr>
          <w:rFonts w:ascii="Times New Roman" w:hAnsi="Times New Roman" w:cs="Times New Roman"/>
          <w:sz w:val="28"/>
          <w:szCs w:val="28"/>
          <w:lang w:val="en-US"/>
        </w:rPr>
        <w:t>J</w:t>
      </w:r>
      <w:r w:rsidRPr="00435E0F">
        <w:rPr>
          <w:rFonts w:ascii="Times New Roman" w:hAnsi="Times New Roman" w:cs="Times New Roman"/>
          <w:sz w:val="28"/>
          <w:szCs w:val="28"/>
          <w:lang w:val="uk-UA"/>
        </w:rPr>
        <w:t>U has prepared and posted on its website video tutorials with step-by-step recommendations for convenient registration for free online courses, lectures and conferences offered by these institutions.</w:t>
      </w:r>
    </w:p>
    <w:p w14:paraId="367E5409" w14:textId="24249E74" w:rsidR="00C50CBD" w:rsidRPr="00C50CBD" w:rsidRDefault="00C50CBD" w:rsidP="00C50CBD">
      <w:pPr>
        <w:ind w:firstLine="709"/>
        <w:contextualSpacing/>
        <w:jc w:val="both"/>
        <w:rPr>
          <w:rFonts w:ascii="Times New Roman" w:hAnsi="Times New Roman" w:cs="Times New Roman"/>
          <w:sz w:val="28"/>
          <w:szCs w:val="28"/>
          <w:lang w:val="uk-UA"/>
        </w:rPr>
      </w:pPr>
      <w:r w:rsidRPr="00C50CBD">
        <w:rPr>
          <w:rFonts w:ascii="Times New Roman" w:hAnsi="Times New Roman" w:cs="Times New Roman"/>
          <w:sz w:val="28"/>
          <w:szCs w:val="28"/>
          <w:lang w:val="uk-UA"/>
        </w:rPr>
        <w:t>In cooperation with EIPA, a specialized training program on European Union law is being developed, focused on the needs of Ukrainian judges. This program is aimed at systematically deepening knowledge of the sources, principles, institutional architecture and case law of the EU.</w:t>
      </w:r>
      <w:r w:rsidRPr="00C50CBD">
        <w:rPr>
          <w:lang w:val="en-US"/>
        </w:rPr>
        <w:t xml:space="preserve"> </w:t>
      </w:r>
      <w:r w:rsidRPr="00C50CBD">
        <w:rPr>
          <w:rFonts w:ascii="Times New Roman" w:hAnsi="Times New Roman" w:cs="Times New Roman"/>
          <w:sz w:val="28"/>
          <w:szCs w:val="28"/>
          <w:lang w:val="uk-UA"/>
        </w:rPr>
        <w:t xml:space="preserve">Its presentation is scheduled for autumn 2025, </w:t>
      </w:r>
      <w:r w:rsidRPr="00C50CBD">
        <w:rPr>
          <w:rFonts w:ascii="Times New Roman" w:hAnsi="Times New Roman" w:cs="Times New Roman"/>
          <w:sz w:val="28"/>
          <w:szCs w:val="28"/>
          <w:lang w:val="uk-UA"/>
        </w:rPr>
        <w:lastRenderedPageBreak/>
        <w:t>after which it will be integrated into the educational process of the National School of Judges of Ukraine.</w:t>
      </w:r>
    </w:p>
    <w:p w14:paraId="276AB3F7" w14:textId="77777777" w:rsidR="00C50CBD" w:rsidRPr="00C50CBD" w:rsidRDefault="00C50CBD" w:rsidP="00C50CBD">
      <w:pPr>
        <w:ind w:firstLine="709"/>
        <w:contextualSpacing/>
        <w:jc w:val="both"/>
        <w:rPr>
          <w:rFonts w:ascii="Times New Roman" w:hAnsi="Times New Roman" w:cs="Times New Roman"/>
          <w:sz w:val="28"/>
          <w:szCs w:val="28"/>
          <w:lang w:val="uk-UA"/>
        </w:rPr>
      </w:pPr>
    </w:p>
    <w:p w14:paraId="24659973" w14:textId="267A7D23" w:rsidR="00C50CBD" w:rsidRPr="00C50CBD" w:rsidRDefault="00C50CBD" w:rsidP="00C50CBD">
      <w:pPr>
        <w:ind w:firstLine="709"/>
        <w:contextualSpacing/>
        <w:jc w:val="both"/>
        <w:rPr>
          <w:rFonts w:ascii="Times New Roman" w:hAnsi="Times New Roman" w:cs="Times New Roman"/>
          <w:sz w:val="28"/>
          <w:szCs w:val="28"/>
          <w:lang w:val="uk-UA"/>
        </w:rPr>
      </w:pPr>
      <w:r w:rsidRPr="00C50CBD">
        <w:rPr>
          <w:rFonts w:ascii="Times New Roman" w:hAnsi="Times New Roman" w:cs="Times New Roman"/>
          <w:sz w:val="28"/>
          <w:szCs w:val="28"/>
          <w:lang w:val="uk-UA"/>
        </w:rPr>
        <w:t>The National School of Judges of Ukraine (NSJU) is also expanding its international cooperation with other partners.</w:t>
      </w:r>
      <w:r w:rsidRPr="00C50CBD">
        <w:rPr>
          <w:lang w:val="en-US"/>
        </w:rPr>
        <w:t xml:space="preserve"> </w:t>
      </w:r>
      <w:r w:rsidRPr="00C50CBD">
        <w:rPr>
          <w:rFonts w:ascii="Times New Roman" w:hAnsi="Times New Roman" w:cs="Times New Roman"/>
          <w:sz w:val="28"/>
          <w:szCs w:val="28"/>
          <w:lang w:val="uk-UA"/>
        </w:rPr>
        <w:t>In particular, a meeting was held with representatives of the Ministry of Justice of Japan, at which the reform of judicial training was discussed and negotiations were initiated on establishing cooperation with the Japanese School of Judges.</w:t>
      </w:r>
    </w:p>
    <w:p w14:paraId="3B367728" w14:textId="77777777" w:rsidR="00D72495" w:rsidRDefault="00C50CBD" w:rsidP="00C50CBD">
      <w:pPr>
        <w:ind w:firstLine="709"/>
        <w:contextualSpacing/>
        <w:jc w:val="both"/>
        <w:rPr>
          <w:rFonts w:ascii="Times New Roman" w:hAnsi="Times New Roman" w:cs="Times New Roman"/>
          <w:sz w:val="28"/>
          <w:szCs w:val="28"/>
          <w:lang w:val="uk-UA"/>
        </w:rPr>
      </w:pPr>
      <w:r w:rsidRPr="00C50CBD">
        <w:rPr>
          <w:rFonts w:ascii="Times New Roman" w:hAnsi="Times New Roman" w:cs="Times New Roman"/>
          <w:sz w:val="28"/>
          <w:szCs w:val="28"/>
          <w:lang w:val="uk-UA"/>
        </w:rPr>
        <w:t>The school interacts with institutions in France, the Netherlands, Italy and Portugal, adopting their experience in modern training methods, needs assessment and the introduction of new formats, including podcasts. With the support of the international legal fund Global Rights Compliance, a mock trial was held with the simulation of a criminal case on violation of the laws of war.</w:t>
      </w:r>
      <w:r w:rsidR="00D72495" w:rsidRPr="00D72495">
        <w:rPr>
          <w:lang w:val="en-US"/>
        </w:rPr>
        <w:t xml:space="preserve"> </w:t>
      </w:r>
      <w:r w:rsidR="00D72495" w:rsidRPr="00D72495">
        <w:rPr>
          <w:rFonts w:ascii="Times New Roman" w:hAnsi="Times New Roman" w:cs="Times New Roman"/>
          <w:sz w:val="28"/>
          <w:szCs w:val="28"/>
          <w:lang w:val="uk-UA"/>
        </w:rPr>
        <w:t>I</w:t>
      </w:r>
    </w:p>
    <w:p w14:paraId="742A4EA3" w14:textId="07AE3451" w:rsidR="00C50CBD" w:rsidRDefault="00D72495" w:rsidP="00C50CBD">
      <w:pPr>
        <w:ind w:firstLine="709"/>
        <w:contextualSpacing/>
        <w:jc w:val="both"/>
        <w:rPr>
          <w:rFonts w:ascii="Times New Roman" w:hAnsi="Times New Roman" w:cs="Times New Roman"/>
          <w:sz w:val="28"/>
          <w:szCs w:val="28"/>
          <w:lang w:val="uk-UA"/>
        </w:rPr>
      </w:pPr>
      <w:r w:rsidRPr="00D72495">
        <w:rPr>
          <w:rFonts w:ascii="Times New Roman" w:hAnsi="Times New Roman" w:cs="Times New Roman"/>
          <w:sz w:val="28"/>
          <w:szCs w:val="28"/>
          <w:lang w:val="uk-UA"/>
        </w:rPr>
        <w:t>n partnership with the Center for Information Resilience (CIR), an online course on open-source intelligence (OSINT) for judges is being developed. Cooperation also continues with the non-governmental organization IUSTICOM, which focuses on communication within the justice system. As part of the “Restoring Dignity and Justice in Ukraine” program, seminars and training sessions were held for judge-speakers</w:t>
      </w:r>
      <w:r>
        <w:rPr>
          <w:rFonts w:ascii="Times New Roman" w:hAnsi="Times New Roman" w:cs="Times New Roman"/>
          <w:sz w:val="28"/>
          <w:szCs w:val="28"/>
          <w:lang w:val="uk-UA"/>
        </w:rPr>
        <w:t xml:space="preserve"> </w:t>
      </w:r>
      <w:r w:rsidRPr="00D72495">
        <w:rPr>
          <w:rFonts w:ascii="Times New Roman" w:hAnsi="Times New Roman" w:cs="Times New Roman"/>
          <w:sz w:val="28"/>
          <w:szCs w:val="28"/>
          <w:lang w:val="uk-UA"/>
        </w:rPr>
        <w:t>and NSJU staff.</w:t>
      </w:r>
    </w:p>
    <w:p w14:paraId="273C424C" w14:textId="4EE204B1" w:rsidR="00D72495" w:rsidRPr="00D72495" w:rsidRDefault="00D72495" w:rsidP="00D72495">
      <w:pPr>
        <w:ind w:firstLine="709"/>
        <w:contextualSpacing/>
        <w:jc w:val="both"/>
        <w:rPr>
          <w:rFonts w:ascii="Times New Roman" w:hAnsi="Times New Roman" w:cs="Times New Roman"/>
          <w:sz w:val="28"/>
          <w:szCs w:val="28"/>
          <w:lang w:val="uk-UA"/>
        </w:rPr>
      </w:pPr>
      <w:r w:rsidRPr="00D72495">
        <w:rPr>
          <w:rFonts w:ascii="Times New Roman" w:hAnsi="Times New Roman" w:cs="Times New Roman"/>
          <w:sz w:val="28"/>
          <w:szCs w:val="28"/>
          <w:lang w:val="uk-UA"/>
        </w:rPr>
        <w:t xml:space="preserve">A Memorandum of Cooperation was signed with the Council of Europe Office in Ukraine under the CoE project </w:t>
      </w:r>
      <w:r>
        <w:rPr>
          <w:rFonts w:ascii="Times New Roman" w:hAnsi="Times New Roman" w:cs="Times New Roman"/>
          <w:sz w:val="28"/>
          <w:szCs w:val="28"/>
          <w:lang w:val="uk-UA"/>
        </w:rPr>
        <w:t>“</w:t>
      </w:r>
      <w:r w:rsidRPr="00D72495">
        <w:rPr>
          <w:rFonts w:ascii="Times New Roman" w:hAnsi="Times New Roman" w:cs="Times New Roman"/>
          <w:sz w:val="28"/>
          <w:szCs w:val="28"/>
          <w:lang w:val="uk-UA"/>
        </w:rPr>
        <w:t>HELP (Human Rights Education for Legal Professionals) for Ukraine, including during wartime.</w:t>
      </w:r>
      <w:r>
        <w:rPr>
          <w:rFonts w:ascii="Times New Roman" w:hAnsi="Times New Roman" w:cs="Times New Roman"/>
          <w:sz w:val="28"/>
          <w:szCs w:val="28"/>
          <w:lang w:val="uk-UA"/>
        </w:rPr>
        <w:t>”</w:t>
      </w:r>
      <w:r w:rsidRPr="00D72495">
        <w:rPr>
          <w:rFonts w:ascii="Times New Roman" w:hAnsi="Times New Roman" w:cs="Times New Roman"/>
          <w:sz w:val="28"/>
          <w:szCs w:val="28"/>
          <w:lang w:val="uk-UA"/>
        </w:rPr>
        <w:t xml:space="preserve"> The document provides for the integration of HELP courses into the NSJU training programs, access to the online platform for judges and trainers, the organization of joint educational events, and the implementation of European standards in the fields of justice, human rights, and judicial ethics.</w:t>
      </w:r>
    </w:p>
    <w:p w14:paraId="4F691D60" w14:textId="6183AEF1" w:rsidR="00D72495" w:rsidRDefault="00D72495" w:rsidP="00D72495">
      <w:pPr>
        <w:ind w:firstLine="709"/>
        <w:contextualSpacing/>
        <w:jc w:val="both"/>
        <w:rPr>
          <w:rFonts w:ascii="Times New Roman" w:hAnsi="Times New Roman" w:cs="Times New Roman"/>
          <w:sz w:val="28"/>
          <w:szCs w:val="28"/>
          <w:lang w:val="uk-UA"/>
        </w:rPr>
      </w:pPr>
      <w:r w:rsidRPr="00D72495">
        <w:rPr>
          <w:rFonts w:ascii="Times New Roman" w:hAnsi="Times New Roman" w:cs="Times New Roman"/>
          <w:sz w:val="28"/>
          <w:szCs w:val="28"/>
          <w:lang w:val="uk-UA"/>
        </w:rPr>
        <w:t xml:space="preserve">In the first half of 2025, the National School of Judges of Ukraine continued modernizing its educational process by implementing innovative approaches and digital tools. As part of efforts to enhance openness and transparency, a </w:t>
      </w:r>
      <w:r w:rsidR="006F40E5" w:rsidRPr="006F40E5">
        <w:rPr>
          <w:rFonts w:ascii="Times New Roman" w:hAnsi="Times New Roman" w:cs="Times New Roman"/>
          <w:sz w:val="28"/>
          <w:szCs w:val="28"/>
          <w:lang w:val="uk-UA"/>
        </w:rPr>
        <w:t xml:space="preserve">Center for Communications </w:t>
      </w:r>
      <w:r w:rsidRPr="00D72495">
        <w:rPr>
          <w:rFonts w:ascii="Times New Roman" w:hAnsi="Times New Roman" w:cs="Times New Roman"/>
          <w:sz w:val="28"/>
          <w:szCs w:val="28"/>
          <w:lang w:val="uk-UA"/>
        </w:rPr>
        <w:t>was established within the School to foster public engagement and promote dialogue on issues related to judicial education.</w:t>
      </w:r>
    </w:p>
    <w:p w14:paraId="0BF16466" w14:textId="4D2681DD" w:rsidR="00C028CA" w:rsidRDefault="00C028CA" w:rsidP="00AC06CB">
      <w:pPr>
        <w:ind w:firstLine="709"/>
        <w:contextualSpacing/>
        <w:jc w:val="both"/>
        <w:rPr>
          <w:rFonts w:ascii="Times New Roman" w:hAnsi="Times New Roman" w:cs="Times New Roman"/>
          <w:sz w:val="28"/>
          <w:szCs w:val="28"/>
          <w:lang w:val="uk-UA"/>
        </w:rPr>
      </w:pPr>
      <w:r w:rsidRPr="00C028CA">
        <w:rPr>
          <w:rFonts w:ascii="Times New Roman" w:hAnsi="Times New Roman" w:cs="Times New Roman"/>
          <w:sz w:val="28"/>
          <w:szCs w:val="28"/>
          <w:lang w:val="uk-UA"/>
        </w:rPr>
        <w:t>In order to improve the quality of educational services, the system for identifying the training needs of judges and assessing the effectiveness of training activities has been updated. For this purpose, amendments have been made to the relevant acts of local regulation. Educational products have been systematized in the electronic Catalog of Training Activities, where the goal, expected results and target audience are defined for each of them. The electronic library of the National School of Judges of Ukraine of Ukraine has been modernized as a multifunctional information and reference resource for judges and t</w:t>
      </w:r>
      <w:r>
        <w:rPr>
          <w:rFonts w:ascii="Times New Roman" w:hAnsi="Times New Roman" w:cs="Times New Roman"/>
          <w:sz w:val="28"/>
          <w:szCs w:val="28"/>
          <w:lang w:val="en-US"/>
        </w:rPr>
        <w:t>rainers</w:t>
      </w:r>
      <w:r w:rsidRPr="00C028CA">
        <w:rPr>
          <w:rFonts w:ascii="Times New Roman" w:hAnsi="Times New Roman" w:cs="Times New Roman"/>
          <w:sz w:val="28"/>
          <w:szCs w:val="28"/>
          <w:lang w:val="uk-UA"/>
        </w:rPr>
        <w:t>.</w:t>
      </w:r>
    </w:p>
    <w:p w14:paraId="0EB6EC3F" w14:textId="5950CB62" w:rsidR="00C028CA" w:rsidRDefault="00C028CA" w:rsidP="00AC06CB">
      <w:pPr>
        <w:ind w:firstLine="709"/>
        <w:contextualSpacing/>
        <w:jc w:val="both"/>
        <w:rPr>
          <w:rFonts w:ascii="Times New Roman" w:hAnsi="Times New Roman" w:cs="Times New Roman"/>
          <w:sz w:val="28"/>
          <w:szCs w:val="28"/>
          <w:lang w:val="uk-UA"/>
        </w:rPr>
      </w:pPr>
      <w:r w:rsidRPr="00C028CA">
        <w:rPr>
          <w:rFonts w:ascii="Times New Roman" w:hAnsi="Times New Roman" w:cs="Times New Roman"/>
          <w:sz w:val="28"/>
          <w:szCs w:val="28"/>
          <w:lang w:val="uk-UA"/>
        </w:rPr>
        <w:t>The improvement of the educational process also includes the introduction of innovative formats, such as gamified educational tools and podcasts for judges, which support flexible and accessible learning. Open educational resources from European Union agencies have been launched to facilitate self-paced study on EU law topics.</w:t>
      </w:r>
    </w:p>
    <w:p w14:paraId="66A71BD4" w14:textId="4EC198F8" w:rsidR="00C028CA" w:rsidRPr="00C028CA" w:rsidRDefault="00C028CA" w:rsidP="00C028CA">
      <w:pPr>
        <w:ind w:firstLine="709"/>
        <w:contextualSpacing/>
        <w:jc w:val="both"/>
        <w:rPr>
          <w:rFonts w:ascii="Times New Roman" w:hAnsi="Times New Roman" w:cs="Times New Roman"/>
          <w:sz w:val="28"/>
          <w:szCs w:val="28"/>
          <w:lang w:val="uk-UA"/>
        </w:rPr>
      </w:pPr>
      <w:r w:rsidRPr="00C028CA">
        <w:rPr>
          <w:rFonts w:ascii="Times New Roman" w:hAnsi="Times New Roman" w:cs="Times New Roman"/>
          <w:sz w:val="28"/>
          <w:szCs w:val="28"/>
          <w:lang w:val="uk-UA"/>
        </w:rPr>
        <w:t xml:space="preserve">An important component of the NSJU's innovation agenda is the development of an action plan for the implementation of the roadmaps approved by Government </w:t>
      </w:r>
      <w:r w:rsidRPr="00C028CA">
        <w:rPr>
          <w:rFonts w:ascii="Times New Roman" w:hAnsi="Times New Roman" w:cs="Times New Roman"/>
          <w:sz w:val="28"/>
          <w:szCs w:val="28"/>
          <w:lang w:val="uk-UA"/>
        </w:rPr>
        <w:lastRenderedPageBreak/>
        <w:t xml:space="preserve">Decree </w:t>
      </w:r>
      <w:r>
        <w:rPr>
          <w:rFonts w:ascii="Times New Roman" w:hAnsi="Times New Roman" w:cs="Times New Roman"/>
          <w:sz w:val="28"/>
          <w:szCs w:val="28"/>
          <w:lang w:val="uk-UA"/>
        </w:rPr>
        <w:t>№</w:t>
      </w:r>
      <w:r w:rsidRPr="00C028CA">
        <w:rPr>
          <w:rFonts w:ascii="Times New Roman" w:hAnsi="Times New Roman" w:cs="Times New Roman"/>
          <w:sz w:val="28"/>
          <w:szCs w:val="28"/>
          <w:lang w:val="uk-UA"/>
        </w:rPr>
        <w:t xml:space="preserve"> 475. These efforts aim to strengthen the institutional capacity of the School, implement systems for identifying training needs and evaluating judicial education outcomes, improve training programs in line with EU standards, and establish effective cooperation with leading European judicial training institutions and experts.</w:t>
      </w:r>
    </w:p>
    <w:p w14:paraId="33E38F80" w14:textId="41C80B17" w:rsidR="00C028CA" w:rsidRDefault="00C028CA" w:rsidP="00C028CA">
      <w:pPr>
        <w:ind w:firstLine="709"/>
        <w:contextualSpacing/>
        <w:jc w:val="both"/>
        <w:rPr>
          <w:rFonts w:ascii="Times New Roman" w:hAnsi="Times New Roman" w:cs="Times New Roman"/>
          <w:sz w:val="28"/>
          <w:szCs w:val="28"/>
          <w:lang w:val="uk-UA"/>
        </w:rPr>
      </w:pPr>
      <w:r w:rsidRPr="00C028CA">
        <w:rPr>
          <w:rFonts w:ascii="Times New Roman" w:hAnsi="Times New Roman" w:cs="Times New Roman"/>
          <w:sz w:val="28"/>
          <w:szCs w:val="28"/>
          <w:lang w:val="uk-UA"/>
        </w:rPr>
        <w:t>To achieve these goals, the NSJU has signed memoranda of cooperation with key European partners and is introducing digital tools (digitalization) into judicial education, including online courses and distance learning platforms.</w:t>
      </w:r>
    </w:p>
    <w:p w14:paraId="325E40C8" w14:textId="217F447E" w:rsidR="00C028CA" w:rsidRDefault="00C028CA" w:rsidP="00C028CA">
      <w:pPr>
        <w:ind w:firstLine="709"/>
        <w:contextualSpacing/>
        <w:jc w:val="both"/>
        <w:rPr>
          <w:rFonts w:ascii="Times New Roman" w:hAnsi="Times New Roman" w:cs="Times New Roman"/>
          <w:sz w:val="28"/>
          <w:szCs w:val="28"/>
          <w:lang w:val="uk-UA"/>
        </w:rPr>
      </w:pPr>
      <w:r>
        <w:rPr>
          <w:rFonts w:ascii="Times New Roman" w:hAnsi="Times New Roman" w:cs="Times New Roman"/>
          <w:sz w:val="28"/>
          <w:szCs w:val="28"/>
          <w:lang w:val="en-US"/>
        </w:rPr>
        <w:t>T</w:t>
      </w:r>
      <w:r w:rsidRPr="00C028CA">
        <w:rPr>
          <w:rFonts w:ascii="Times New Roman" w:hAnsi="Times New Roman" w:cs="Times New Roman"/>
          <w:sz w:val="28"/>
          <w:szCs w:val="28"/>
          <w:lang w:val="uk-UA"/>
        </w:rPr>
        <w:t>he official website of the National School of Judges of Ukraine (NSJU) has also been updated, with a focus on user-friendliness, improved access to educational resources, and increased interactivity.</w:t>
      </w:r>
    </w:p>
    <w:p w14:paraId="5ECE21F4" w14:textId="77777777" w:rsidR="00C028CA" w:rsidRPr="00C028CA" w:rsidRDefault="00C028CA" w:rsidP="00C028CA">
      <w:pPr>
        <w:ind w:firstLine="709"/>
        <w:contextualSpacing/>
        <w:jc w:val="both"/>
        <w:rPr>
          <w:rFonts w:ascii="Times New Roman" w:hAnsi="Times New Roman" w:cs="Times New Roman"/>
          <w:sz w:val="28"/>
          <w:szCs w:val="28"/>
          <w:lang w:val="uk-UA"/>
        </w:rPr>
      </w:pPr>
      <w:r w:rsidRPr="00C028CA">
        <w:rPr>
          <w:rFonts w:ascii="Times New Roman" w:hAnsi="Times New Roman" w:cs="Times New Roman"/>
          <w:sz w:val="28"/>
          <w:szCs w:val="28"/>
          <w:lang w:val="uk-UA"/>
        </w:rPr>
        <w:t>In June, a communication event – Open Day – was held for the first time, which was an important step towards making judicial education more open and accessible to civil society and the professional community.</w:t>
      </w:r>
    </w:p>
    <w:p w14:paraId="24F96ED3" w14:textId="77777777" w:rsidR="00C028CA" w:rsidRPr="00C028CA" w:rsidRDefault="00C028CA" w:rsidP="00C028CA">
      <w:pPr>
        <w:ind w:firstLine="709"/>
        <w:contextualSpacing/>
        <w:jc w:val="both"/>
        <w:rPr>
          <w:rFonts w:ascii="Times New Roman" w:hAnsi="Times New Roman" w:cs="Times New Roman"/>
          <w:sz w:val="28"/>
          <w:szCs w:val="28"/>
          <w:lang w:val="uk-UA"/>
        </w:rPr>
      </w:pPr>
      <w:r w:rsidRPr="00C028CA">
        <w:rPr>
          <w:rFonts w:ascii="Times New Roman" w:hAnsi="Times New Roman" w:cs="Times New Roman"/>
          <w:sz w:val="28"/>
          <w:szCs w:val="28"/>
          <w:lang w:val="uk-UA"/>
        </w:rPr>
        <w:t>The focus remains on the development of educational programmes on integrity, combating cybercrime, the use of digital evidence and cryptocurrencies, and the introduction of mentoring programmes for judges administering justice under martial law.</w:t>
      </w:r>
    </w:p>
    <w:p w14:paraId="0B974F1D" w14:textId="77777777" w:rsidR="00C028CA" w:rsidRDefault="00C028CA" w:rsidP="00C028CA">
      <w:pPr>
        <w:contextualSpacing/>
        <w:jc w:val="both"/>
        <w:rPr>
          <w:rFonts w:ascii="Times New Roman" w:hAnsi="Times New Roman" w:cs="Times New Roman"/>
          <w:sz w:val="28"/>
          <w:szCs w:val="28"/>
          <w:lang w:val="uk-UA"/>
        </w:rPr>
      </w:pPr>
    </w:p>
    <w:p w14:paraId="76EF4476" w14:textId="77777777" w:rsidR="00AC06CB" w:rsidRDefault="00AC06CB" w:rsidP="00A140DE">
      <w:pPr>
        <w:pStyle w:val="11"/>
        <w:widowControl w:val="0"/>
        <w:overflowPunct/>
        <w:ind w:left="0"/>
        <w:jc w:val="center"/>
        <w:rPr>
          <w:b/>
          <w:bCs/>
        </w:rPr>
      </w:pPr>
    </w:p>
    <w:p w14:paraId="1386C77E" w14:textId="0837999E" w:rsidR="00A140DE" w:rsidRPr="00E40799" w:rsidRDefault="00A140DE" w:rsidP="00A140DE">
      <w:pPr>
        <w:pStyle w:val="11"/>
        <w:widowControl w:val="0"/>
        <w:overflowPunct/>
        <w:ind w:left="0"/>
        <w:jc w:val="center"/>
        <w:rPr>
          <w:b/>
          <w:bCs/>
        </w:rPr>
      </w:pPr>
      <w:r w:rsidRPr="00525672">
        <w:rPr>
          <w:b/>
          <w:bCs/>
        </w:rPr>
        <w:t xml:space="preserve">І. </w:t>
      </w:r>
      <w:r w:rsidR="00E40799" w:rsidRPr="00E40799">
        <w:rPr>
          <w:b/>
          <w:bCs/>
          <w:caps/>
        </w:rPr>
        <w:t>Ongoing Training of Judges,</w:t>
      </w:r>
      <w:r w:rsidR="00E40799" w:rsidRPr="00E40799">
        <w:t xml:space="preserve"> </w:t>
      </w:r>
      <w:r w:rsidR="00E40799" w:rsidRPr="00E40799">
        <w:rPr>
          <w:b/>
          <w:bCs/>
        </w:rPr>
        <w:t>PERIODIC TRAINING OF JUDGES WITH THE PURPOSE OF IMPROVING THEIR QUALIFICATIONS</w:t>
      </w:r>
    </w:p>
    <w:p w14:paraId="349FF42E" w14:textId="77777777" w:rsidR="00A140DE" w:rsidRPr="00525672" w:rsidRDefault="00A140DE" w:rsidP="00A140DE">
      <w:pPr>
        <w:pStyle w:val="11"/>
        <w:widowControl w:val="0"/>
        <w:overflowPunct/>
        <w:ind w:left="0"/>
        <w:jc w:val="center"/>
        <w:rPr>
          <w:b/>
          <w:bCs/>
        </w:rPr>
      </w:pPr>
    </w:p>
    <w:p w14:paraId="5ECF93CB" w14:textId="4DB0272A" w:rsidR="00F70871" w:rsidRDefault="00F70871" w:rsidP="00A140DE">
      <w:pPr>
        <w:spacing w:after="0"/>
        <w:ind w:firstLine="709"/>
        <w:contextualSpacing/>
        <w:jc w:val="both"/>
        <w:rPr>
          <w:rFonts w:ascii="Times New Roman" w:hAnsi="Times New Roman" w:cs="Times New Roman"/>
          <w:sz w:val="28"/>
          <w:szCs w:val="28"/>
          <w:lang w:val="uk-UA"/>
        </w:rPr>
      </w:pPr>
      <w:r w:rsidRPr="00F70871">
        <w:rPr>
          <w:rFonts w:ascii="Times New Roman" w:hAnsi="Times New Roman" w:cs="Times New Roman"/>
          <w:sz w:val="28"/>
          <w:szCs w:val="28"/>
          <w:lang w:val="uk-UA"/>
        </w:rPr>
        <w:t xml:space="preserve">In the first half of 2025, the National School of Judges of Ukraine, in accordance with the tasks defined in Article 104 and paragraphs 2–3 of part one of Article 105 of the Law of Ukraine </w:t>
      </w:r>
      <w:r>
        <w:rPr>
          <w:rFonts w:ascii="Times New Roman" w:hAnsi="Times New Roman" w:cs="Times New Roman"/>
          <w:sz w:val="28"/>
          <w:szCs w:val="28"/>
          <w:lang w:val="uk-UA"/>
        </w:rPr>
        <w:t>“</w:t>
      </w:r>
      <w:r w:rsidRPr="00F70871">
        <w:rPr>
          <w:rFonts w:ascii="Times New Roman" w:hAnsi="Times New Roman" w:cs="Times New Roman"/>
          <w:sz w:val="28"/>
          <w:szCs w:val="28"/>
          <w:lang w:val="uk-UA"/>
        </w:rPr>
        <w:t>On the Judiciary and the Status of Judges</w:t>
      </w:r>
      <w:r>
        <w:rPr>
          <w:rFonts w:ascii="Times New Roman" w:hAnsi="Times New Roman" w:cs="Times New Roman"/>
          <w:sz w:val="28"/>
          <w:szCs w:val="28"/>
          <w:lang w:val="uk-UA"/>
        </w:rPr>
        <w:t>”</w:t>
      </w:r>
      <w:r w:rsidRPr="00F70871">
        <w:rPr>
          <w:rFonts w:ascii="Times New Roman" w:hAnsi="Times New Roman" w:cs="Times New Roman"/>
          <w:sz w:val="28"/>
          <w:szCs w:val="28"/>
          <w:lang w:val="uk-UA"/>
        </w:rPr>
        <w:t xml:space="preserve"> dated June 2, 2016, </w:t>
      </w:r>
      <w:r>
        <w:rPr>
          <w:rFonts w:ascii="Times New Roman" w:hAnsi="Times New Roman" w:cs="Times New Roman"/>
          <w:sz w:val="28"/>
          <w:szCs w:val="28"/>
          <w:lang w:val="uk-UA"/>
        </w:rPr>
        <w:t xml:space="preserve">                № </w:t>
      </w:r>
      <w:r w:rsidRPr="00F70871">
        <w:rPr>
          <w:rFonts w:ascii="Times New Roman" w:hAnsi="Times New Roman" w:cs="Times New Roman"/>
          <w:sz w:val="28"/>
          <w:szCs w:val="28"/>
          <w:lang w:val="uk-UA"/>
        </w:rPr>
        <w:t xml:space="preserve"> 1402-VIII — namely, the training of judges, including those appointed to administrative positions in courts, and the periodic training of judges to enhance their qualifications — continued its work on judicial training. This work was carried out with due consideration of the conditions of martial law and the ongoing process of Ukraine’s future accession to the European Union.</w:t>
      </w:r>
    </w:p>
    <w:p w14:paraId="2D7EB37A" w14:textId="77777777" w:rsidR="00F70871" w:rsidRPr="00F70871" w:rsidRDefault="00F70871" w:rsidP="00F70871">
      <w:pPr>
        <w:spacing w:after="0"/>
        <w:ind w:firstLine="709"/>
        <w:contextualSpacing/>
        <w:jc w:val="both"/>
        <w:rPr>
          <w:rFonts w:ascii="Times New Roman" w:hAnsi="Times New Roman" w:cs="Times New Roman"/>
          <w:sz w:val="28"/>
          <w:szCs w:val="28"/>
          <w:lang w:val="uk-UA"/>
        </w:rPr>
      </w:pPr>
      <w:r w:rsidRPr="00F70871">
        <w:rPr>
          <w:rFonts w:ascii="Times New Roman" w:hAnsi="Times New Roman" w:cs="Times New Roman"/>
          <w:sz w:val="28"/>
          <w:szCs w:val="28"/>
          <w:lang w:val="uk-UA"/>
        </w:rPr>
        <w:t>In terms of content, this process was aimed at ensuring:</w:t>
      </w:r>
    </w:p>
    <w:p w14:paraId="70B809D6" w14:textId="77777777" w:rsidR="00F70871" w:rsidRPr="00F70871" w:rsidRDefault="00F70871" w:rsidP="00F70871">
      <w:pPr>
        <w:spacing w:after="0"/>
        <w:ind w:firstLine="709"/>
        <w:contextualSpacing/>
        <w:jc w:val="both"/>
        <w:rPr>
          <w:rFonts w:ascii="Times New Roman" w:hAnsi="Times New Roman" w:cs="Times New Roman"/>
          <w:sz w:val="28"/>
          <w:szCs w:val="28"/>
          <w:lang w:val="uk-UA"/>
        </w:rPr>
      </w:pPr>
      <w:r w:rsidRPr="00F70871">
        <w:rPr>
          <w:rFonts w:ascii="Times New Roman" w:hAnsi="Times New Roman" w:cs="Times New Roman"/>
          <w:sz w:val="28"/>
          <w:szCs w:val="28"/>
          <w:lang w:val="uk-UA"/>
        </w:rPr>
        <w:t>compliance with the requirements of the rule of law in the administration of justice, in particular, its application taking into account the practice of the European Court of Human Rights;</w:t>
      </w:r>
    </w:p>
    <w:p w14:paraId="5F5E519F" w14:textId="77777777" w:rsidR="00F70871" w:rsidRPr="00F70871" w:rsidRDefault="00F70871" w:rsidP="00F70871">
      <w:pPr>
        <w:spacing w:after="0"/>
        <w:ind w:firstLine="709"/>
        <w:contextualSpacing/>
        <w:jc w:val="both"/>
        <w:rPr>
          <w:rFonts w:ascii="Times New Roman" w:hAnsi="Times New Roman" w:cs="Times New Roman"/>
          <w:sz w:val="28"/>
          <w:szCs w:val="28"/>
          <w:lang w:val="uk-UA"/>
        </w:rPr>
      </w:pPr>
      <w:r w:rsidRPr="00F70871">
        <w:rPr>
          <w:rFonts w:ascii="Times New Roman" w:hAnsi="Times New Roman" w:cs="Times New Roman"/>
          <w:sz w:val="28"/>
          <w:szCs w:val="28"/>
          <w:lang w:val="uk-UA"/>
        </w:rPr>
        <w:t>timely response to legislative changes, primarily to criminal and criminal procedural legislation;</w:t>
      </w:r>
    </w:p>
    <w:p w14:paraId="406E3CC5" w14:textId="77777777" w:rsidR="00F70871" w:rsidRPr="00F70871" w:rsidRDefault="00F70871" w:rsidP="00F70871">
      <w:pPr>
        <w:spacing w:after="0"/>
        <w:ind w:firstLine="709"/>
        <w:contextualSpacing/>
        <w:jc w:val="both"/>
        <w:rPr>
          <w:rFonts w:ascii="Times New Roman" w:hAnsi="Times New Roman" w:cs="Times New Roman"/>
          <w:sz w:val="28"/>
          <w:szCs w:val="28"/>
          <w:lang w:val="uk-UA"/>
        </w:rPr>
      </w:pPr>
      <w:r w:rsidRPr="00F70871">
        <w:rPr>
          <w:rFonts w:ascii="Times New Roman" w:hAnsi="Times New Roman" w:cs="Times New Roman"/>
          <w:sz w:val="28"/>
          <w:szCs w:val="28"/>
          <w:lang w:val="uk-UA"/>
        </w:rPr>
        <w:t>consideration by judges of conclusions on the application of legal norms set out in the decisions of the Supreme Court, taking into account practice;</w:t>
      </w:r>
    </w:p>
    <w:p w14:paraId="601E1CA5" w14:textId="77777777" w:rsidR="00F70871" w:rsidRPr="00F70871" w:rsidRDefault="00F70871" w:rsidP="00F70871">
      <w:pPr>
        <w:spacing w:after="0"/>
        <w:ind w:firstLine="709"/>
        <w:contextualSpacing/>
        <w:jc w:val="both"/>
        <w:rPr>
          <w:rFonts w:ascii="Times New Roman" w:hAnsi="Times New Roman" w:cs="Times New Roman"/>
          <w:sz w:val="28"/>
          <w:szCs w:val="28"/>
          <w:lang w:val="uk-UA"/>
        </w:rPr>
      </w:pPr>
      <w:r w:rsidRPr="00F70871">
        <w:rPr>
          <w:rFonts w:ascii="Times New Roman" w:hAnsi="Times New Roman" w:cs="Times New Roman"/>
          <w:sz w:val="28"/>
          <w:szCs w:val="28"/>
          <w:lang w:val="uk-UA"/>
        </w:rPr>
        <w:t>consideration of recommendations of international partners;</w:t>
      </w:r>
    </w:p>
    <w:p w14:paraId="79DB617A" w14:textId="7E3DBFED" w:rsidR="00F70871" w:rsidRDefault="00F70871" w:rsidP="00F70871">
      <w:pPr>
        <w:spacing w:after="0"/>
        <w:ind w:firstLine="709"/>
        <w:contextualSpacing/>
        <w:jc w:val="both"/>
        <w:rPr>
          <w:rFonts w:ascii="Times New Roman" w:hAnsi="Times New Roman" w:cs="Times New Roman"/>
          <w:sz w:val="28"/>
          <w:szCs w:val="28"/>
          <w:lang w:val="uk-UA"/>
        </w:rPr>
      </w:pPr>
      <w:r w:rsidRPr="00F70871">
        <w:rPr>
          <w:rFonts w:ascii="Times New Roman" w:hAnsi="Times New Roman" w:cs="Times New Roman"/>
          <w:sz w:val="28"/>
          <w:szCs w:val="28"/>
          <w:lang w:val="uk-UA"/>
        </w:rPr>
        <w:t>timely and appropriate response to other challenges caused by martial law and the situation in the judicial system.</w:t>
      </w:r>
    </w:p>
    <w:p w14:paraId="29403FB2" w14:textId="77777777" w:rsidR="00A140DE" w:rsidRPr="0064085D" w:rsidRDefault="00A140DE" w:rsidP="00A140DE">
      <w:pPr>
        <w:spacing w:after="0"/>
        <w:ind w:firstLine="709"/>
        <w:contextualSpacing/>
        <w:jc w:val="both"/>
        <w:rPr>
          <w:rFonts w:ascii="Times New Roman" w:hAnsi="Times New Roman" w:cs="Times New Roman"/>
          <w:sz w:val="12"/>
          <w:szCs w:val="12"/>
          <w:lang w:val="uk-UA"/>
        </w:rPr>
      </w:pPr>
    </w:p>
    <w:p w14:paraId="046D5B2E" w14:textId="6A11DA8B" w:rsidR="00A140DE" w:rsidRDefault="00F70871" w:rsidP="00A140DE">
      <w:pPr>
        <w:spacing w:after="0"/>
        <w:ind w:firstLine="709"/>
        <w:contextualSpacing/>
        <w:jc w:val="both"/>
        <w:rPr>
          <w:rFonts w:ascii="Times New Roman" w:hAnsi="Times New Roman" w:cs="Times New Roman"/>
          <w:spacing w:val="2"/>
          <w:sz w:val="28"/>
          <w:szCs w:val="28"/>
          <w:lang w:val="uk-UA"/>
        </w:rPr>
      </w:pPr>
      <w:r w:rsidRPr="00F70871">
        <w:rPr>
          <w:rFonts w:ascii="Times New Roman" w:hAnsi="Times New Roman" w:cs="Times New Roman"/>
          <w:spacing w:val="2"/>
          <w:sz w:val="28"/>
          <w:szCs w:val="28"/>
          <w:lang w:val="uk-UA"/>
        </w:rPr>
        <w:t xml:space="preserve">The training and periodic </w:t>
      </w:r>
      <w:r w:rsidR="00164500" w:rsidRPr="00164500">
        <w:rPr>
          <w:rFonts w:ascii="Times New Roman" w:hAnsi="Times New Roman" w:cs="Times New Roman"/>
          <w:spacing w:val="2"/>
          <w:sz w:val="28"/>
          <w:szCs w:val="28"/>
          <w:lang w:val="uk-UA"/>
        </w:rPr>
        <w:t xml:space="preserve">training of judges to improve their qualifications </w:t>
      </w:r>
      <w:r w:rsidRPr="00F70871">
        <w:rPr>
          <w:rFonts w:ascii="Times New Roman" w:hAnsi="Times New Roman" w:cs="Times New Roman"/>
          <w:spacing w:val="2"/>
          <w:sz w:val="28"/>
          <w:szCs w:val="28"/>
          <w:lang w:val="uk-UA"/>
        </w:rPr>
        <w:t xml:space="preserve">at the National School of Judges of Ukraine was carried out in accordance with the </w:t>
      </w:r>
      <w:r w:rsidRPr="00494183">
        <w:rPr>
          <w:rFonts w:ascii="Times New Roman" w:hAnsi="Times New Roman" w:cs="Times New Roman"/>
          <w:spacing w:val="2"/>
          <w:sz w:val="28"/>
          <w:szCs w:val="28"/>
          <w:lang w:val="uk-UA"/>
        </w:rPr>
        <w:t>Calendar Plan</w:t>
      </w:r>
      <w:r w:rsidR="00BF39B6" w:rsidRPr="00494183">
        <w:rPr>
          <w:lang w:val="en-US"/>
        </w:rPr>
        <w:t xml:space="preserve"> </w:t>
      </w:r>
      <w:r w:rsidR="00BF39B6" w:rsidRPr="00494183">
        <w:rPr>
          <w:rFonts w:ascii="Times New Roman" w:hAnsi="Times New Roman" w:cs="Times New Roman"/>
          <w:spacing w:val="2"/>
          <w:sz w:val="28"/>
          <w:szCs w:val="28"/>
          <w:lang w:val="uk-UA"/>
        </w:rPr>
        <w:t xml:space="preserve">for Training Judges to Maintain Qualifications and the Catalog of </w:t>
      </w:r>
      <w:bookmarkStart w:id="0" w:name="_GoBack"/>
      <w:bookmarkEnd w:id="0"/>
      <w:r w:rsidR="00BF39B6" w:rsidRPr="00494183">
        <w:rPr>
          <w:rFonts w:ascii="Times New Roman" w:hAnsi="Times New Roman" w:cs="Times New Roman"/>
          <w:spacing w:val="2"/>
          <w:sz w:val="28"/>
          <w:szCs w:val="28"/>
          <w:lang w:val="uk-UA"/>
        </w:rPr>
        <w:lastRenderedPageBreak/>
        <w:t>Periodic Training of Judges to Improve Their Qualifications, Standardized Programs and Training Programs for Relevant Categories of Judges, which are formed in accordance with the Regulations on Training and Periodic Training of Judges.</w:t>
      </w:r>
    </w:p>
    <w:p w14:paraId="2AAD734C" w14:textId="6C48DE5F" w:rsidR="00BF39B6" w:rsidRPr="00BF39B6" w:rsidRDefault="00BF39B6" w:rsidP="00BF39B6">
      <w:pPr>
        <w:spacing w:after="0"/>
        <w:ind w:firstLine="709"/>
        <w:contextualSpacing/>
        <w:jc w:val="both"/>
        <w:rPr>
          <w:rFonts w:ascii="Times New Roman" w:hAnsi="Times New Roman" w:cs="Times New Roman"/>
          <w:spacing w:val="2"/>
          <w:sz w:val="28"/>
          <w:szCs w:val="28"/>
          <w:lang w:val="uk-UA"/>
        </w:rPr>
      </w:pPr>
      <w:r w:rsidRPr="00BF39B6">
        <w:rPr>
          <w:rFonts w:ascii="Times New Roman" w:hAnsi="Times New Roman" w:cs="Times New Roman"/>
          <w:spacing w:val="2"/>
          <w:sz w:val="28"/>
          <w:szCs w:val="28"/>
          <w:lang w:val="uk-UA"/>
        </w:rPr>
        <w:t xml:space="preserve">Under the current conditions, the National Judicial Service of Ukraine implements the possibilities of both distance training (conducting distance courses, online classes, webinars, etc.) and trainings, as well as conducting </w:t>
      </w:r>
      <w:r>
        <w:rPr>
          <w:rFonts w:ascii="Times New Roman" w:hAnsi="Times New Roman" w:cs="Times New Roman"/>
          <w:spacing w:val="2"/>
          <w:sz w:val="28"/>
          <w:szCs w:val="28"/>
          <w:lang w:val="en-US"/>
        </w:rPr>
        <w:t xml:space="preserve">training </w:t>
      </w:r>
      <w:r w:rsidRPr="00BF39B6">
        <w:rPr>
          <w:rFonts w:ascii="Times New Roman" w:hAnsi="Times New Roman" w:cs="Times New Roman"/>
          <w:spacing w:val="2"/>
          <w:sz w:val="28"/>
          <w:szCs w:val="28"/>
          <w:lang w:val="uk-UA"/>
        </w:rPr>
        <w:t>events in a hybrid format.</w:t>
      </w:r>
    </w:p>
    <w:p w14:paraId="49FA06FF" w14:textId="14F936B7" w:rsidR="00BF39B6" w:rsidRDefault="00BF39B6" w:rsidP="00BF39B6">
      <w:pPr>
        <w:spacing w:after="0"/>
        <w:ind w:firstLine="709"/>
        <w:contextualSpacing/>
        <w:jc w:val="both"/>
        <w:rPr>
          <w:rFonts w:ascii="Times New Roman" w:hAnsi="Times New Roman" w:cs="Times New Roman"/>
          <w:spacing w:val="2"/>
          <w:sz w:val="28"/>
          <w:szCs w:val="28"/>
          <w:lang w:val="uk-UA"/>
        </w:rPr>
      </w:pPr>
      <w:r w:rsidRPr="00BF39B6">
        <w:rPr>
          <w:rFonts w:ascii="Times New Roman" w:hAnsi="Times New Roman" w:cs="Times New Roman"/>
          <w:spacing w:val="2"/>
          <w:sz w:val="28"/>
          <w:szCs w:val="28"/>
          <w:lang w:val="uk-UA"/>
        </w:rPr>
        <w:t>Thus, in the first half of 2025, 16 specialized trainings and seminars were held, which are mandatory for judges of local and appellate courts of all jurisdictions as part of their training.</w:t>
      </w:r>
    </w:p>
    <w:p w14:paraId="43A6FA13" w14:textId="77777777" w:rsidR="002334C7" w:rsidRDefault="002334C7" w:rsidP="002334C7">
      <w:pPr>
        <w:spacing w:after="0"/>
        <w:ind w:firstLine="709"/>
        <w:contextualSpacing/>
        <w:jc w:val="both"/>
        <w:rPr>
          <w:rFonts w:ascii="Times New Roman" w:hAnsi="Times New Roman" w:cs="Times New Roman"/>
          <w:spacing w:val="2"/>
          <w:sz w:val="28"/>
          <w:szCs w:val="28"/>
          <w:lang w:val="uk-UA"/>
        </w:rPr>
      </w:pPr>
    </w:p>
    <w:p w14:paraId="010D4256" w14:textId="77D4760D" w:rsidR="002334C7" w:rsidRPr="002334C7" w:rsidRDefault="002334C7" w:rsidP="002334C7">
      <w:pPr>
        <w:spacing w:after="0"/>
        <w:ind w:firstLine="709"/>
        <w:contextualSpacing/>
        <w:jc w:val="both"/>
        <w:rPr>
          <w:rFonts w:ascii="Times New Roman" w:hAnsi="Times New Roman" w:cs="Times New Roman"/>
          <w:spacing w:val="2"/>
          <w:sz w:val="28"/>
          <w:szCs w:val="28"/>
          <w:lang w:val="uk-UA"/>
        </w:rPr>
      </w:pPr>
      <w:r w:rsidRPr="002334C7">
        <w:rPr>
          <w:rFonts w:ascii="Times New Roman" w:hAnsi="Times New Roman" w:cs="Times New Roman"/>
          <w:spacing w:val="2"/>
          <w:sz w:val="28"/>
          <w:szCs w:val="28"/>
          <w:lang w:val="uk-UA"/>
        </w:rPr>
        <w:t>In particular, the following trainings were conducted:</w:t>
      </w:r>
    </w:p>
    <w:p w14:paraId="74B68ACC" w14:textId="77777777" w:rsidR="002334C7" w:rsidRPr="002334C7" w:rsidRDefault="002334C7" w:rsidP="002334C7">
      <w:pPr>
        <w:spacing w:after="0"/>
        <w:ind w:firstLine="709"/>
        <w:contextualSpacing/>
        <w:jc w:val="both"/>
        <w:rPr>
          <w:rFonts w:ascii="Times New Roman" w:hAnsi="Times New Roman" w:cs="Times New Roman"/>
          <w:spacing w:val="2"/>
          <w:sz w:val="28"/>
          <w:szCs w:val="28"/>
          <w:lang w:val="uk-UA"/>
        </w:rPr>
      </w:pPr>
    </w:p>
    <w:p w14:paraId="4B916398" w14:textId="4BAB2C17" w:rsidR="002334C7" w:rsidRPr="00A93F2A" w:rsidRDefault="002334C7" w:rsidP="003036E9">
      <w:pPr>
        <w:pStyle w:val="a7"/>
        <w:numPr>
          <w:ilvl w:val="0"/>
          <w:numId w:val="7"/>
        </w:numPr>
        <w:spacing w:after="0"/>
        <w:ind w:left="709"/>
        <w:jc w:val="both"/>
        <w:rPr>
          <w:rFonts w:ascii="Times New Roman" w:hAnsi="Times New Roman"/>
          <w:spacing w:val="2"/>
          <w:sz w:val="28"/>
          <w:szCs w:val="28"/>
        </w:rPr>
      </w:pPr>
      <w:r w:rsidRPr="00A93F2A">
        <w:rPr>
          <w:rFonts w:ascii="Times New Roman" w:hAnsi="Times New Roman"/>
          <w:spacing w:val="2"/>
          <w:sz w:val="28"/>
          <w:szCs w:val="28"/>
        </w:rPr>
        <w:t>Webinar: “Military Administrative Offenses: Issues of Legal Qualification”</w:t>
      </w:r>
    </w:p>
    <w:p w14:paraId="23A69B22" w14:textId="77777777" w:rsidR="002334C7" w:rsidRPr="00A93F2A" w:rsidRDefault="002334C7" w:rsidP="003036E9">
      <w:pPr>
        <w:pStyle w:val="a7"/>
        <w:numPr>
          <w:ilvl w:val="0"/>
          <w:numId w:val="7"/>
        </w:numPr>
        <w:spacing w:after="0"/>
        <w:ind w:left="709"/>
        <w:jc w:val="both"/>
        <w:rPr>
          <w:rFonts w:ascii="Times New Roman" w:hAnsi="Times New Roman"/>
          <w:spacing w:val="2"/>
          <w:sz w:val="28"/>
          <w:szCs w:val="28"/>
        </w:rPr>
      </w:pPr>
      <w:r w:rsidRPr="00A93F2A">
        <w:rPr>
          <w:rFonts w:ascii="Times New Roman" w:hAnsi="Times New Roman"/>
          <w:spacing w:val="2"/>
          <w:sz w:val="28"/>
          <w:szCs w:val="28"/>
        </w:rPr>
        <w:t>Roundtable: “Protection of Pension and Social Rights During Martial Law”</w:t>
      </w:r>
    </w:p>
    <w:p w14:paraId="2D810AD5" w14:textId="77777777" w:rsidR="002334C7" w:rsidRPr="00A93F2A" w:rsidRDefault="002334C7" w:rsidP="003036E9">
      <w:pPr>
        <w:pStyle w:val="a7"/>
        <w:numPr>
          <w:ilvl w:val="0"/>
          <w:numId w:val="7"/>
        </w:numPr>
        <w:spacing w:after="0"/>
        <w:ind w:left="709"/>
        <w:jc w:val="both"/>
        <w:rPr>
          <w:rFonts w:ascii="Times New Roman" w:hAnsi="Times New Roman"/>
          <w:spacing w:val="2"/>
          <w:sz w:val="28"/>
          <w:szCs w:val="28"/>
        </w:rPr>
      </w:pPr>
      <w:r w:rsidRPr="00A93F2A">
        <w:rPr>
          <w:rFonts w:ascii="Times New Roman" w:hAnsi="Times New Roman"/>
          <w:spacing w:val="2"/>
          <w:sz w:val="28"/>
          <w:szCs w:val="28"/>
        </w:rPr>
        <w:t>Round table “Ensuring equality of parties during the consideration of cases of administrative offenses in the context of ECHR decisions”;</w:t>
      </w:r>
    </w:p>
    <w:p w14:paraId="780553BB" w14:textId="1F36E428" w:rsidR="002334C7" w:rsidRPr="00A93F2A" w:rsidRDefault="002334C7" w:rsidP="003036E9">
      <w:pPr>
        <w:pStyle w:val="a7"/>
        <w:numPr>
          <w:ilvl w:val="0"/>
          <w:numId w:val="7"/>
        </w:numPr>
        <w:spacing w:after="0"/>
        <w:ind w:left="709"/>
        <w:jc w:val="both"/>
        <w:rPr>
          <w:rFonts w:ascii="Times New Roman" w:hAnsi="Times New Roman"/>
          <w:spacing w:val="2"/>
          <w:sz w:val="28"/>
          <w:szCs w:val="28"/>
        </w:rPr>
      </w:pPr>
      <w:r w:rsidRPr="00A93F2A">
        <w:rPr>
          <w:rFonts w:ascii="Times New Roman" w:hAnsi="Times New Roman"/>
          <w:spacing w:val="2"/>
          <w:sz w:val="28"/>
          <w:szCs w:val="28"/>
        </w:rPr>
        <w:t>“Features of judicial proceedings with the participation of vulnerable groups of the population”;</w:t>
      </w:r>
    </w:p>
    <w:p w14:paraId="17DB9D8A" w14:textId="2D9F38A4" w:rsidR="002334C7" w:rsidRPr="00A93F2A" w:rsidRDefault="002334C7" w:rsidP="003036E9">
      <w:pPr>
        <w:pStyle w:val="a7"/>
        <w:numPr>
          <w:ilvl w:val="0"/>
          <w:numId w:val="7"/>
        </w:numPr>
        <w:spacing w:after="0"/>
        <w:ind w:left="709"/>
        <w:jc w:val="both"/>
        <w:rPr>
          <w:rFonts w:ascii="Times New Roman" w:hAnsi="Times New Roman"/>
          <w:spacing w:val="2"/>
          <w:sz w:val="28"/>
          <w:szCs w:val="28"/>
        </w:rPr>
      </w:pPr>
      <w:r w:rsidRPr="00A93F2A">
        <w:rPr>
          <w:rFonts w:ascii="Times New Roman" w:hAnsi="Times New Roman"/>
          <w:spacing w:val="2"/>
          <w:sz w:val="28"/>
          <w:szCs w:val="28"/>
        </w:rPr>
        <w:t>“Peculiarities of Court Proceedings Involving Vulnerable Groups”;</w:t>
      </w:r>
    </w:p>
    <w:p w14:paraId="1EB0FB00" w14:textId="588F541F" w:rsidR="003574F2" w:rsidRPr="00A93F2A" w:rsidRDefault="003574F2" w:rsidP="003036E9">
      <w:pPr>
        <w:pStyle w:val="a7"/>
        <w:numPr>
          <w:ilvl w:val="0"/>
          <w:numId w:val="7"/>
        </w:numPr>
        <w:spacing w:after="0"/>
        <w:ind w:left="709"/>
        <w:jc w:val="both"/>
        <w:rPr>
          <w:rFonts w:ascii="Times New Roman" w:hAnsi="Times New Roman"/>
          <w:spacing w:val="2"/>
          <w:sz w:val="28"/>
          <w:szCs w:val="28"/>
        </w:rPr>
      </w:pPr>
      <w:r w:rsidRPr="00A93F2A">
        <w:rPr>
          <w:rFonts w:ascii="Times New Roman" w:hAnsi="Times New Roman"/>
          <w:spacing w:val="2"/>
          <w:sz w:val="28"/>
          <w:szCs w:val="28"/>
        </w:rPr>
        <w:t xml:space="preserve">Judicial control over the exercise of discretionary powers by administrative bodies”; </w:t>
      </w:r>
    </w:p>
    <w:p w14:paraId="504CBCBA" w14:textId="629C8DC5" w:rsidR="003574F2" w:rsidRPr="00A93F2A" w:rsidRDefault="003574F2" w:rsidP="003036E9">
      <w:pPr>
        <w:pStyle w:val="a7"/>
        <w:numPr>
          <w:ilvl w:val="0"/>
          <w:numId w:val="7"/>
        </w:numPr>
        <w:spacing w:after="0"/>
        <w:ind w:left="709"/>
        <w:jc w:val="both"/>
        <w:rPr>
          <w:rFonts w:ascii="Times New Roman" w:hAnsi="Times New Roman"/>
          <w:spacing w:val="2"/>
          <w:sz w:val="28"/>
          <w:szCs w:val="28"/>
        </w:rPr>
      </w:pPr>
      <w:r w:rsidRPr="00A93F2A">
        <w:rPr>
          <w:rFonts w:ascii="Times New Roman" w:hAnsi="Times New Roman"/>
          <w:spacing w:val="2"/>
          <w:sz w:val="28"/>
          <w:szCs w:val="28"/>
        </w:rPr>
        <w:t>“Law of Ukraine “On Law-Making Activities</w:t>
      </w:r>
      <w:r w:rsidR="00A93F2A" w:rsidRPr="00A93F2A">
        <w:rPr>
          <w:rFonts w:ascii="Times New Roman" w:hAnsi="Times New Roman"/>
          <w:spacing w:val="2"/>
          <w:sz w:val="28"/>
          <w:szCs w:val="28"/>
        </w:rPr>
        <w:t>”;</w:t>
      </w:r>
    </w:p>
    <w:p w14:paraId="69D503B6" w14:textId="713ECB00" w:rsidR="00A93F2A" w:rsidRPr="00A93F2A" w:rsidRDefault="00A93F2A" w:rsidP="003036E9">
      <w:pPr>
        <w:pStyle w:val="a7"/>
        <w:numPr>
          <w:ilvl w:val="0"/>
          <w:numId w:val="7"/>
        </w:numPr>
        <w:spacing w:after="0"/>
        <w:ind w:left="709"/>
        <w:jc w:val="both"/>
        <w:rPr>
          <w:rFonts w:ascii="Times New Roman" w:hAnsi="Times New Roman"/>
          <w:spacing w:val="2"/>
          <w:sz w:val="28"/>
          <w:szCs w:val="28"/>
        </w:rPr>
      </w:pPr>
      <w:r w:rsidRPr="00A93F2A">
        <w:rPr>
          <w:rFonts w:ascii="Times New Roman" w:hAnsi="Times New Roman"/>
          <w:spacing w:val="2"/>
          <w:sz w:val="28"/>
          <w:szCs w:val="28"/>
        </w:rPr>
        <w:t>“Current issues of the application of economic procedural legislation”;</w:t>
      </w:r>
    </w:p>
    <w:p w14:paraId="2BFC5E4C" w14:textId="173C482D" w:rsidR="00A93F2A" w:rsidRPr="00A93F2A" w:rsidRDefault="00A93F2A" w:rsidP="003036E9">
      <w:pPr>
        <w:pStyle w:val="a7"/>
        <w:numPr>
          <w:ilvl w:val="0"/>
          <w:numId w:val="7"/>
        </w:numPr>
        <w:spacing w:after="0"/>
        <w:ind w:left="709"/>
        <w:jc w:val="both"/>
        <w:rPr>
          <w:rFonts w:ascii="Times New Roman" w:hAnsi="Times New Roman"/>
          <w:spacing w:val="2"/>
          <w:sz w:val="28"/>
          <w:szCs w:val="28"/>
        </w:rPr>
      </w:pPr>
      <w:r w:rsidRPr="00A93F2A">
        <w:rPr>
          <w:rFonts w:ascii="Times New Roman" w:hAnsi="Times New Roman"/>
          <w:spacing w:val="2"/>
          <w:sz w:val="28"/>
          <w:szCs w:val="28"/>
        </w:rPr>
        <w:t>“Features of consideration of disputes regarding inheritance”;</w:t>
      </w:r>
    </w:p>
    <w:p w14:paraId="0BBA42C8" w14:textId="4CFD5420" w:rsidR="00A93F2A" w:rsidRPr="00A93F2A" w:rsidRDefault="00A93F2A" w:rsidP="003036E9">
      <w:pPr>
        <w:pStyle w:val="a7"/>
        <w:numPr>
          <w:ilvl w:val="0"/>
          <w:numId w:val="7"/>
        </w:numPr>
        <w:spacing w:after="0"/>
        <w:ind w:left="709"/>
        <w:jc w:val="both"/>
        <w:rPr>
          <w:rFonts w:ascii="Times New Roman" w:hAnsi="Times New Roman"/>
          <w:spacing w:val="2"/>
          <w:sz w:val="28"/>
          <w:szCs w:val="28"/>
        </w:rPr>
      </w:pPr>
      <w:r w:rsidRPr="00A93F2A">
        <w:rPr>
          <w:rFonts w:ascii="Times New Roman" w:hAnsi="Times New Roman"/>
          <w:spacing w:val="2"/>
          <w:sz w:val="28"/>
          <w:szCs w:val="28"/>
        </w:rPr>
        <w:t>“Access to public information. Peculiarities of law enforcement and current judicial practice”;</w:t>
      </w:r>
    </w:p>
    <w:p w14:paraId="03A0BCD7" w14:textId="333B9F90" w:rsidR="00A93F2A" w:rsidRPr="00A93F2A" w:rsidRDefault="00A93F2A" w:rsidP="003036E9">
      <w:pPr>
        <w:pStyle w:val="a7"/>
        <w:numPr>
          <w:ilvl w:val="0"/>
          <w:numId w:val="7"/>
        </w:numPr>
        <w:spacing w:after="0"/>
        <w:ind w:left="709"/>
        <w:jc w:val="both"/>
        <w:rPr>
          <w:rFonts w:ascii="Times New Roman" w:hAnsi="Times New Roman"/>
          <w:spacing w:val="2"/>
          <w:sz w:val="28"/>
          <w:szCs w:val="28"/>
        </w:rPr>
      </w:pPr>
      <w:r w:rsidRPr="00A93F2A">
        <w:rPr>
          <w:rFonts w:ascii="Times New Roman" w:hAnsi="Times New Roman"/>
          <w:spacing w:val="2"/>
          <w:sz w:val="28"/>
          <w:szCs w:val="28"/>
        </w:rPr>
        <w:t>“Disciplinary liability of a judge: from theory to practice”;</w:t>
      </w:r>
    </w:p>
    <w:p w14:paraId="487930D6" w14:textId="6E2D641A" w:rsidR="00A93F2A" w:rsidRPr="00A93F2A" w:rsidRDefault="00A93F2A" w:rsidP="003036E9">
      <w:pPr>
        <w:pStyle w:val="a7"/>
        <w:numPr>
          <w:ilvl w:val="0"/>
          <w:numId w:val="7"/>
        </w:numPr>
        <w:spacing w:after="0"/>
        <w:ind w:left="709"/>
        <w:jc w:val="both"/>
        <w:rPr>
          <w:rFonts w:ascii="Times New Roman" w:hAnsi="Times New Roman"/>
          <w:spacing w:val="2"/>
          <w:sz w:val="28"/>
          <w:szCs w:val="28"/>
        </w:rPr>
      </w:pPr>
      <w:r w:rsidRPr="00A93F2A">
        <w:rPr>
          <w:rFonts w:ascii="Times New Roman" w:hAnsi="Times New Roman"/>
          <w:spacing w:val="2"/>
          <w:sz w:val="28"/>
          <w:szCs w:val="28"/>
        </w:rPr>
        <w:t>“Procedures in civil cases in the court of first instance”;</w:t>
      </w:r>
    </w:p>
    <w:p w14:paraId="6C536C70" w14:textId="105D0279" w:rsidR="00A93F2A" w:rsidRPr="00A93F2A" w:rsidRDefault="00A93F2A" w:rsidP="003036E9">
      <w:pPr>
        <w:pStyle w:val="a7"/>
        <w:numPr>
          <w:ilvl w:val="0"/>
          <w:numId w:val="7"/>
        </w:numPr>
        <w:spacing w:after="0"/>
        <w:ind w:left="709"/>
        <w:jc w:val="both"/>
        <w:rPr>
          <w:rFonts w:ascii="Times New Roman" w:hAnsi="Times New Roman"/>
          <w:spacing w:val="2"/>
          <w:sz w:val="28"/>
          <w:szCs w:val="28"/>
        </w:rPr>
      </w:pPr>
      <w:r w:rsidRPr="00A93F2A">
        <w:rPr>
          <w:rFonts w:ascii="Times New Roman" w:hAnsi="Times New Roman"/>
          <w:spacing w:val="2"/>
          <w:sz w:val="28"/>
          <w:szCs w:val="28"/>
        </w:rPr>
        <w:t>“Electronic evidence in criminal proceedings”;</w:t>
      </w:r>
    </w:p>
    <w:p w14:paraId="2AF7A3DF" w14:textId="0A1C0AC0" w:rsidR="00A93F2A" w:rsidRPr="00A93F2A" w:rsidRDefault="00A93F2A" w:rsidP="003036E9">
      <w:pPr>
        <w:pStyle w:val="a7"/>
        <w:numPr>
          <w:ilvl w:val="0"/>
          <w:numId w:val="7"/>
        </w:numPr>
        <w:spacing w:after="0"/>
        <w:ind w:left="709"/>
        <w:jc w:val="both"/>
        <w:rPr>
          <w:rFonts w:ascii="Times New Roman" w:hAnsi="Times New Roman"/>
          <w:spacing w:val="2"/>
          <w:sz w:val="28"/>
          <w:szCs w:val="28"/>
        </w:rPr>
      </w:pPr>
      <w:r w:rsidRPr="00A93F2A">
        <w:rPr>
          <w:rFonts w:ascii="Times New Roman" w:hAnsi="Times New Roman"/>
          <w:spacing w:val="2"/>
          <w:sz w:val="28"/>
          <w:szCs w:val="28"/>
        </w:rPr>
        <w:t>“Peculiarities of conducting a trial in special criminal proceedings (in absentia)”.</w:t>
      </w:r>
    </w:p>
    <w:p w14:paraId="6EA2CC1E" w14:textId="77777777" w:rsidR="00A140DE" w:rsidRPr="00A72215" w:rsidRDefault="00A140DE" w:rsidP="00BB4295">
      <w:pPr>
        <w:widowControl w:val="0"/>
        <w:tabs>
          <w:tab w:val="left" w:pos="851"/>
          <w:tab w:val="left" w:pos="1276"/>
        </w:tabs>
        <w:autoSpaceDE w:val="0"/>
        <w:autoSpaceDN w:val="0"/>
        <w:adjustRightInd w:val="0"/>
        <w:spacing w:after="0"/>
        <w:jc w:val="both"/>
        <w:rPr>
          <w:rFonts w:ascii="Times New Roman" w:hAnsi="Times New Roman"/>
          <w:sz w:val="12"/>
          <w:szCs w:val="12"/>
          <w:lang w:val="en-US"/>
        </w:rPr>
      </w:pPr>
    </w:p>
    <w:p w14:paraId="767D9B06" w14:textId="77777777" w:rsidR="00A140DE" w:rsidRPr="00A40307" w:rsidRDefault="00A140DE" w:rsidP="00A140DE">
      <w:pPr>
        <w:tabs>
          <w:tab w:val="left" w:pos="709"/>
        </w:tabs>
        <w:spacing w:after="0"/>
        <w:jc w:val="both"/>
        <w:rPr>
          <w:rFonts w:ascii="Times New Roman" w:hAnsi="Times New Roman" w:cs="Times New Roman"/>
          <w:bCs/>
          <w:sz w:val="12"/>
          <w:szCs w:val="12"/>
          <w:lang w:val="uk-UA"/>
        </w:rPr>
      </w:pPr>
      <w:r w:rsidRPr="00A40307">
        <w:rPr>
          <w:rFonts w:ascii="Times New Roman" w:hAnsi="Times New Roman" w:cs="Times New Roman"/>
          <w:sz w:val="28"/>
          <w:szCs w:val="28"/>
          <w:lang w:val="uk-UA"/>
        </w:rPr>
        <w:tab/>
      </w:r>
    </w:p>
    <w:p w14:paraId="4B3BAA23" w14:textId="77777777" w:rsidR="009601B8" w:rsidRPr="009601B8" w:rsidRDefault="009601B8" w:rsidP="009601B8">
      <w:pPr>
        <w:widowControl w:val="0"/>
        <w:tabs>
          <w:tab w:val="left" w:pos="1985"/>
          <w:tab w:val="left" w:pos="2268"/>
        </w:tabs>
        <w:autoSpaceDE w:val="0"/>
        <w:autoSpaceDN w:val="0"/>
        <w:adjustRightInd w:val="0"/>
        <w:ind w:firstLine="709"/>
        <w:jc w:val="both"/>
        <w:rPr>
          <w:rFonts w:ascii="Times New Roman" w:hAnsi="Times New Roman" w:cs="Times New Roman"/>
          <w:sz w:val="28"/>
          <w:szCs w:val="28"/>
          <w:lang w:val="uk-UA"/>
        </w:rPr>
      </w:pPr>
      <w:r w:rsidRPr="009601B8">
        <w:rPr>
          <w:rFonts w:ascii="Times New Roman" w:hAnsi="Times New Roman" w:cs="Times New Roman"/>
          <w:b/>
          <w:bCs/>
          <w:sz w:val="28"/>
          <w:szCs w:val="28"/>
          <w:lang w:val="uk-UA"/>
        </w:rPr>
        <w:t>The National School of Judges of Ukraine conducted training for judges of the High Anti-Corruption Court</w:t>
      </w:r>
      <w:r w:rsidRPr="009601B8">
        <w:rPr>
          <w:rFonts w:ascii="Times New Roman" w:hAnsi="Times New Roman" w:cs="Times New Roman"/>
          <w:sz w:val="28"/>
          <w:szCs w:val="28"/>
          <w:lang w:val="uk-UA"/>
        </w:rPr>
        <w:t xml:space="preserve"> with the support of the EU-CoE Project "Strengthening the Anti-Money Laundering, Counter-Terrorist Financing and Asset Recovery Regime", the NGO IUSTICOM, the GIZ Ukraine Project "Strengthening Ukraine's EU Accession in the Rule of Law", the OSCE Support Programme for Ukraine, the EU Anti-Corruption Initiative in Ukraine, the German Foundation for International Legal Cooperation, and the Council of Europe Project "Strengthening Human Rights in the Criminal Justice System of Ukraine."</w:t>
      </w:r>
    </w:p>
    <w:p w14:paraId="4AFAF022" w14:textId="77777777" w:rsidR="009601B8" w:rsidRPr="009601B8" w:rsidRDefault="009601B8" w:rsidP="009601B8">
      <w:pPr>
        <w:widowControl w:val="0"/>
        <w:tabs>
          <w:tab w:val="left" w:pos="1985"/>
          <w:tab w:val="left" w:pos="2268"/>
        </w:tabs>
        <w:autoSpaceDE w:val="0"/>
        <w:autoSpaceDN w:val="0"/>
        <w:adjustRightInd w:val="0"/>
        <w:ind w:firstLine="709"/>
        <w:jc w:val="both"/>
        <w:rPr>
          <w:rFonts w:ascii="Times New Roman" w:hAnsi="Times New Roman" w:cs="Times New Roman"/>
          <w:sz w:val="28"/>
          <w:szCs w:val="28"/>
          <w:lang w:val="uk-UA"/>
        </w:rPr>
      </w:pPr>
    </w:p>
    <w:p w14:paraId="686552E2" w14:textId="17DB2604" w:rsidR="009601B8" w:rsidRPr="009601B8" w:rsidRDefault="009601B8" w:rsidP="009601B8">
      <w:pPr>
        <w:widowControl w:val="0"/>
        <w:tabs>
          <w:tab w:val="left" w:pos="1985"/>
          <w:tab w:val="left" w:pos="2268"/>
        </w:tabs>
        <w:autoSpaceDE w:val="0"/>
        <w:autoSpaceDN w:val="0"/>
        <w:adjustRightInd w:val="0"/>
        <w:ind w:firstLine="709"/>
        <w:jc w:val="both"/>
        <w:rPr>
          <w:rFonts w:ascii="Times New Roman" w:hAnsi="Times New Roman" w:cs="Times New Roman"/>
          <w:b/>
          <w:bCs/>
          <w:sz w:val="28"/>
          <w:szCs w:val="28"/>
          <w:lang w:val="uk-UA"/>
        </w:rPr>
      </w:pPr>
      <w:r w:rsidRPr="009601B8">
        <w:rPr>
          <w:rFonts w:ascii="Times New Roman" w:hAnsi="Times New Roman" w:cs="Times New Roman"/>
          <w:sz w:val="28"/>
          <w:szCs w:val="28"/>
          <w:lang w:val="uk-UA"/>
        </w:rPr>
        <w:lastRenderedPageBreak/>
        <w:t xml:space="preserve">As a result of the training program, </w:t>
      </w:r>
      <w:r w:rsidRPr="009601B8">
        <w:rPr>
          <w:rFonts w:ascii="Times New Roman" w:hAnsi="Times New Roman" w:cs="Times New Roman"/>
          <w:b/>
          <w:bCs/>
          <w:sz w:val="28"/>
          <w:szCs w:val="28"/>
          <w:lang w:val="uk-UA"/>
        </w:rPr>
        <w:t>37 judges of the High Anti-Corruption Court received certificates of completion.</w:t>
      </w:r>
    </w:p>
    <w:p w14:paraId="52F29168" w14:textId="10EF9763" w:rsidR="009601B8" w:rsidRPr="009601B8" w:rsidRDefault="009601B8" w:rsidP="009601B8">
      <w:pPr>
        <w:widowControl w:val="0"/>
        <w:tabs>
          <w:tab w:val="left" w:pos="1985"/>
          <w:tab w:val="left" w:pos="2268"/>
        </w:tabs>
        <w:autoSpaceDE w:val="0"/>
        <w:autoSpaceDN w:val="0"/>
        <w:adjustRightInd w:val="0"/>
        <w:ind w:firstLine="709"/>
        <w:jc w:val="both"/>
        <w:rPr>
          <w:rFonts w:ascii="Times New Roman" w:hAnsi="Times New Roman" w:cs="Times New Roman"/>
          <w:sz w:val="28"/>
          <w:szCs w:val="28"/>
          <w:lang w:val="uk-UA"/>
        </w:rPr>
      </w:pPr>
      <w:r w:rsidRPr="009601B8">
        <w:rPr>
          <w:rFonts w:ascii="Times New Roman" w:hAnsi="Times New Roman" w:cs="Times New Roman"/>
          <w:sz w:val="28"/>
          <w:szCs w:val="28"/>
          <w:lang w:val="uk-UA"/>
        </w:rPr>
        <w:t>In the first half of 2025, the National School of Judges of Ukraine continued its active cooperation with international projects. This cooperation made it possible to engage prominent foreign professionals as lecturers — including scholars, judges, and legal practitioners from the International Criminal Court, as well as judges and prosecutors from leading European countries and special tribunals for war crimes.</w:t>
      </w:r>
    </w:p>
    <w:p w14:paraId="2F7EF68F" w14:textId="3EC1192D" w:rsidR="00A140DE" w:rsidRPr="00A40307" w:rsidRDefault="009601B8" w:rsidP="009601B8">
      <w:pPr>
        <w:widowControl w:val="0"/>
        <w:tabs>
          <w:tab w:val="left" w:pos="1985"/>
          <w:tab w:val="left" w:pos="2268"/>
        </w:tabs>
        <w:autoSpaceDE w:val="0"/>
        <w:autoSpaceDN w:val="0"/>
        <w:adjustRightInd w:val="0"/>
        <w:ind w:firstLine="709"/>
        <w:jc w:val="both"/>
        <w:rPr>
          <w:rFonts w:ascii="Times New Roman" w:hAnsi="Times New Roman" w:cs="Times New Roman"/>
          <w:sz w:val="28"/>
          <w:szCs w:val="28"/>
          <w:lang w:val="uk-UA"/>
        </w:rPr>
      </w:pPr>
      <w:r w:rsidRPr="009601B8">
        <w:rPr>
          <w:rFonts w:ascii="Times New Roman" w:hAnsi="Times New Roman" w:cs="Times New Roman"/>
          <w:sz w:val="28"/>
          <w:szCs w:val="28"/>
          <w:lang w:val="uk-UA"/>
        </w:rPr>
        <w:t>The key focus areas of training activities during this period were related to the consequences of the war: war crimes, crimes against humanity, compensation for damage caused by the Russian Federation, crimes against the foundations of Ukraine’s national security, mechanisms for prosecuting war crimes, and legal frameworks for providing reparations for war-related harm.</w:t>
      </w:r>
    </w:p>
    <w:tbl>
      <w:tblPr>
        <w:tblW w:w="9747" w:type="dxa"/>
        <w:tblLook w:val="04A0" w:firstRow="1" w:lastRow="0" w:firstColumn="1" w:lastColumn="0" w:noHBand="0" w:noVBand="1"/>
      </w:tblPr>
      <w:tblGrid>
        <w:gridCol w:w="3085"/>
        <w:gridCol w:w="2126"/>
        <w:gridCol w:w="4395"/>
        <w:gridCol w:w="141"/>
      </w:tblGrid>
      <w:tr w:rsidR="00A140DE" w:rsidRPr="00494183" w14:paraId="34F6EAD0" w14:textId="77777777" w:rsidTr="00826DF6">
        <w:tc>
          <w:tcPr>
            <w:tcW w:w="3085" w:type="dxa"/>
            <w:shd w:val="clear" w:color="auto" w:fill="auto"/>
          </w:tcPr>
          <w:p w14:paraId="34C597DA" w14:textId="38D3D3DB" w:rsidR="00A140DE" w:rsidRPr="00A40307" w:rsidRDefault="00A140DE" w:rsidP="00826DF6">
            <w:pPr>
              <w:widowControl w:val="0"/>
              <w:tabs>
                <w:tab w:val="left" w:pos="1985"/>
                <w:tab w:val="left" w:pos="2268"/>
              </w:tabs>
              <w:autoSpaceDE w:val="0"/>
              <w:autoSpaceDN w:val="0"/>
              <w:adjustRightInd w:val="0"/>
              <w:spacing w:line="276" w:lineRule="auto"/>
              <w:jc w:val="both"/>
              <w:rPr>
                <w:rFonts w:ascii="Times New Roman" w:hAnsi="Times New Roman" w:cs="Times New Roman"/>
                <w:sz w:val="28"/>
                <w:szCs w:val="28"/>
                <w:lang w:val="uk-UA"/>
              </w:rPr>
            </w:pPr>
            <w:r w:rsidRPr="00A40307">
              <w:rPr>
                <w:noProof/>
                <w:lang w:val="uk-UA" w:eastAsia="uk-UA"/>
              </w:rPr>
              <w:drawing>
                <wp:inline distT="0" distB="0" distL="0" distR="0" wp14:anchorId="303C6629" wp14:editId="327B21FE">
                  <wp:extent cx="1737360" cy="1577340"/>
                  <wp:effectExtent l="0" t="0" r="0" b="3810"/>
                  <wp:docPr id="323902241" name="Рисунок 32390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37360" cy="1577340"/>
                          </a:xfrm>
                          <a:prstGeom prst="rect">
                            <a:avLst/>
                          </a:prstGeom>
                          <a:noFill/>
                          <a:ln>
                            <a:noFill/>
                          </a:ln>
                        </pic:spPr>
                      </pic:pic>
                    </a:graphicData>
                  </a:graphic>
                </wp:inline>
              </w:drawing>
            </w:r>
          </w:p>
        </w:tc>
        <w:tc>
          <w:tcPr>
            <w:tcW w:w="6662" w:type="dxa"/>
            <w:gridSpan w:val="3"/>
            <w:shd w:val="clear" w:color="auto" w:fill="auto"/>
          </w:tcPr>
          <w:p w14:paraId="1B5F601D" w14:textId="5C78665A" w:rsidR="00A140DE" w:rsidRPr="00A40307" w:rsidRDefault="00A140DE" w:rsidP="00826DF6">
            <w:pPr>
              <w:widowControl w:val="0"/>
              <w:tabs>
                <w:tab w:val="left" w:pos="1985"/>
                <w:tab w:val="left" w:pos="2268"/>
              </w:tabs>
              <w:autoSpaceDE w:val="0"/>
              <w:autoSpaceDN w:val="0"/>
              <w:adjustRightInd w:val="0"/>
              <w:jc w:val="both"/>
              <w:rPr>
                <w:rFonts w:ascii="Times New Roman" w:hAnsi="Times New Roman" w:cs="Times New Roman"/>
                <w:sz w:val="28"/>
                <w:szCs w:val="28"/>
                <w:lang w:val="uk-UA"/>
              </w:rPr>
            </w:pPr>
            <w:r w:rsidRPr="00A40307">
              <w:rPr>
                <w:rFonts w:ascii="Times New Roman" w:hAnsi="Times New Roman" w:cs="Times New Roman"/>
                <w:bCs/>
                <w:sz w:val="28"/>
                <w:szCs w:val="28"/>
                <w:lang w:val="uk-UA"/>
              </w:rPr>
              <w:t xml:space="preserve">  </w:t>
            </w:r>
            <w:r w:rsidR="009601B8">
              <w:rPr>
                <w:rFonts w:ascii="Times New Roman" w:hAnsi="Times New Roman" w:cs="Times New Roman"/>
                <w:bCs/>
                <w:sz w:val="28"/>
                <w:szCs w:val="28"/>
                <w:lang w:val="en-US"/>
              </w:rPr>
              <w:t xml:space="preserve">The </w:t>
            </w:r>
            <w:r w:rsidR="009601B8" w:rsidRPr="009601B8">
              <w:rPr>
                <w:rFonts w:ascii="Times New Roman" w:hAnsi="Times New Roman" w:cs="Times New Roman"/>
                <w:bCs/>
                <w:sz w:val="28"/>
                <w:szCs w:val="28"/>
                <w:lang w:val="uk-UA"/>
              </w:rPr>
              <w:t>Educational Laboratory for European Union Law Study</w:t>
            </w:r>
            <w:r w:rsidRPr="00A40307">
              <w:rPr>
                <w:rFonts w:ascii="Times New Roman" w:hAnsi="Times New Roman" w:cs="Times New Roman"/>
                <w:bCs/>
                <w:sz w:val="28"/>
                <w:szCs w:val="28"/>
                <w:lang w:val="uk-UA"/>
              </w:rPr>
              <w:t xml:space="preserve"> </w:t>
            </w:r>
            <w:r w:rsidR="009601B8" w:rsidRPr="009601B8">
              <w:rPr>
                <w:rFonts w:ascii="Times New Roman" w:hAnsi="Times New Roman" w:cs="Times New Roman"/>
                <w:bCs/>
                <w:sz w:val="28"/>
                <w:szCs w:val="28"/>
                <w:lang w:val="uk-UA"/>
              </w:rPr>
              <w:t>places significant emphasis on the study of EU law in the process of training highly qualified professionals for the judiciary. Judicial training in EU legislation contributes to the correct and harmonized application of EU law and strengthens mutual trust in the context of cross-border judicial cooperation</w:t>
            </w:r>
            <w:r w:rsidR="004A19C1">
              <w:rPr>
                <w:rFonts w:ascii="Times New Roman" w:hAnsi="Times New Roman" w:cs="Times New Roman"/>
                <w:bCs/>
                <w:sz w:val="28"/>
                <w:szCs w:val="28"/>
                <w:lang w:val="uk-UA"/>
              </w:rPr>
              <w:t>,</w:t>
            </w:r>
          </w:p>
        </w:tc>
      </w:tr>
      <w:tr w:rsidR="00A140DE" w:rsidRPr="00A40307" w14:paraId="3D162C7D" w14:textId="77777777" w:rsidTr="00826DF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41" w:type="dxa"/>
        </w:trPr>
        <w:tc>
          <w:tcPr>
            <w:tcW w:w="5211" w:type="dxa"/>
            <w:gridSpan w:val="2"/>
            <w:tcBorders>
              <w:top w:val="nil"/>
              <w:left w:val="nil"/>
              <w:bottom w:val="nil"/>
              <w:right w:val="nil"/>
            </w:tcBorders>
            <w:shd w:val="clear" w:color="auto" w:fill="auto"/>
          </w:tcPr>
          <w:p w14:paraId="7F9B02D4" w14:textId="022778A6" w:rsidR="00A140DE" w:rsidRPr="00A40307" w:rsidRDefault="004A19C1" w:rsidP="00826DF6">
            <w:pPr>
              <w:widowControl w:val="0"/>
              <w:tabs>
                <w:tab w:val="left" w:pos="1985"/>
                <w:tab w:val="left" w:pos="2268"/>
              </w:tabs>
              <w:autoSpaceDE w:val="0"/>
              <w:autoSpaceDN w:val="0"/>
              <w:adjustRightInd w:val="0"/>
              <w:jc w:val="both"/>
              <w:rPr>
                <w:rFonts w:ascii="Times New Roman" w:hAnsi="Times New Roman" w:cs="Times New Roman"/>
                <w:sz w:val="28"/>
                <w:szCs w:val="28"/>
                <w:lang w:val="uk-UA" w:eastAsia="uk-UA"/>
              </w:rPr>
            </w:pPr>
            <w:r w:rsidRPr="004A19C1">
              <w:rPr>
                <w:rFonts w:ascii="Times New Roman" w:hAnsi="Times New Roman" w:cs="Times New Roman"/>
                <w:sz w:val="28"/>
                <w:szCs w:val="28"/>
                <w:lang w:val="uk-UA" w:eastAsia="uk-UA"/>
              </w:rPr>
              <w:t>while also supporting the development of the EU justice sector — in light of Ukraine’s acquisition of EU candidate status on 23 June 2022 and the adoption of the negotiation framework for EU accession in June 2024.</w:t>
            </w:r>
          </w:p>
        </w:tc>
        <w:tc>
          <w:tcPr>
            <w:tcW w:w="4395" w:type="dxa"/>
            <w:tcBorders>
              <w:top w:val="nil"/>
              <w:left w:val="nil"/>
              <w:bottom w:val="nil"/>
              <w:right w:val="nil"/>
            </w:tcBorders>
            <w:shd w:val="clear" w:color="auto" w:fill="auto"/>
          </w:tcPr>
          <w:p w14:paraId="78C873FA" w14:textId="0517940F" w:rsidR="00A140DE" w:rsidRPr="00A40307" w:rsidRDefault="00A140DE" w:rsidP="00826DF6">
            <w:pPr>
              <w:widowControl w:val="0"/>
              <w:tabs>
                <w:tab w:val="left" w:pos="1985"/>
                <w:tab w:val="left" w:pos="2268"/>
              </w:tabs>
              <w:autoSpaceDE w:val="0"/>
              <w:autoSpaceDN w:val="0"/>
              <w:adjustRightInd w:val="0"/>
              <w:spacing w:line="276" w:lineRule="auto"/>
              <w:jc w:val="both"/>
              <w:rPr>
                <w:rFonts w:ascii="Times New Roman" w:hAnsi="Times New Roman" w:cs="Times New Roman"/>
                <w:sz w:val="28"/>
                <w:szCs w:val="28"/>
                <w:lang w:val="uk-UA" w:eastAsia="uk-UA"/>
              </w:rPr>
            </w:pPr>
            <w:r w:rsidRPr="00A40307">
              <w:rPr>
                <w:noProof/>
                <w:lang w:val="uk-UA"/>
              </w:rPr>
              <w:t xml:space="preserve">         </w:t>
            </w:r>
            <w:r w:rsidRPr="00A40307">
              <w:rPr>
                <w:noProof/>
                <w:lang w:val="uk-UA" w:eastAsia="uk-UA"/>
              </w:rPr>
              <w:drawing>
                <wp:inline distT="0" distB="0" distL="0" distR="0" wp14:anchorId="182800D3" wp14:editId="46F3768B">
                  <wp:extent cx="2346960" cy="1562100"/>
                  <wp:effectExtent l="0" t="0" r="0" b="0"/>
                  <wp:docPr id="323902240" name="Рисунок 323902240" descr="Міжнародне співробітництво Державної прикордонної служби України - Світове  українств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Міжнародне співробітництво Державної прикордонної служби України - Світове  українство"/>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46960" cy="1562100"/>
                          </a:xfrm>
                          <a:prstGeom prst="rect">
                            <a:avLst/>
                          </a:prstGeom>
                          <a:noFill/>
                          <a:ln>
                            <a:noFill/>
                          </a:ln>
                        </pic:spPr>
                      </pic:pic>
                    </a:graphicData>
                  </a:graphic>
                </wp:inline>
              </w:drawing>
            </w:r>
          </w:p>
        </w:tc>
      </w:tr>
    </w:tbl>
    <w:p w14:paraId="7495BD4D" w14:textId="77777777" w:rsidR="00FF016F" w:rsidRPr="00FF016F" w:rsidRDefault="00FF016F" w:rsidP="00FF016F">
      <w:pPr>
        <w:widowControl w:val="0"/>
        <w:tabs>
          <w:tab w:val="left" w:pos="1985"/>
          <w:tab w:val="left" w:pos="2268"/>
        </w:tabs>
        <w:autoSpaceDE w:val="0"/>
        <w:autoSpaceDN w:val="0"/>
        <w:adjustRightInd w:val="0"/>
        <w:ind w:firstLine="709"/>
        <w:jc w:val="both"/>
        <w:rPr>
          <w:rFonts w:ascii="Times New Roman" w:eastAsia="Calibri" w:hAnsi="Times New Roman" w:cs="Times New Roman"/>
          <w:b/>
          <w:i/>
          <w:iCs/>
          <w:kern w:val="24"/>
          <w:position w:val="1"/>
          <w:sz w:val="28"/>
          <w:szCs w:val="28"/>
          <w:lang w:val="uk-UA" w:eastAsia="ru-RU"/>
        </w:rPr>
      </w:pPr>
      <w:r w:rsidRPr="00FF016F">
        <w:rPr>
          <w:rFonts w:ascii="Times New Roman" w:eastAsia="Calibri" w:hAnsi="Times New Roman" w:cs="Times New Roman"/>
          <w:b/>
          <w:i/>
          <w:iCs/>
          <w:kern w:val="24"/>
          <w:position w:val="1"/>
          <w:sz w:val="28"/>
          <w:szCs w:val="28"/>
          <w:lang w:val="uk-UA" w:eastAsia="ru-RU"/>
        </w:rPr>
        <w:t>In cooperation with and with the support of international technical assistance projects and international non-governmental organisations, a series of training events and relevant webinars were held for judges:</w:t>
      </w:r>
    </w:p>
    <w:p w14:paraId="2F8C313A" w14:textId="03A56092" w:rsidR="00FF016F" w:rsidRPr="0029501C" w:rsidRDefault="00FF016F"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Trainings  </w:t>
      </w:r>
      <w:r w:rsidR="0029501C">
        <w:rPr>
          <w:rFonts w:ascii="Times New Roman" w:hAnsi="Times New Roman"/>
          <w:bCs/>
          <w:kern w:val="24"/>
          <w:position w:val="1"/>
          <w:sz w:val="28"/>
          <w:szCs w:val="28"/>
          <w:lang w:eastAsia="ru-RU"/>
        </w:rPr>
        <w:t>“</w:t>
      </w:r>
      <w:r w:rsidRPr="0029501C">
        <w:rPr>
          <w:rFonts w:ascii="Times New Roman" w:hAnsi="Times New Roman"/>
          <w:bCs/>
          <w:kern w:val="24"/>
          <w:position w:val="1"/>
          <w:sz w:val="28"/>
          <w:szCs w:val="28"/>
          <w:lang w:eastAsia="ru-RU"/>
        </w:rPr>
        <w:t>Independence and impartiality of judges: EU standards and EU court practice</w:t>
      </w:r>
      <w:r w:rsidR="0029501C">
        <w:rPr>
          <w:rFonts w:ascii="Times New Roman" w:hAnsi="Times New Roman"/>
          <w:bCs/>
          <w:kern w:val="24"/>
          <w:position w:val="1"/>
          <w:sz w:val="28"/>
          <w:szCs w:val="28"/>
          <w:lang w:eastAsia="ru-RU"/>
        </w:rPr>
        <w:t>”</w:t>
      </w:r>
      <w:r w:rsidRPr="0029501C">
        <w:rPr>
          <w:rFonts w:ascii="Times New Roman" w:hAnsi="Times New Roman"/>
          <w:bCs/>
          <w:kern w:val="24"/>
          <w:position w:val="1"/>
          <w:sz w:val="28"/>
          <w:szCs w:val="28"/>
          <w:lang w:eastAsia="ru-RU"/>
        </w:rPr>
        <w:t xml:space="preserve"> </w:t>
      </w:r>
      <w:r w:rsidR="0029501C">
        <w:rPr>
          <w:rFonts w:ascii="Times New Roman" w:hAnsi="Times New Roman"/>
          <w:bCs/>
          <w:kern w:val="24"/>
          <w:position w:val="1"/>
          <w:sz w:val="28"/>
          <w:szCs w:val="28"/>
          <w:lang w:eastAsia="ru-RU"/>
        </w:rPr>
        <w:t>“</w:t>
      </w:r>
      <w:r w:rsidRPr="0029501C">
        <w:rPr>
          <w:rFonts w:ascii="Times New Roman" w:hAnsi="Times New Roman"/>
          <w:bCs/>
          <w:kern w:val="24"/>
          <w:position w:val="1"/>
          <w:sz w:val="28"/>
          <w:szCs w:val="28"/>
          <w:lang w:eastAsia="ru-RU"/>
        </w:rPr>
        <w:t>Non-discrimination and equality in EU law, including EU standards in the field of equality and practical aspects of discrimination cases</w:t>
      </w:r>
      <w:r w:rsidR="0029501C">
        <w:rPr>
          <w:rFonts w:ascii="Times New Roman" w:hAnsi="Times New Roman"/>
          <w:bCs/>
          <w:kern w:val="24"/>
          <w:position w:val="1"/>
          <w:sz w:val="28"/>
          <w:szCs w:val="28"/>
          <w:lang w:eastAsia="ru-RU"/>
        </w:rPr>
        <w:t>”</w:t>
      </w:r>
      <w:r w:rsidRPr="0029501C">
        <w:rPr>
          <w:rFonts w:ascii="Times New Roman" w:hAnsi="Times New Roman"/>
          <w:bCs/>
          <w:kern w:val="24"/>
          <w:position w:val="1"/>
          <w:sz w:val="28"/>
          <w:szCs w:val="28"/>
          <w:lang w:eastAsia="ru-RU"/>
        </w:rPr>
        <w:t xml:space="preserve"> </w:t>
      </w:r>
      <w:r w:rsidRPr="0029501C">
        <w:rPr>
          <w:rFonts w:ascii="Times New Roman" w:hAnsi="Times New Roman"/>
          <w:bCs/>
          <w:i/>
          <w:iCs/>
          <w:kern w:val="24"/>
          <w:position w:val="1"/>
          <w:sz w:val="28"/>
          <w:szCs w:val="28"/>
          <w:lang w:eastAsia="ru-RU"/>
        </w:rPr>
        <w:t>(in cooperation with the</w:t>
      </w:r>
      <w:r w:rsidR="005504F8">
        <w:rPr>
          <w:rFonts w:ascii="Times New Roman" w:hAnsi="Times New Roman"/>
          <w:bCs/>
          <w:i/>
          <w:iCs/>
          <w:kern w:val="24"/>
          <w:position w:val="1"/>
          <w:sz w:val="28"/>
          <w:szCs w:val="28"/>
          <w:lang w:val="en-US" w:eastAsia="ru-RU"/>
        </w:rPr>
        <w:t xml:space="preserve"> </w:t>
      </w:r>
      <w:r w:rsidR="005504F8" w:rsidRPr="005504F8">
        <w:rPr>
          <w:rFonts w:ascii="Times New Roman" w:hAnsi="Times New Roman"/>
          <w:bCs/>
          <w:i/>
          <w:iCs/>
          <w:kern w:val="24"/>
          <w:position w:val="1"/>
          <w:sz w:val="28"/>
          <w:szCs w:val="28"/>
          <w:lang w:eastAsia="ru-RU"/>
        </w:rPr>
        <w:t>Deutsche Gesellschaft für Internationale Zusammenarbeit</w:t>
      </w:r>
      <w:r w:rsidRPr="00494183">
        <w:rPr>
          <w:rFonts w:ascii="Times New Roman" w:hAnsi="Times New Roman"/>
          <w:bCs/>
          <w:i/>
          <w:iCs/>
          <w:kern w:val="24"/>
          <w:position w:val="1"/>
          <w:sz w:val="28"/>
          <w:szCs w:val="28"/>
          <w:lang w:val="en-US" w:eastAsia="ru-RU"/>
        </w:rPr>
        <w:t xml:space="preserve"> </w:t>
      </w:r>
      <w:r w:rsidRPr="0029501C">
        <w:rPr>
          <w:rFonts w:ascii="Times New Roman" w:hAnsi="Times New Roman"/>
          <w:bCs/>
          <w:i/>
          <w:iCs/>
          <w:kern w:val="24"/>
          <w:position w:val="1"/>
          <w:sz w:val="28"/>
          <w:szCs w:val="28"/>
          <w:lang w:eastAsia="ru-RU"/>
        </w:rPr>
        <w:t>project</w:t>
      </w:r>
      <w:r w:rsidRPr="0029501C">
        <w:rPr>
          <w:rFonts w:ascii="Times New Roman" w:hAnsi="Times New Roman"/>
          <w:bCs/>
          <w:i/>
          <w:iCs/>
          <w:kern w:val="24"/>
          <w:position w:val="1"/>
          <w:sz w:val="28"/>
          <w:szCs w:val="28"/>
          <w:lang w:val="en-US" w:eastAsia="ru-RU"/>
        </w:rPr>
        <w:t xml:space="preserve"> (GIZ)</w:t>
      </w:r>
      <w:r w:rsidRPr="0029501C">
        <w:rPr>
          <w:rFonts w:ascii="Times New Roman" w:hAnsi="Times New Roman"/>
          <w:bCs/>
          <w:i/>
          <w:iCs/>
          <w:kern w:val="24"/>
          <w:position w:val="1"/>
          <w:sz w:val="28"/>
          <w:szCs w:val="28"/>
          <w:lang w:eastAsia="ru-RU"/>
        </w:rPr>
        <w:t xml:space="preserve"> </w:t>
      </w:r>
      <w:r w:rsidR="005504F8">
        <w:rPr>
          <w:rFonts w:ascii="Times New Roman" w:hAnsi="Times New Roman"/>
          <w:bCs/>
          <w:i/>
          <w:iCs/>
          <w:kern w:val="24"/>
          <w:position w:val="1"/>
          <w:sz w:val="28"/>
          <w:szCs w:val="28"/>
          <w:lang w:val="en-US" w:eastAsia="ru-RU"/>
        </w:rPr>
        <w:t>(</w:t>
      </w:r>
      <w:r w:rsidR="005504F8" w:rsidRPr="0029501C">
        <w:rPr>
          <w:rFonts w:ascii="Times New Roman" w:hAnsi="Times New Roman"/>
          <w:bCs/>
          <w:i/>
          <w:iCs/>
          <w:kern w:val="24"/>
          <w:position w:val="1"/>
          <w:sz w:val="28"/>
          <w:szCs w:val="28"/>
          <w:lang w:eastAsia="ru-RU"/>
        </w:rPr>
        <w:t>German Societ</w:t>
      </w:r>
      <w:r w:rsidR="005504F8">
        <w:rPr>
          <w:rFonts w:ascii="Times New Roman" w:hAnsi="Times New Roman"/>
          <w:bCs/>
          <w:i/>
          <w:iCs/>
          <w:kern w:val="24"/>
          <w:position w:val="1"/>
          <w:sz w:val="28"/>
          <w:szCs w:val="28"/>
          <w:lang w:eastAsia="ru-RU"/>
        </w:rPr>
        <w:t>y for International Cooperation</w:t>
      </w:r>
      <w:r w:rsidR="005504F8">
        <w:rPr>
          <w:rFonts w:ascii="Times New Roman" w:hAnsi="Times New Roman"/>
          <w:bCs/>
          <w:i/>
          <w:iCs/>
          <w:kern w:val="24"/>
          <w:position w:val="1"/>
          <w:sz w:val="28"/>
          <w:szCs w:val="28"/>
          <w:lang w:val="en-US" w:eastAsia="ru-RU"/>
        </w:rPr>
        <w:t xml:space="preserve">) </w:t>
      </w:r>
      <w:r w:rsidR="0029501C">
        <w:rPr>
          <w:rFonts w:ascii="Times New Roman" w:hAnsi="Times New Roman"/>
          <w:bCs/>
          <w:i/>
          <w:iCs/>
          <w:kern w:val="24"/>
          <w:position w:val="1"/>
          <w:sz w:val="28"/>
          <w:szCs w:val="28"/>
          <w:lang w:eastAsia="ru-RU"/>
        </w:rPr>
        <w:t>“</w:t>
      </w:r>
      <w:r w:rsidRPr="0029501C">
        <w:rPr>
          <w:rFonts w:ascii="Times New Roman" w:hAnsi="Times New Roman"/>
          <w:bCs/>
          <w:i/>
          <w:iCs/>
          <w:kern w:val="24"/>
          <w:position w:val="1"/>
          <w:sz w:val="28"/>
          <w:szCs w:val="28"/>
          <w:lang w:eastAsia="ru-RU"/>
        </w:rPr>
        <w:t>Strengthening Ukraine's compliance with EU standards in the field of the rule of law</w:t>
      </w:r>
      <w:r w:rsidR="0029501C">
        <w:rPr>
          <w:rFonts w:ascii="Times New Roman" w:hAnsi="Times New Roman"/>
          <w:bCs/>
          <w:i/>
          <w:iCs/>
          <w:kern w:val="24"/>
          <w:position w:val="1"/>
          <w:sz w:val="28"/>
          <w:szCs w:val="28"/>
          <w:lang w:eastAsia="ru-RU"/>
        </w:rPr>
        <w:t>”</w:t>
      </w:r>
      <w:r w:rsidRPr="0029501C">
        <w:rPr>
          <w:rFonts w:ascii="Times New Roman" w:hAnsi="Times New Roman"/>
          <w:bCs/>
          <w:i/>
          <w:iCs/>
          <w:kern w:val="24"/>
          <w:position w:val="1"/>
          <w:sz w:val="28"/>
          <w:szCs w:val="28"/>
          <w:lang w:eastAsia="ru-RU"/>
        </w:rPr>
        <w:t xml:space="preserve">); </w:t>
      </w:r>
    </w:p>
    <w:p w14:paraId="30495A75" w14:textId="3B0C81EE" w:rsidR="00FF016F" w:rsidRPr="0029501C" w:rsidRDefault="00FF016F"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kern w:val="24"/>
          <w:position w:val="1"/>
          <w:sz w:val="28"/>
          <w:szCs w:val="28"/>
          <w:lang w:eastAsia="ru-RU"/>
        </w:rPr>
      </w:pPr>
      <w:r w:rsidRPr="0029501C">
        <w:rPr>
          <w:rFonts w:ascii="Times New Roman" w:hAnsi="Times New Roman"/>
          <w:bCs/>
          <w:kern w:val="24"/>
          <w:position w:val="1"/>
          <w:sz w:val="28"/>
          <w:szCs w:val="28"/>
          <w:lang w:eastAsia="ru-RU"/>
        </w:rPr>
        <w:t xml:space="preserve">Round table “Electronic evidence in criminal proceedings in Ukraine” </w:t>
      </w:r>
      <w:r w:rsidRPr="0029501C">
        <w:rPr>
          <w:rFonts w:ascii="Times New Roman" w:hAnsi="Times New Roman"/>
          <w:bCs/>
          <w:i/>
          <w:iCs/>
          <w:kern w:val="24"/>
          <w:position w:val="1"/>
          <w:sz w:val="28"/>
          <w:szCs w:val="28"/>
          <w:lang w:eastAsia="ru-RU"/>
        </w:rPr>
        <w:t>(in cooperation with the</w:t>
      </w:r>
      <w:r w:rsidRPr="0029501C">
        <w:rPr>
          <w:lang w:val="en-US"/>
        </w:rPr>
        <w:t xml:space="preserve"> </w:t>
      </w:r>
      <w:r w:rsidRPr="0029501C">
        <w:rPr>
          <w:rFonts w:ascii="Times New Roman" w:hAnsi="Times New Roman"/>
          <w:bCs/>
          <w:i/>
          <w:iCs/>
          <w:kern w:val="24"/>
          <w:position w:val="1"/>
          <w:sz w:val="28"/>
          <w:szCs w:val="28"/>
          <w:lang w:eastAsia="ru-RU"/>
        </w:rPr>
        <w:t>Prosecutor`s Training Center of Ukraine, the</w:t>
      </w:r>
      <w:r w:rsidRPr="0029501C">
        <w:rPr>
          <w:lang w:val="en-US"/>
        </w:rPr>
        <w:t xml:space="preserve"> </w:t>
      </w:r>
      <w:r w:rsidRPr="0029501C">
        <w:rPr>
          <w:rFonts w:ascii="Times New Roman" w:hAnsi="Times New Roman"/>
          <w:bCs/>
          <w:i/>
          <w:iCs/>
          <w:kern w:val="24"/>
          <w:position w:val="1"/>
          <w:sz w:val="28"/>
          <w:szCs w:val="28"/>
          <w:lang w:eastAsia="ru-RU"/>
        </w:rPr>
        <w:t>European Union Advisory Mission (EUAM) Ukraine and the Council of Europe in Ukraine);</w:t>
      </w:r>
    </w:p>
    <w:p w14:paraId="0C4459A9" w14:textId="69E15755" w:rsidR="00CD5D11" w:rsidRPr="0029501C" w:rsidRDefault="00FF016F"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Training “Communication in the justice system” </w:t>
      </w:r>
      <w:r w:rsidRPr="0029501C">
        <w:rPr>
          <w:rFonts w:ascii="Times New Roman" w:hAnsi="Times New Roman"/>
          <w:bCs/>
          <w:i/>
          <w:iCs/>
          <w:kern w:val="24"/>
          <w:position w:val="1"/>
          <w:sz w:val="28"/>
          <w:szCs w:val="28"/>
          <w:lang w:eastAsia="ru-RU"/>
        </w:rPr>
        <w:t>(in cooperation with the non-</w:t>
      </w:r>
      <w:r w:rsidRPr="0029501C">
        <w:rPr>
          <w:rFonts w:ascii="Times New Roman" w:hAnsi="Times New Roman"/>
          <w:bCs/>
          <w:i/>
          <w:iCs/>
          <w:kern w:val="24"/>
          <w:position w:val="1"/>
          <w:sz w:val="28"/>
          <w:szCs w:val="28"/>
          <w:lang w:eastAsia="ru-RU"/>
        </w:rPr>
        <w:lastRenderedPageBreak/>
        <w:t>governmental organisation IUSTICOM);</w:t>
      </w:r>
    </w:p>
    <w:p w14:paraId="35472EA8" w14:textId="191D443A" w:rsidR="00CD5D11" w:rsidRPr="0029501C" w:rsidRDefault="00CD5D11"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Training “Law and media: judicial practice in the context of digital transformation” </w:t>
      </w:r>
      <w:r w:rsidRPr="0029501C">
        <w:rPr>
          <w:rFonts w:ascii="Times New Roman" w:hAnsi="Times New Roman"/>
          <w:bCs/>
          <w:i/>
          <w:iCs/>
          <w:kern w:val="24"/>
          <w:position w:val="1"/>
          <w:sz w:val="28"/>
          <w:szCs w:val="28"/>
          <w:lang w:eastAsia="ru-RU"/>
        </w:rPr>
        <w:t>(in cooperation with the</w:t>
      </w:r>
      <w:r w:rsidRPr="0029501C">
        <w:rPr>
          <w:lang w:val="en-US"/>
        </w:rPr>
        <w:t xml:space="preserve"> </w:t>
      </w:r>
      <w:r w:rsidRPr="0029501C">
        <w:rPr>
          <w:rFonts w:ascii="Times New Roman" w:hAnsi="Times New Roman"/>
          <w:bCs/>
          <w:i/>
          <w:iCs/>
          <w:kern w:val="24"/>
          <w:position w:val="1"/>
          <w:sz w:val="28"/>
          <w:szCs w:val="28"/>
          <w:lang w:eastAsia="ru-RU"/>
        </w:rPr>
        <w:t>European Union Advisory Mission (EUAM) Ukraine);</w:t>
      </w:r>
    </w:p>
    <w:p w14:paraId="06D5C1D2" w14:textId="12CF14F4" w:rsidR="00CD5D11" w:rsidRPr="0029501C" w:rsidRDefault="00CD5D11"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kern w:val="24"/>
          <w:position w:val="1"/>
          <w:sz w:val="28"/>
          <w:szCs w:val="28"/>
          <w:lang w:eastAsia="ru-RU"/>
        </w:rPr>
      </w:pPr>
      <w:r w:rsidRPr="0029501C">
        <w:rPr>
          <w:rFonts w:ascii="Times New Roman" w:hAnsi="Times New Roman"/>
          <w:bCs/>
          <w:kern w:val="24"/>
          <w:position w:val="1"/>
          <w:sz w:val="28"/>
          <w:szCs w:val="28"/>
          <w:lang w:eastAsia="ru-RU"/>
        </w:rPr>
        <w:t xml:space="preserve">Training “Features of judicial proceedings in special criminal proceedings (in absentia)” </w:t>
      </w:r>
      <w:r w:rsidRPr="0029501C">
        <w:rPr>
          <w:rFonts w:ascii="Times New Roman" w:hAnsi="Times New Roman"/>
          <w:bCs/>
          <w:i/>
          <w:iCs/>
          <w:kern w:val="24"/>
          <w:position w:val="1"/>
          <w:sz w:val="28"/>
          <w:szCs w:val="28"/>
          <w:lang w:eastAsia="ru-RU"/>
        </w:rPr>
        <w:t>(in cooperation with the European Union Advisory Mission for Civilian Security Sector Reform Ukraine (EUAM));</w:t>
      </w:r>
    </w:p>
    <w:p w14:paraId="51794026" w14:textId="2D638ABE" w:rsidR="00CD5D11" w:rsidRPr="0029501C" w:rsidRDefault="00CD5D11"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Training “Electronic evidence in criminal proceedings” </w:t>
      </w:r>
      <w:r w:rsidRPr="0029501C">
        <w:rPr>
          <w:rFonts w:ascii="Times New Roman" w:hAnsi="Times New Roman"/>
          <w:bCs/>
          <w:i/>
          <w:iCs/>
          <w:kern w:val="24"/>
          <w:position w:val="1"/>
          <w:sz w:val="28"/>
          <w:szCs w:val="28"/>
          <w:lang w:eastAsia="ru-RU"/>
        </w:rPr>
        <w:t>(in cooperation with the European Union Advisory Mission (EUAM)Ukraine);</w:t>
      </w:r>
    </w:p>
    <w:p w14:paraId="339EC7C0" w14:textId="5ECE540B" w:rsidR="00CD5D11" w:rsidRPr="0029501C" w:rsidRDefault="00CD5D11"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Training  “The principle of non-refoulement. ECHR practice in refugee cases” </w:t>
      </w:r>
      <w:r w:rsidRPr="0029501C">
        <w:rPr>
          <w:rFonts w:ascii="Times New Roman" w:hAnsi="Times New Roman"/>
          <w:bCs/>
          <w:i/>
          <w:iCs/>
          <w:kern w:val="24"/>
          <w:position w:val="1"/>
          <w:sz w:val="28"/>
          <w:szCs w:val="28"/>
          <w:lang w:eastAsia="ru-RU"/>
        </w:rPr>
        <w:t>(in cooperation with the non-governmental organisation “Tenth of April”);</w:t>
      </w:r>
    </w:p>
    <w:p w14:paraId="6D61D156" w14:textId="2C7B0C9A" w:rsidR="00CD5D11" w:rsidRPr="0029501C" w:rsidRDefault="00CD5D11"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Series of webinars “Six dialogues on fair trial” </w:t>
      </w:r>
      <w:r w:rsidRPr="0029501C">
        <w:rPr>
          <w:rFonts w:ascii="Times New Roman" w:hAnsi="Times New Roman"/>
          <w:bCs/>
          <w:i/>
          <w:iCs/>
          <w:kern w:val="24"/>
          <w:position w:val="1"/>
          <w:sz w:val="28"/>
          <w:szCs w:val="28"/>
          <w:lang w:eastAsia="ru-RU"/>
        </w:rPr>
        <w:t>(in cooperation with the European Union Advisory Mission (EUAM) Ukraine);</w:t>
      </w:r>
    </w:p>
    <w:p w14:paraId="120BB621" w14:textId="079F4B49" w:rsidR="00CD5D11" w:rsidRPr="0029501C" w:rsidRDefault="00CD5D11"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Webinar  “Legal regulation of virtual assets circulation and their use in court proceedings” </w:t>
      </w:r>
      <w:r w:rsidRPr="0029501C">
        <w:rPr>
          <w:rFonts w:ascii="Times New Roman" w:hAnsi="Times New Roman"/>
          <w:bCs/>
          <w:i/>
          <w:iCs/>
          <w:kern w:val="24"/>
          <w:position w:val="1"/>
          <w:sz w:val="28"/>
          <w:szCs w:val="28"/>
          <w:lang w:eastAsia="ru-RU"/>
        </w:rPr>
        <w:t>(in cooperation with the State Financial Monitoring Service of Ukraine));</w:t>
      </w:r>
    </w:p>
    <w:p w14:paraId="4D5CDBB4" w14:textId="02D62682" w:rsidR="00AF00B8" w:rsidRPr="0029501C" w:rsidRDefault="00AF00B8"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Workshop “Ukrainian Laws “On Administrative Procedure” and “On Amendments to Certain Legislative Acts of Ukraine in Connection with the Adoption of the Law of Ukraine “On Administrative Procedure”: Content and Specifics of Application” </w:t>
      </w:r>
      <w:r w:rsidRPr="0029501C">
        <w:rPr>
          <w:rFonts w:ascii="Times New Roman" w:hAnsi="Times New Roman"/>
          <w:bCs/>
          <w:i/>
          <w:iCs/>
          <w:kern w:val="24"/>
          <w:position w:val="1"/>
          <w:sz w:val="28"/>
          <w:szCs w:val="28"/>
          <w:lang w:eastAsia="ru-RU"/>
        </w:rPr>
        <w:t>(in cooperation with the EU Project “Pravo-Justice”);</w:t>
      </w:r>
    </w:p>
    <w:p w14:paraId="7E657781" w14:textId="57F794E8" w:rsidR="00AF00B8" w:rsidRPr="0029501C" w:rsidRDefault="00AF00B8"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Training “Disputes in the field of protection of internally displaced persons” </w:t>
      </w:r>
      <w:r w:rsidRPr="0029501C">
        <w:rPr>
          <w:rFonts w:ascii="Times New Roman" w:hAnsi="Times New Roman"/>
          <w:bCs/>
          <w:i/>
          <w:iCs/>
          <w:kern w:val="24"/>
          <w:position w:val="1"/>
          <w:sz w:val="28"/>
          <w:szCs w:val="28"/>
          <w:lang w:eastAsia="ru-RU"/>
        </w:rPr>
        <w:t>(in cooperation with the public organisation “Tenth of April”);</w:t>
      </w:r>
    </w:p>
    <w:p w14:paraId="15A69E61" w14:textId="25739DA2" w:rsidR="00AF00B8" w:rsidRPr="0029501C" w:rsidRDefault="004E6E5F"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Advocacy Training for Judges, Prosecutors, and Defense </w:t>
      </w:r>
      <w:r w:rsidRPr="0029501C">
        <w:rPr>
          <w:rFonts w:ascii="Times New Roman" w:hAnsi="Times New Roman"/>
          <w:bCs/>
          <w:kern w:val="24"/>
          <w:position w:val="1"/>
          <w:sz w:val="28"/>
          <w:szCs w:val="28"/>
          <w:lang w:val="en-US" w:eastAsia="ru-RU"/>
        </w:rPr>
        <w:t>Attoney</w:t>
      </w:r>
      <w:r w:rsidRPr="0029501C">
        <w:rPr>
          <w:rFonts w:ascii="Times New Roman" w:hAnsi="Times New Roman"/>
          <w:bCs/>
          <w:kern w:val="24"/>
          <w:position w:val="1"/>
          <w:sz w:val="28"/>
          <w:szCs w:val="28"/>
          <w:lang w:eastAsia="ru-RU"/>
        </w:rPr>
        <w:t xml:space="preserve"> </w:t>
      </w:r>
      <w:r w:rsidRPr="0029501C">
        <w:rPr>
          <w:rFonts w:ascii="Times New Roman" w:hAnsi="Times New Roman"/>
          <w:bCs/>
          <w:i/>
          <w:iCs/>
          <w:kern w:val="24"/>
          <w:position w:val="1"/>
          <w:sz w:val="28"/>
          <w:szCs w:val="28"/>
          <w:lang w:eastAsia="ru-RU"/>
        </w:rPr>
        <w:t xml:space="preserve">(in cooperation with the </w:t>
      </w:r>
      <w:r w:rsidR="007E51A8" w:rsidRPr="0029501C">
        <w:rPr>
          <w:rFonts w:ascii="Times New Roman" w:hAnsi="Times New Roman"/>
          <w:bCs/>
          <w:i/>
          <w:iCs/>
          <w:kern w:val="24"/>
          <w:position w:val="1"/>
          <w:sz w:val="28"/>
          <w:szCs w:val="28"/>
          <w:lang w:eastAsia="ru-RU"/>
        </w:rPr>
        <w:t>“</w:t>
      </w:r>
      <w:r w:rsidRPr="0029501C">
        <w:rPr>
          <w:rFonts w:ascii="Times New Roman" w:hAnsi="Times New Roman"/>
          <w:bCs/>
          <w:i/>
          <w:iCs/>
          <w:kern w:val="24"/>
          <w:position w:val="1"/>
          <w:sz w:val="28"/>
          <w:szCs w:val="28"/>
          <w:lang w:eastAsia="ru-RU"/>
        </w:rPr>
        <w:t>Legal Sector Competency Development Program for Ukraine</w:t>
      </w:r>
      <w:r w:rsidR="007E51A8" w:rsidRPr="0029501C">
        <w:rPr>
          <w:rFonts w:ascii="Times New Roman" w:hAnsi="Times New Roman"/>
          <w:bCs/>
          <w:i/>
          <w:iCs/>
          <w:kern w:val="24"/>
          <w:position w:val="1"/>
          <w:sz w:val="28"/>
          <w:szCs w:val="28"/>
          <w:lang w:eastAsia="ru-RU"/>
        </w:rPr>
        <w:t>”</w:t>
      </w:r>
      <w:r w:rsidRPr="0029501C">
        <w:rPr>
          <w:rFonts w:ascii="Times New Roman" w:hAnsi="Times New Roman"/>
          <w:bCs/>
          <w:i/>
          <w:iCs/>
          <w:kern w:val="24"/>
          <w:position w:val="1"/>
          <w:sz w:val="28"/>
          <w:szCs w:val="28"/>
          <w:lang w:eastAsia="ru-RU"/>
        </w:rPr>
        <w:t xml:space="preserve">, implemented by the NGO </w:t>
      </w:r>
      <w:r w:rsidR="007E51A8" w:rsidRPr="0029501C">
        <w:rPr>
          <w:rFonts w:ascii="Times New Roman" w:hAnsi="Times New Roman"/>
          <w:bCs/>
          <w:i/>
          <w:iCs/>
          <w:kern w:val="24"/>
          <w:position w:val="1"/>
          <w:sz w:val="28"/>
          <w:szCs w:val="28"/>
          <w:lang w:eastAsia="ru-RU"/>
        </w:rPr>
        <w:t>“</w:t>
      </w:r>
      <w:r w:rsidRPr="0029501C">
        <w:rPr>
          <w:rFonts w:ascii="Times New Roman" w:hAnsi="Times New Roman"/>
          <w:bCs/>
          <w:i/>
          <w:iCs/>
          <w:kern w:val="24"/>
          <w:position w:val="1"/>
          <w:sz w:val="28"/>
          <w:szCs w:val="28"/>
          <w:lang w:eastAsia="ru-RU"/>
        </w:rPr>
        <w:t>A</w:t>
      </w:r>
      <w:r w:rsidRPr="0029501C">
        <w:rPr>
          <w:rFonts w:ascii="Times New Roman" w:hAnsi="Times New Roman"/>
          <w:bCs/>
          <w:i/>
          <w:iCs/>
          <w:kern w:val="24"/>
          <w:position w:val="1"/>
          <w:sz w:val="28"/>
          <w:szCs w:val="28"/>
          <w:lang w:val="en-US" w:eastAsia="ru-RU"/>
        </w:rPr>
        <w:t>ttoney</w:t>
      </w:r>
      <w:r w:rsidRPr="0029501C">
        <w:rPr>
          <w:rFonts w:ascii="Times New Roman" w:hAnsi="Times New Roman"/>
          <w:bCs/>
          <w:i/>
          <w:iCs/>
          <w:kern w:val="24"/>
          <w:position w:val="1"/>
          <w:sz w:val="28"/>
          <w:szCs w:val="28"/>
          <w:lang w:eastAsia="ru-RU"/>
        </w:rPr>
        <w:t xml:space="preserve"> for International Development</w:t>
      </w:r>
      <w:r w:rsidR="007E51A8" w:rsidRPr="0029501C">
        <w:rPr>
          <w:rFonts w:ascii="Times New Roman" w:hAnsi="Times New Roman"/>
          <w:bCs/>
          <w:i/>
          <w:iCs/>
          <w:kern w:val="24"/>
          <w:position w:val="1"/>
          <w:sz w:val="28"/>
          <w:szCs w:val="28"/>
          <w:lang w:eastAsia="ru-RU"/>
        </w:rPr>
        <w:t>”</w:t>
      </w:r>
      <w:r w:rsidRPr="0029501C">
        <w:rPr>
          <w:rFonts w:ascii="Times New Roman" w:hAnsi="Times New Roman"/>
          <w:bCs/>
          <w:i/>
          <w:iCs/>
          <w:kern w:val="24"/>
          <w:position w:val="1"/>
          <w:sz w:val="28"/>
          <w:szCs w:val="28"/>
          <w:lang w:eastAsia="ru-RU"/>
        </w:rPr>
        <w:t>, and the International Committee of the Inns of Court College of Advocacy (ICCA)).</w:t>
      </w:r>
    </w:p>
    <w:p w14:paraId="3416B54C" w14:textId="544D9BDA" w:rsidR="00AF00B8" w:rsidRPr="0029501C" w:rsidRDefault="00AF00B8"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kern w:val="24"/>
          <w:position w:val="1"/>
          <w:sz w:val="28"/>
          <w:szCs w:val="28"/>
          <w:lang w:eastAsia="ru-RU"/>
        </w:rPr>
      </w:pPr>
      <w:r w:rsidRPr="0029501C">
        <w:rPr>
          <w:rFonts w:ascii="Times New Roman" w:hAnsi="Times New Roman"/>
          <w:bCs/>
          <w:kern w:val="24"/>
          <w:position w:val="1"/>
          <w:sz w:val="28"/>
          <w:szCs w:val="28"/>
          <w:lang w:eastAsia="ru-RU"/>
        </w:rPr>
        <w:t xml:space="preserve">Trainings “The best interests of the child in Swedish law”, “Gender norms and access to justice”, “Discrimination in labour law” </w:t>
      </w:r>
      <w:r w:rsidRPr="0029501C">
        <w:rPr>
          <w:rFonts w:ascii="Times New Roman" w:hAnsi="Times New Roman"/>
          <w:bCs/>
          <w:i/>
          <w:iCs/>
          <w:kern w:val="24"/>
          <w:position w:val="1"/>
          <w:sz w:val="28"/>
          <w:szCs w:val="28"/>
          <w:lang w:eastAsia="ru-RU"/>
        </w:rPr>
        <w:t>(in cooperation with the Swedish Judicial Administration);</w:t>
      </w:r>
    </w:p>
    <w:p w14:paraId="6635F814" w14:textId="3C2185BE" w:rsidR="00AF00B8" w:rsidRPr="0029501C" w:rsidRDefault="00AF00B8"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kern w:val="24"/>
          <w:position w:val="1"/>
          <w:sz w:val="28"/>
          <w:szCs w:val="28"/>
          <w:lang w:eastAsia="ru-RU"/>
        </w:rPr>
      </w:pPr>
      <w:r w:rsidRPr="0029501C">
        <w:rPr>
          <w:rFonts w:ascii="Times New Roman" w:hAnsi="Times New Roman"/>
          <w:bCs/>
          <w:kern w:val="24"/>
          <w:position w:val="1"/>
          <w:sz w:val="28"/>
          <w:szCs w:val="28"/>
          <w:lang w:eastAsia="ru-RU"/>
        </w:rPr>
        <w:t xml:space="preserve">Seminar </w:t>
      </w:r>
      <w:r w:rsidR="007E51A8" w:rsidRPr="0029501C">
        <w:rPr>
          <w:rFonts w:ascii="Times New Roman" w:hAnsi="Times New Roman"/>
          <w:bCs/>
          <w:kern w:val="24"/>
          <w:position w:val="1"/>
          <w:sz w:val="28"/>
          <w:szCs w:val="28"/>
          <w:lang w:eastAsia="ru-RU"/>
        </w:rPr>
        <w:t>“</w:t>
      </w:r>
      <w:r w:rsidRPr="0029501C">
        <w:rPr>
          <w:rFonts w:ascii="Times New Roman" w:hAnsi="Times New Roman"/>
          <w:bCs/>
          <w:kern w:val="24"/>
          <w:position w:val="1"/>
          <w:sz w:val="28"/>
          <w:szCs w:val="28"/>
          <w:lang w:eastAsia="ru-RU"/>
        </w:rPr>
        <w:t>Resolving ethical dilemmas – defending the integrity of the Ukrainian judicial system in times of trial</w:t>
      </w:r>
      <w:r w:rsidR="007E51A8" w:rsidRPr="0029501C">
        <w:rPr>
          <w:rFonts w:ascii="Times New Roman" w:hAnsi="Times New Roman"/>
          <w:bCs/>
          <w:kern w:val="24"/>
          <w:position w:val="1"/>
          <w:sz w:val="28"/>
          <w:szCs w:val="28"/>
          <w:lang w:eastAsia="ru-RU"/>
        </w:rPr>
        <w:t>”</w:t>
      </w:r>
      <w:r w:rsidRPr="0029501C">
        <w:rPr>
          <w:rFonts w:ascii="Times New Roman" w:hAnsi="Times New Roman"/>
          <w:bCs/>
          <w:i/>
          <w:iCs/>
          <w:kern w:val="24"/>
          <w:position w:val="1"/>
          <w:sz w:val="28"/>
          <w:szCs w:val="28"/>
          <w:lang w:eastAsia="ru-RU"/>
        </w:rPr>
        <w:t>(in cooperation with the European Union Advisory Mission (EUAM</w:t>
      </w:r>
      <w:r w:rsidR="004E6E5F" w:rsidRPr="0029501C">
        <w:rPr>
          <w:rFonts w:ascii="Times New Roman" w:hAnsi="Times New Roman"/>
          <w:bCs/>
          <w:i/>
          <w:iCs/>
          <w:kern w:val="24"/>
          <w:position w:val="1"/>
          <w:sz w:val="28"/>
          <w:szCs w:val="28"/>
          <w:lang w:eastAsia="ru-RU"/>
        </w:rPr>
        <w:t>)</w:t>
      </w:r>
      <w:r w:rsidRPr="0029501C">
        <w:rPr>
          <w:rFonts w:ascii="Times New Roman" w:hAnsi="Times New Roman"/>
          <w:bCs/>
          <w:i/>
          <w:iCs/>
          <w:kern w:val="24"/>
          <w:position w:val="1"/>
          <w:sz w:val="28"/>
          <w:szCs w:val="28"/>
          <w:lang w:eastAsia="ru-RU"/>
        </w:rPr>
        <w:t xml:space="preserve"> Ukraine);</w:t>
      </w:r>
    </w:p>
    <w:p w14:paraId="3F7AFE71" w14:textId="361F316D" w:rsidR="00AF00B8" w:rsidRPr="0029501C" w:rsidRDefault="00AF00B8"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Webinar </w:t>
      </w:r>
      <w:r w:rsidR="007E51A8" w:rsidRPr="0029501C">
        <w:rPr>
          <w:rFonts w:ascii="Times New Roman" w:hAnsi="Times New Roman"/>
          <w:bCs/>
          <w:kern w:val="24"/>
          <w:position w:val="1"/>
          <w:sz w:val="28"/>
          <w:szCs w:val="28"/>
          <w:lang w:eastAsia="ru-RU"/>
        </w:rPr>
        <w:t>“</w:t>
      </w:r>
      <w:r w:rsidRPr="0029501C">
        <w:rPr>
          <w:rFonts w:ascii="Times New Roman" w:hAnsi="Times New Roman"/>
          <w:bCs/>
          <w:kern w:val="24"/>
          <w:position w:val="1"/>
          <w:sz w:val="28"/>
          <w:szCs w:val="28"/>
          <w:lang w:eastAsia="ru-RU"/>
        </w:rPr>
        <w:t>Model of military crimes trial with elements of the ICC</w:t>
      </w:r>
      <w:r w:rsidR="007E51A8" w:rsidRPr="0029501C">
        <w:rPr>
          <w:rFonts w:ascii="Times New Roman" w:hAnsi="Times New Roman"/>
          <w:bCs/>
          <w:kern w:val="24"/>
          <w:position w:val="1"/>
          <w:sz w:val="28"/>
          <w:szCs w:val="28"/>
          <w:lang w:eastAsia="ru-RU"/>
        </w:rPr>
        <w:t>”</w:t>
      </w:r>
      <w:r w:rsidRPr="0029501C">
        <w:rPr>
          <w:rFonts w:ascii="Times New Roman" w:hAnsi="Times New Roman"/>
          <w:bCs/>
          <w:kern w:val="24"/>
          <w:position w:val="1"/>
          <w:sz w:val="28"/>
          <w:szCs w:val="28"/>
          <w:lang w:eastAsia="ru-RU"/>
        </w:rPr>
        <w:t xml:space="preserve"> </w:t>
      </w:r>
      <w:r w:rsidRPr="0029501C">
        <w:rPr>
          <w:rFonts w:ascii="Times New Roman" w:hAnsi="Times New Roman"/>
          <w:bCs/>
          <w:i/>
          <w:iCs/>
          <w:kern w:val="24"/>
          <w:position w:val="1"/>
          <w:sz w:val="28"/>
          <w:szCs w:val="28"/>
          <w:lang w:eastAsia="ru-RU"/>
        </w:rPr>
        <w:t>(in cooperation with Global Rights Compliance);</w:t>
      </w:r>
    </w:p>
    <w:p w14:paraId="2E1BB8A3" w14:textId="332D4809" w:rsidR="00AF00B8" w:rsidRPr="0029501C" w:rsidRDefault="00AF00B8"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Series of webinars </w:t>
      </w:r>
      <w:r w:rsidR="007E51A8" w:rsidRPr="0029501C">
        <w:rPr>
          <w:rFonts w:ascii="Times New Roman" w:hAnsi="Times New Roman"/>
          <w:bCs/>
          <w:kern w:val="24"/>
          <w:position w:val="1"/>
          <w:sz w:val="28"/>
          <w:szCs w:val="28"/>
          <w:lang w:eastAsia="ru-RU"/>
        </w:rPr>
        <w:t>“</w:t>
      </w:r>
      <w:r w:rsidRPr="0029501C">
        <w:rPr>
          <w:rFonts w:ascii="Times New Roman" w:hAnsi="Times New Roman"/>
          <w:bCs/>
          <w:kern w:val="24"/>
          <w:position w:val="1"/>
          <w:sz w:val="28"/>
          <w:szCs w:val="28"/>
          <w:lang w:eastAsia="ru-RU"/>
        </w:rPr>
        <w:t>Restoring justice and dignity in Ukraine</w:t>
      </w:r>
      <w:r w:rsidR="007E51A8" w:rsidRPr="0029501C">
        <w:rPr>
          <w:rFonts w:ascii="Times New Roman" w:hAnsi="Times New Roman"/>
          <w:bCs/>
          <w:kern w:val="24"/>
          <w:position w:val="1"/>
          <w:sz w:val="28"/>
          <w:szCs w:val="28"/>
          <w:lang w:eastAsia="ru-RU"/>
        </w:rPr>
        <w:t>”</w:t>
      </w:r>
      <w:r w:rsidRPr="0029501C">
        <w:rPr>
          <w:rFonts w:ascii="Times New Roman" w:hAnsi="Times New Roman"/>
          <w:bCs/>
          <w:kern w:val="24"/>
          <w:position w:val="1"/>
          <w:sz w:val="28"/>
          <w:szCs w:val="28"/>
          <w:lang w:eastAsia="ru-RU"/>
        </w:rPr>
        <w:t xml:space="preserve"> </w:t>
      </w:r>
      <w:r w:rsidRPr="0029501C">
        <w:rPr>
          <w:rFonts w:ascii="Times New Roman" w:hAnsi="Times New Roman"/>
          <w:bCs/>
          <w:i/>
          <w:iCs/>
          <w:kern w:val="24"/>
          <w:position w:val="1"/>
          <w:sz w:val="28"/>
          <w:szCs w:val="28"/>
          <w:lang w:eastAsia="ru-RU"/>
        </w:rPr>
        <w:t>(in cooperation with the T.M.S. Asser Institute);</w:t>
      </w:r>
    </w:p>
    <w:p w14:paraId="19BA22E0" w14:textId="431D359C" w:rsidR="00F65C5D" w:rsidRPr="0029501C" w:rsidRDefault="00F65C5D"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Round table discussion: “Analysis of judicial practice in criminal proceedings under Article 263 of the Criminal Code of Ukraine” </w:t>
      </w:r>
      <w:r w:rsidRPr="0029501C">
        <w:rPr>
          <w:rFonts w:ascii="Times New Roman" w:hAnsi="Times New Roman"/>
          <w:bCs/>
          <w:i/>
          <w:iCs/>
          <w:kern w:val="24"/>
          <w:position w:val="1"/>
          <w:sz w:val="28"/>
          <w:szCs w:val="28"/>
          <w:lang w:eastAsia="ru-RU"/>
        </w:rPr>
        <w:t xml:space="preserve">(in cooperation with the </w:t>
      </w:r>
      <w:r w:rsidR="003B2C20" w:rsidRPr="0029501C">
        <w:rPr>
          <w:rFonts w:ascii="Times New Roman" w:hAnsi="Times New Roman"/>
          <w:bCs/>
          <w:i/>
          <w:iCs/>
          <w:kern w:val="24"/>
          <w:position w:val="1"/>
          <w:sz w:val="28"/>
          <w:szCs w:val="28"/>
          <w:lang w:eastAsia="ru-RU"/>
        </w:rPr>
        <w:t xml:space="preserve">Non-Governmental Organization </w:t>
      </w:r>
      <w:r w:rsidR="007E51A8" w:rsidRPr="0029501C">
        <w:rPr>
          <w:rFonts w:ascii="Times New Roman" w:hAnsi="Times New Roman"/>
          <w:bCs/>
          <w:i/>
          <w:iCs/>
          <w:kern w:val="24"/>
          <w:position w:val="1"/>
          <w:sz w:val="28"/>
          <w:szCs w:val="28"/>
          <w:lang w:eastAsia="ru-RU"/>
        </w:rPr>
        <w:t>“</w:t>
      </w:r>
      <w:r w:rsidR="003B2C20" w:rsidRPr="0029501C">
        <w:rPr>
          <w:rFonts w:ascii="Times New Roman" w:hAnsi="Times New Roman"/>
          <w:bCs/>
          <w:i/>
          <w:iCs/>
          <w:kern w:val="24"/>
          <w:position w:val="1"/>
          <w:sz w:val="28"/>
          <w:szCs w:val="28"/>
          <w:lang w:eastAsia="ru-RU"/>
        </w:rPr>
        <w:t>Ukrainian Association of Women Judges</w:t>
      </w:r>
      <w:r w:rsidR="007E51A8" w:rsidRPr="0029501C">
        <w:rPr>
          <w:rFonts w:ascii="Times New Roman" w:hAnsi="Times New Roman"/>
          <w:bCs/>
          <w:i/>
          <w:iCs/>
          <w:kern w:val="24"/>
          <w:position w:val="1"/>
          <w:sz w:val="28"/>
          <w:szCs w:val="28"/>
          <w:lang w:eastAsia="ru-RU"/>
        </w:rPr>
        <w:t>”</w:t>
      </w:r>
      <w:r w:rsidR="003B2C20" w:rsidRPr="0029501C">
        <w:rPr>
          <w:rFonts w:ascii="Times New Roman" w:hAnsi="Times New Roman"/>
          <w:bCs/>
          <w:i/>
          <w:iCs/>
          <w:kern w:val="24"/>
          <w:position w:val="1"/>
          <w:sz w:val="28"/>
          <w:szCs w:val="28"/>
          <w:lang w:val="en-US" w:eastAsia="ru-RU"/>
        </w:rPr>
        <w:t xml:space="preserve"> </w:t>
      </w:r>
      <w:r w:rsidRPr="0029501C">
        <w:rPr>
          <w:rFonts w:ascii="Times New Roman" w:hAnsi="Times New Roman"/>
          <w:bCs/>
          <w:i/>
          <w:iCs/>
          <w:kern w:val="24"/>
          <w:position w:val="1"/>
          <w:sz w:val="28"/>
          <w:szCs w:val="28"/>
          <w:lang w:eastAsia="ru-RU"/>
        </w:rPr>
        <w:t>and the Centre for Security Studies SENSS);</w:t>
      </w:r>
    </w:p>
    <w:p w14:paraId="14D8A9A5" w14:textId="5A3F2673" w:rsidR="00F65C5D" w:rsidRPr="0029501C" w:rsidRDefault="00F65C5D"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lastRenderedPageBreak/>
        <w:t xml:space="preserve">Training “Issues of admissibility, processing and storage of electronic evidence” </w:t>
      </w:r>
      <w:r w:rsidRPr="0029501C">
        <w:rPr>
          <w:rFonts w:ascii="Times New Roman" w:hAnsi="Times New Roman"/>
          <w:bCs/>
          <w:i/>
          <w:iCs/>
          <w:kern w:val="24"/>
          <w:position w:val="1"/>
          <w:sz w:val="28"/>
          <w:szCs w:val="28"/>
          <w:lang w:eastAsia="ru-RU"/>
        </w:rPr>
        <w:t>(in cooperation with the CyberUA project);</w:t>
      </w:r>
    </w:p>
    <w:p w14:paraId="56F0D03E" w14:textId="43B2E56A" w:rsidR="00F65C5D" w:rsidRPr="0029501C" w:rsidRDefault="00F65C5D"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Series of training</w:t>
      </w:r>
      <w:r w:rsidRPr="0029501C">
        <w:rPr>
          <w:rFonts w:ascii="Times New Roman" w:hAnsi="Times New Roman"/>
          <w:bCs/>
          <w:kern w:val="24"/>
          <w:position w:val="1"/>
          <w:sz w:val="28"/>
          <w:szCs w:val="28"/>
          <w:lang w:val="en-US" w:eastAsia="ru-RU"/>
        </w:rPr>
        <w:t xml:space="preserve">s </w:t>
      </w:r>
      <w:r w:rsidRPr="0029501C">
        <w:rPr>
          <w:rFonts w:ascii="Times New Roman" w:hAnsi="Times New Roman"/>
          <w:bCs/>
          <w:kern w:val="24"/>
          <w:position w:val="1"/>
          <w:sz w:val="28"/>
          <w:szCs w:val="28"/>
          <w:lang w:eastAsia="ru-RU"/>
        </w:rPr>
        <w:t xml:space="preserve">“Working with vulnerable witnesses in war crimes trials” </w:t>
      </w:r>
      <w:r w:rsidRPr="0029501C">
        <w:rPr>
          <w:rFonts w:ascii="Times New Roman" w:hAnsi="Times New Roman"/>
          <w:bCs/>
          <w:i/>
          <w:iCs/>
          <w:kern w:val="24"/>
          <w:position w:val="1"/>
          <w:sz w:val="28"/>
          <w:szCs w:val="28"/>
          <w:lang w:eastAsia="ru-RU"/>
        </w:rPr>
        <w:t>(in cooperation with the</w:t>
      </w:r>
      <w:r w:rsidR="003B2C20" w:rsidRPr="0029501C">
        <w:rPr>
          <w:i/>
          <w:iCs/>
          <w:lang w:val="en-US"/>
        </w:rPr>
        <w:t xml:space="preserve"> </w:t>
      </w:r>
      <w:r w:rsidR="003B2C20" w:rsidRPr="0029501C">
        <w:rPr>
          <w:rFonts w:ascii="Times New Roman" w:hAnsi="Times New Roman"/>
          <w:bCs/>
          <w:i/>
          <w:iCs/>
          <w:kern w:val="24"/>
          <w:position w:val="1"/>
          <w:sz w:val="28"/>
          <w:szCs w:val="28"/>
          <w:lang w:eastAsia="ru-RU"/>
        </w:rPr>
        <w:t>French National School for the Judiciary</w:t>
      </w:r>
      <w:r w:rsidRPr="0029501C">
        <w:rPr>
          <w:rFonts w:ascii="Times New Roman" w:hAnsi="Times New Roman"/>
          <w:bCs/>
          <w:i/>
          <w:iCs/>
          <w:kern w:val="24"/>
          <w:position w:val="1"/>
          <w:sz w:val="28"/>
          <w:szCs w:val="28"/>
          <w:lang w:eastAsia="ru-RU"/>
        </w:rPr>
        <w:t xml:space="preserve"> (ENM) and with the support of the EU project “Pravo-Justice”);</w:t>
      </w:r>
    </w:p>
    <w:p w14:paraId="6F71C84A" w14:textId="4117F2F7" w:rsidR="00F65C5D" w:rsidRPr="0029501C" w:rsidRDefault="00F65C5D"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Seminar “Practical seminar with a mock trial on the criminal liability of military commanders and other leaders” </w:t>
      </w:r>
      <w:r w:rsidRPr="0029501C">
        <w:rPr>
          <w:rFonts w:ascii="Times New Roman" w:hAnsi="Times New Roman"/>
          <w:bCs/>
          <w:i/>
          <w:iCs/>
          <w:kern w:val="24"/>
          <w:position w:val="1"/>
          <w:sz w:val="28"/>
          <w:szCs w:val="28"/>
          <w:lang w:eastAsia="ru-RU"/>
        </w:rPr>
        <w:t>(in cooperation with the Training Centre for Prosecutors of Ukraine and in collaboration with the European Union Advisory Mission (EUAM) in Ukraine);</w:t>
      </w:r>
    </w:p>
    <w:p w14:paraId="7B1DC30E" w14:textId="59072509" w:rsidR="00F65C5D" w:rsidRPr="0029501C" w:rsidRDefault="00F65C5D"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Training </w:t>
      </w:r>
      <w:r w:rsidR="007E51A8" w:rsidRPr="0029501C">
        <w:rPr>
          <w:rFonts w:ascii="Times New Roman" w:hAnsi="Times New Roman"/>
          <w:bCs/>
          <w:kern w:val="24"/>
          <w:position w:val="1"/>
          <w:sz w:val="28"/>
          <w:szCs w:val="28"/>
          <w:lang w:eastAsia="ru-RU"/>
        </w:rPr>
        <w:t>“</w:t>
      </w:r>
      <w:r w:rsidRPr="0029501C">
        <w:rPr>
          <w:rFonts w:ascii="Times New Roman" w:hAnsi="Times New Roman"/>
          <w:bCs/>
          <w:kern w:val="24"/>
          <w:position w:val="1"/>
          <w:sz w:val="28"/>
          <w:szCs w:val="28"/>
          <w:lang w:eastAsia="ru-RU"/>
        </w:rPr>
        <w:t xml:space="preserve">The Law of Ukraine </w:t>
      </w:r>
      <w:r w:rsidR="007E51A8" w:rsidRPr="0029501C">
        <w:rPr>
          <w:rFonts w:ascii="Times New Roman" w:hAnsi="Times New Roman"/>
          <w:bCs/>
          <w:kern w:val="24"/>
          <w:position w:val="1"/>
          <w:sz w:val="28"/>
          <w:szCs w:val="28"/>
          <w:lang w:eastAsia="ru-RU"/>
        </w:rPr>
        <w:t>“</w:t>
      </w:r>
      <w:r w:rsidRPr="0029501C">
        <w:rPr>
          <w:rFonts w:ascii="Times New Roman" w:hAnsi="Times New Roman"/>
          <w:bCs/>
          <w:kern w:val="24"/>
          <w:position w:val="1"/>
          <w:sz w:val="28"/>
          <w:szCs w:val="28"/>
          <w:lang w:eastAsia="ru-RU"/>
        </w:rPr>
        <w:t>On Administrative Procedure</w:t>
      </w:r>
      <w:r w:rsidR="007E51A8" w:rsidRPr="0029501C">
        <w:rPr>
          <w:rFonts w:ascii="Times New Roman" w:hAnsi="Times New Roman"/>
          <w:bCs/>
          <w:kern w:val="24"/>
          <w:position w:val="1"/>
          <w:sz w:val="28"/>
          <w:szCs w:val="28"/>
          <w:lang w:eastAsia="ru-RU"/>
        </w:rPr>
        <w:t>”</w:t>
      </w:r>
      <w:r w:rsidRPr="0029501C">
        <w:rPr>
          <w:rFonts w:ascii="Times New Roman" w:hAnsi="Times New Roman"/>
          <w:bCs/>
          <w:kern w:val="24"/>
          <w:position w:val="1"/>
          <w:sz w:val="28"/>
          <w:szCs w:val="28"/>
          <w:lang w:eastAsia="ru-RU"/>
        </w:rPr>
        <w:t xml:space="preserve"> </w:t>
      </w:r>
      <w:r w:rsidRPr="0029501C">
        <w:rPr>
          <w:rFonts w:ascii="Times New Roman" w:hAnsi="Times New Roman"/>
          <w:bCs/>
          <w:i/>
          <w:iCs/>
          <w:kern w:val="24"/>
          <w:position w:val="1"/>
          <w:sz w:val="28"/>
          <w:szCs w:val="28"/>
          <w:lang w:eastAsia="ru-RU"/>
        </w:rPr>
        <w:t xml:space="preserve">(in cooperation with the EU Project </w:t>
      </w:r>
      <w:r w:rsidR="007E51A8" w:rsidRPr="0029501C">
        <w:rPr>
          <w:rFonts w:ascii="Times New Roman" w:hAnsi="Times New Roman"/>
          <w:bCs/>
          <w:i/>
          <w:iCs/>
          <w:kern w:val="24"/>
          <w:position w:val="1"/>
          <w:sz w:val="28"/>
          <w:szCs w:val="28"/>
          <w:lang w:eastAsia="ru-RU"/>
        </w:rPr>
        <w:t>“</w:t>
      </w:r>
      <w:r w:rsidRPr="0029501C">
        <w:rPr>
          <w:rFonts w:ascii="Times New Roman" w:hAnsi="Times New Roman"/>
          <w:bCs/>
          <w:i/>
          <w:iCs/>
          <w:kern w:val="24"/>
          <w:position w:val="1"/>
          <w:sz w:val="28"/>
          <w:szCs w:val="28"/>
          <w:lang w:eastAsia="ru-RU"/>
        </w:rPr>
        <w:t>Pravo-Justice</w:t>
      </w:r>
      <w:r w:rsidR="007E51A8" w:rsidRPr="0029501C">
        <w:rPr>
          <w:rFonts w:ascii="Times New Roman" w:hAnsi="Times New Roman"/>
          <w:bCs/>
          <w:i/>
          <w:iCs/>
          <w:kern w:val="24"/>
          <w:position w:val="1"/>
          <w:sz w:val="28"/>
          <w:szCs w:val="28"/>
          <w:lang w:eastAsia="ru-RU"/>
        </w:rPr>
        <w:t>”</w:t>
      </w:r>
      <w:r w:rsidRPr="0029501C">
        <w:rPr>
          <w:rFonts w:ascii="Times New Roman" w:hAnsi="Times New Roman"/>
          <w:bCs/>
          <w:i/>
          <w:iCs/>
          <w:kern w:val="24"/>
          <w:position w:val="1"/>
          <w:sz w:val="28"/>
          <w:szCs w:val="28"/>
          <w:lang w:eastAsia="ru-RU"/>
        </w:rPr>
        <w:t>);</w:t>
      </w:r>
    </w:p>
    <w:p w14:paraId="3FD0D9CF" w14:textId="55A77B85" w:rsidR="00F65C5D" w:rsidRPr="0029501C" w:rsidRDefault="00F65C5D"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kern w:val="24"/>
          <w:position w:val="1"/>
          <w:sz w:val="28"/>
          <w:szCs w:val="28"/>
          <w:lang w:eastAsia="ru-RU"/>
        </w:rPr>
      </w:pPr>
      <w:r w:rsidRPr="0029501C">
        <w:rPr>
          <w:rFonts w:ascii="Times New Roman" w:hAnsi="Times New Roman"/>
          <w:bCs/>
          <w:kern w:val="24"/>
          <w:position w:val="1"/>
          <w:sz w:val="28"/>
          <w:szCs w:val="28"/>
          <w:lang w:eastAsia="ru-RU"/>
        </w:rPr>
        <w:t xml:space="preserve">Series of webinars </w:t>
      </w:r>
      <w:r w:rsidR="007E51A8" w:rsidRPr="0029501C">
        <w:rPr>
          <w:rFonts w:ascii="Times New Roman" w:hAnsi="Times New Roman"/>
          <w:bCs/>
          <w:kern w:val="24"/>
          <w:position w:val="1"/>
          <w:sz w:val="28"/>
          <w:szCs w:val="28"/>
          <w:lang w:eastAsia="ru-RU"/>
        </w:rPr>
        <w:t>“</w:t>
      </w:r>
      <w:r w:rsidRPr="0029501C">
        <w:rPr>
          <w:rFonts w:ascii="Times New Roman" w:hAnsi="Times New Roman"/>
          <w:bCs/>
          <w:kern w:val="24"/>
          <w:position w:val="1"/>
          <w:sz w:val="28"/>
          <w:szCs w:val="28"/>
          <w:lang w:eastAsia="ru-RU"/>
        </w:rPr>
        <w:t>International crimes: from theory to practice</w:t>
      </w:r>
      <w:r w:rsidR="007E51A8" w:rsidRPr="0029501C">
        <w:rPr>
          <w:rFonts w:ascii="Times New Roman" w:hAnsi="Times New Roman"/>
          <w:bCs/>
          <w:kern w:val="24"/>
          <w:position w:val="1"/>
          <w:sz w:val="28"/>
          <w:szCs w:val="28"/>
          <w:lang w:eastAsia="ru-RU"/>
        </w:rPr>
        <w:t>”</w:t>
      </w:r>
      <w:r w:rsidRPr="0029501C">
        <w:rPr>
          <w:rFonts w:ascii="Times New Roman" w:hAnsi="Times New Roman"/>
          <w:bCs/>
          <w:kern w:val="24"/>
          <w:position w:val="1"/>
          <w:sz w:val="28"/>
          <w:szCs w:val="28"/>
          <w:lang w:eastAsia="ru-RU"/>
        </w:rPr>
        <w:t xml:space="preserve"> </w:t>
      </w:r>
      <w:r w:rsidRPr="0029501C">
        <w:rPr>
          <w:rFonts w:ascii="Times New Roman" w:hAnsi="Times New Roman"/>
          <w:bCs/>
          <w:i/>
          <w:iCs/>
          <w:kern w:val="24"/>
          <w:position w:val="1"/>
          <w:sz w:val="28"/>
          <w:szCs w:val="28"/>
          <w:lang w:eastAsia="ru-RU"/>
        </w:rPr>
        <w:t xml:space="preserve">(in cooperation with the EU Project </w:t>
      </w:r>
      <w:r w:rsidR="007E51A8" w:rsidRPr="0029501C">
        <w:rPr>
          <w:rFonts w:ascii="Times New Roman" w:hAnsi="Times New Roman"/>
          <w:bCs/>
          <w:i/>
          <w:iCs/>
          <w:kern w:val="24"/>
          <w:position w:val="1"/>
          <w:sz w:val="28"/>
          <w:szCs w:val="28"/>
          <w:lang w:eastAsia="ru-RU"/>
        </w:rPr>
        <w:t>“</w:t>
      </w:r>
      <w:r w:rsidRPr="0029501C">
        <w:rPr>
          <w:rFonts w:ascii="Times New Roman" w:hAnsi="Times New Roman"/>
          <w:bCs/>
          <w:i/>
          <w:iCs/>
          <w:kern w:val="24"/>
          <w:position w:val="1"/>
          <w:sz w:val="28"/>
          <w:szCs w:val="28"/>
          <w:lang w:eastAsia="ru-RU"/>
        </w:rPr>
        <w:t>Pravo-Justice</w:t>
      </w:r>
      <w:r w:rsidR="007E51A8" w:rsidRPr="0029501C">
        <w:rPr>
          <w:rFonts w:ascii="Times New Roman" w:hAnsi="Times New Roman"/>
          <w:bCs/>
          <w:i/>
          <w:iCs/>
          <w:kern w:val="24"/>
          <w:position w:val="1"/>
          <w:sz w:val="28"/>
          <w:szCs w:val="28"/>
          <w:lang w:eastAsia="ru-RU"/>
        </w:rPr>
        <w:t>”</w:t>
      </w:r>
      <w:r w:rsidRPr="0029501C">
        <w:rPr>
          <w:rFonts w:ascii="Times New Roman" w:hAnsi="Times New Roman"/>
          <w:bCs/>
          <w:i/>
          <w:iCs/>
          <w:kern w:val="24"/>
          <w:position w:val="1"/>
          <w:sz w:val="28"/>
          <w:szCs w:val="28"/>
          <w:lang w:eastAsia="ru-RU"/>
        </w:rPr>
        <w:t>, the Training Centre for Prosecutors of Ukraine, and the Coordination Centre for Free Legal Aid);</w:t>
      </w:r>
    </w:p>
    <w:p w14:paraId="2279A7F0" w14:textId="43B140ED" w:rsidR="004E6E5F" w:rsidRPr="0029501C" w:rsidRDefault="00F65C5D"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Conference </w:t>
      </w:r>
      <w:r w:rsidR="007E51A8" w:rsidRPr="0029501C">
        <w:rPr>
          <w:rFonts w:ascii="Times New Roman" w:hAnsi="Times New Roman"/>
          <w:bCs/>
          <w:kern w:val="24"/>
          <w:position w:val="1"/>
          <w:sz w:val="28"/>
          <w:szCs w:val="28"/>
          <w:lang w:eastAsia="ru-RU"/>
        </w:rPr>
        <w:t>“</w:t>
      </w:r>
      <w:r w:rsidRPr="0029501C">
        <w:rPr>
          <w:rFonts w:ascii="Times New Roman" w:hAnsi="Times New Roman"/>
          <w:bCs/>
          <w:kern w:val="24"/>
          <w:position w:val="1"/>
          <w:sz w:val="28"/>
          <w:szCs w:val="28"/>
          <w:lang w:eastAsia="ru-RU"/>
        </w:rPr>
        <w:t>Second Annual Conference Judicial Control. Procedural Interaction between Judges and Enforcement Officers in the Enforcement of Decisions</w:t>
      </w:r>
      <w:r w:rsidR="0029501C" w:rsidRPr="0029501C">
        <w:rPr>
          <w:rFonts w:ascii="Times New Roman" w:hAnsi="Times New Roman"/>
          <w:bCs/>
          <w:kern w:val="24"/>
          <w:position w:val="1"/>
          <w:sz w:val="28"/>
          <w:szCs w:val="28"/>
          <w:lang w:eastAsia="ru-RU"/>
        </w:rPr>
        <w:t>”</w:t>
      </w:r>
      <w:r w:rsidRPr="0029501C">
        <w:rPr>
          <w:rFonts w:ascii="Times New Roman" w:hAnsi="Times New Roman"/>
          <w:bCs/>
          <w:kern w:val="24"/>
          <w:position w:val="1"/>
          <w:sz w:val="28"/>
          <w:szCs w:val="28"/>
          <w:lang w:eastAsia="ru-RU"/>
        </w:rPr>
        <w:t xml:space="preserve"> </w:t>
      </w:r>
      <w:r w:rsidRPr="0029501C">
        <w:rPr>
          <w:rFonts w:ascii="Times New Roman" w:hAnsi="Times New Roman"/>
          <w:bCs/>
          <w:i/>
          <w:iCs/>
          <w:kern w:val="24"/>
          <w:position w:val="1"/>
          <w:sz w:val="28"/>
          <w:szCs w:val="28"/>
          <w:lang w:eastAsia="ru-RU"/>
        </w:rPr>
        <w:t xml:space="preserve">(in cooperation with the Association of Private Enforcement Officers of Ukraine and with the support of the EU Project </w:t>
      </w:r>
      <w:r w:rsidR="0029501C" w:rsidRPr="0029501C">
        <w:rPr>
          <w:rFonts w:ascii="Times New Roman" w:hAnsi="Times New Roman"/>
          <w:bCs/>
          <w:i/>
          <w:iCs/>
          <w:kern w:val="24"/>
          <w:position w:val="1"/>
          <w:sz w:val="28"/>
          <w:szCs w:val="28"/>
          <w:lang w:eastAsia="ru-RU"/>
        </w:rPr>
        <w:t>“</w:t>
      </w:r>
      <w:r w:rsidRPr="0029501C">
        <w:rPr>
          <w:rFonts w:ascii="Times New Roman" w:hAnsi="Times New Roman"/>
          <w:bCs/>
          <w:i/>
          <w:iCs/>
          <w:kern w:val="24"/>
          <w:position w:val="1"/>
          <w:sz w:val="28"/>
          <w:szCs w:val="28"/>
          <w:lang w:eastAsia="ru-RU"/>
        </w:rPr>
        <w:t>Pravo-Justice</w:t>
      </w:r>
      <w:r w:rsidR="0029501C" w:rsidRPr="0029501C">
        <w:rPr>
          <w:rFonts w:ascii="Times New Roman" w:hAnsi="Times New Roman"/>
          <w:bCs/>
          <w:i/>
          <w:iCs/>
          <w:kern w:val="24"/>
          <w:position w:val="1"/>
          <w:sz w:val="28"/>
          <w:szCs w:val="28"/>
          <w:lang w:eastAsia="ru-RU"/>
        </w:rPr>
        <w:t>”</w:t>
      </w:r>
      <w:r w:rsidRPr="0029501C">
        <w:rPr>
          <w:rFonts w:ascii="Times New Roman" w:hAnsi="Times New Roman"/>
          <w:bCs/>
          <w:i/>
          <w:iCs/>
          <w:kern w:val="24"/>
          <w:position w:val="1"/>
          <w:sz w:val="28"/>
          <w:szCs w:val="28"/>
          <w:lang w:eastAsia="ru-RU"/>
        </w:rPr>
        <w:t>and the Council of Private Enforcement Officers of the City of Kyiv);</w:t>
      </w:r>
    </w:p>
    <w:p w14:paraId="545A9876" w14:textId="061AFC09" w:rsidR="00F874ED" w:rsidRPr="0029501C" w:rsidRDefault="00F874ED"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Seminar “Immunity of Combatants: International and National Dimensions” </w:t>
      </w:r>
      <w:r w:rsidRPr="0029501C">
        <w:rPr>
          <w:rFonts w:ascii="Times New Roman" w:hAnsi="Times New Roman"/>
          <w:bCs/>
          <w:i/>
          <w:iCs/>
          <w:kern w:val="24"/>
          <w:position w:val="1"/>
          <w:sz w:val="28"/>
          <w:szCs w:val="28"/>
          <w:lang w:eastAsia="ru-RU"/>
        </w:rPr>
        <w:t>(in cooperation with the European Union Advisory Mission for Civilian Security Sector Reform in Ukraine (EUAM Ukraine));</w:t>
      </w:r>
    </w:p>
    <w:p w14:paraId="3297BD7C" w14:textId="6822A05F" w:rsidR="00F874ED" w:rsidRPr="0029501C" w:rsidRDefault="00F874ED"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kern w:val="24"/>
          <w:position w:val="1"/>
          <w:sz w:val="28"/>
          <w:szCs w:val="28"/>
          <w:lang w:eastAsia="ru-RU"/>
        </w:rPr>
      </w:pPr>
      <w:r w:rsidRPr="0029501C">
        <w:rPr>
          <w:rFonts w:ascii="Times New Roman" w:hAnsi="Times New Roman"/>
          <w:bCs/>
          <w:kern w:val="24"/>
          <w:position w:val="1"/>
          <w:sz w:val="28"/>
          <w:szCs w:val="28"/>
          <w:lang w:eastAsia="ru-RU"/>
        </w:rPr>
        <w:t xml:space="preserve">Workshop “Resolving ethical dilemmas – defending the integrity of the Ukrainian judicial system in times of trial” </w:t>
      </w:r>
      <w:r w:rsidRPr="0029501C">
        <w:rPr>
          <w:rFonts w:ascii="Times New Roman" w:hAnsi="Times New Roman"/>
          <w:bCs/>
          <w:i/>
          <w:iCs/>
          <w:kern w:val="24"/>
          <w:position w:val="1"/>
          <w:sz w:val="28"/>
          <w:szCs w:val="28"/>
          <w:lang w:eastAsia="ru-RU"/>
        </w:rPr>
        <w:t>(in cooperation with the European Union Advisory Mission (EUAM Ukraine));</w:t>
      </w:r>
    </w:p>
    <w:p w14:paraId="024D16FE" w14:textId="136F5AB2" w:rsidR="00F874ED" w:rsidRPr="0029501C" w:rsidRDefault="00F874ED"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Webinar “EyeWitness to Atrocities as a tool for collecting digital evidence of international crimes in Ukraine” </w:t>
      </w:r>
      <w:r w:rsidRPr="0029501C">
        <w:rPr>
          <w:rFonts w:ascii="Times New Roman" w:hAnsi="Times New Roman"/>
          <w:bCs/>
          <w:i/>
          <w:iCs/>
          <w:kern w:val="24"/>
          <w:position w:val="1"/>
          <w:sz w:val="28"/>
          <w:szCs w:val="28"/>
          <w:lang w:eastAsia="ru-RU"/>
        </w:rPr>
        <w:t>(in cooperation with the Ukrainian Bar Association);</w:t>
      </w:r>
    </w:p>
    <w:p w14:paraId="6277B2B0" w14:textId="31F70DA5" w:rsidR="00F874ED" w:rsidRPr="0029501C" w:rsidRDefault="00F874ED"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Trainings “EU Legal Remedies System”, “Independence and Impartiality of Judges: EU Standards and EU Court Practice” </w:t>
      </w:r>
      <w:r w:rsidRPr="0029501C">
        <w:rPr>
          <w:rFonts w:ascii="Times New Roman" w:hAnsi="Times New Roman"/>
          <w:bCs/>
          <w:i/>
          <w:iCs/>
          <w:kern w:val="24"/>
          <w:position w:val="1"/>
          <w:sz w:val="28"/>
          <w:szCs w:val="28"/>
          <w:lang w:eastAsia="ru-RU"/>
        </w:rPr>
        <w:t>(in cooperation with the German Society for International Cooperation project “Strengthening Ukraine’s Compliance with EU Standards in the Field of the Rule of Law”);</w:t>
      </w:r>
    </w:p>
    <w:p w14:paraId="250EEE6C" w14:textId="6DD34882" w:rsidR="00F874ED" w:rsidRPr="0029501C" w:rsidRDefault="00F874ED"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Training on “Prosecution of international crimes motivated by intolerance in wartime” </w:t>
      </w:r>
      <w:r w:rsidRPr="0029501C">
        <w:rPr>
          <w:rFonts w:ascii="Times New Roman" w:hAnsi="Times New Roman"/>
          <w:bCs/>
          <w:i/>
          <w:iCs/>
          <w:kern w:val="24"/>
          <w:position w:val="1"/>
          <w:sz w:val="28"/>
          <w:szCs w:val="28"/>
          <w:lang w:eastAsia="ru-RU"/>
        </w:rPr>
        <w:t>(in cooperation with the NGO Centre for Social Action);</w:t>
      </w:r>
    </w:p>
    <w:p w14:paraId="48DD5F9A" w14:textId="5D918DB3" w:rsidR="00F874ED" w:rsidRPr="0029501C" w:rsidRDefault="00F874ED"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Seminar “Experience of international courts and tribunals” </w:t>
      </w:r>
      <w:r w:rsidRPr="0029501C">
        <w:rPr>
          <w:rFonts w:ascii="Times New Roman" w:hAnsi="Times New Roman"/>
          <w:bCs/>
          <w:i/>
          <w:iCs/>
          <w:kern w:val="24"/>
          <w:position w:val="1"/>
          <w:sz w:val="28"/>
          <w:szCs w:val="28"/>
          <w:lang w:eastAsia="ru-RU"/>
        </w:rPr>
        <w:t xml:space="preserve">(in cooperation with the </w:t>
      </w:r>
      <w:r w:rsidR="00D223BB" w:rsidRPr="0029501C">
        <w:rPr>
          <w:rFonts w:ascii="Times New Roman" w:hAnsi="Times New Roman"/>
          <w:bCs/>
          <w:i/>
          <w:iCs/>
          <w:kern w:val="24"/>
          <w:position w:val="1"/>
          <w:sz w:val="28"/>
          <w:szCs w:val="28"/>
          <w:lang w:eastAsia="ru-RU"/>
        </w:rPr>
        <w:t xml:space="preserve">European Union Advisory Mission for Civilian Security Sector Reform Ukraine </w:t>
      </w:r>
      <w:r w:rsidRPr="0029501C">
        <w:rPr>
          <w:rFonts w:ascii="Times New Roman" w:hAnsi="Times New Roman"/>
          <w:bCs/>
          <w:i/>
          <w:iCs/>
          <w:kern w:val="24"/>
          <w:position w:val="1"/>
          <w:sz w:val="28"/>
          <w:szCs w:val="28"/>
          <w:lang w:eastAsia="ru-RU"/>
        </w:rPr>
        <w:t>(EUAM));</w:t>
      </w:r>
    </w:p>
    <w:p w14:paraId="2FC6F201" w14:textId="33F5EA37" w:rsidR="00F874ED" w:rsidRPr="0029501C" w:rsidRDefault="00F874ED"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eastAsia="ru-RU"/>
        </w:rPr>
      </w:pPr>
      <w:r w:rsidRPr="0029501C">
        <w:rPr>
          <w:rFonts w:ascii="Times New Roman" w:hAnsi="Times New Roman"/>
          <w:bCs/>
          <w:kern w:val="24"/>
          <w:position w:val="1"/>
          <w:sz w:val="28"/>
          <w:szCs w:val="28"/>
          <w:lang w:eastAsia="ru-RU"/>
        </w:rPr>
        <w:t xml:space="preserve">Webinars “Judicial practice in cases of violation of the right to access public information under Article 212-3 of the Code of Administrative Offences”, “Practice </w:t>
      </w:r>
      <w:r w:rsidRPr="0029501C">
        <w:rPr>
          <w:rFonts w:ascii="Times New Roman" w:hAnsi="Times New Roman"/>
          <w:bCs/>
          <w:kern w:val="24"/>
          <w:position w:val="1"/>
          <w:sz w:val="28"/>
          <w:szCs w:val="28"/>
          <w:lang w:eastAsia="ru-RU"/>
        </w:rPr>
        <w:lastRenderedPageBreak/>
        <w:t xml:space="preserve">of courts in considering cases of violation of the right to access public information: typical cases, decisions and problematic aspects” </w:t>
      </w:r>
      <w:r w:rsidRPr="0029501C">
        <w:rPr>
          <w:rFonts w:ascii="Times New Roman" w:hAnsi="Times New Roman"/>
          <w:bCs/>
          <w:i/>
          <w:iCs/>
          <w:kern w:val="24"/>
          <w:position w:val="1"/>
          <w:sz w:val="28"/>
          <w:szCs w:val="28"/>
          <w:lang w:eastAsia="ru-RU"/>
        </w:rPr>
        <w:t>(in cooperation with the public organisation “Human Rights Platform”)</w:t>
      </w:r>
    </w:p>
    <w:p w14:paraId="540BF428" w14:textId="7F30EBD5" w:rsidR="00D223BB" w:rsidRPr="0029501C" w:rsidRDefault="00D223BB" w:rsidP="003036E9">
      <w:pPr>
        <w:pStyle w:val="a7"/>
        <w:widowControl w:val="0"/>
        <w:numPr>
          <w:ilvl w:val="0"/>
          <w:numId w:val="8"/>
        </w:numPr>
        <w:tabs>
          <w:tab w:val="left" w:pos="1985"/>
          <w:tab w:val="left" w:pos="2268"/>
        </w:tabs>
        <w:autoSpaceDE w:val="0"/>
        <w:autoSpaceDN w:val="0"/>
        <w:adjustRightInd w:val="0"/>
        <w:ind w:left="284" w:hanging="491"/>
        <w:jc w:val="both"/>
        <w:rPr>
          <w:rFonts w:ascii="Times New Roman" w:hAnsi="Times New Roman"/>
          <w:bCs/>
          <w:i/>
          <w:iCs/>
          <w:kern w:val="24"/>
          <w:position w:val="1"/>
          <w:sz w:val="28"/>
          <w:szCs w:val="28"/>
          <w:lang w:val="en-US" w:eastAsia="ru-RU"/>
        </w:rPr>
      </w:pPr>
      <w:r w:rsidRPr="0029501C">
        <w:rPr>
          <w:rFonts w:ascii="Times New Roman" w:hAnsi="Times New Roman"/>
          <w:bCs/>
          <w:kern w:val="24"/>
          <w:position w:val="1"/>
          <w:sz w:val="28"/>
          <w:szCs w:val="28"/>
          <w:lang w:eastAsia="ru-RU"/>
        </w:rPr>
        <w:t>International Forum “Mediation and Law”</w:t>
      </w:r>
      <w:r w:rsidRPr="0029501C">
        <w:rPr>
          <w:rFonts w:ascii="Times New Roman" w:hAnsi="Times New Roman"/>
          <w:bCs/>
          <w:kern w:val="24"/>
          <w:position w:val="1"/>
          <w:sz w:val="28"/>
          <w:szCs w:val="28"/>
          <w:lang w:val="en-US" w:eastAsia="ru-RU"/>
        </w:rPr>
        <w:t xml:space="preserve"> </w:t>
      </w:r>
      <w:r w:rsidRPr="0029501C">
        <w:rPr>
          <w:rFonts w:ascii="Times New Roman" w:hAnsi="Times New Roman"/>
          <w:bCs/>
          <w:i/>
          <w:iCs/>
          <w:kern w:val="24"/>
          <w:position w:val="1"/>
          <w:sz w:val="28"/>
          <w:szCs w:val="28"/>
          <w:lang w:eastAsia="ru-RU"/>
        </w:rPr>
        <w:t>(co-organized with the All-Ukrainian Association of Court Employees NGO)</w:t>
      </w:r>
      <w:r w:rsidR="008A65CF" w:rsidRPr="0029501C">
        <w:rPr>
          <w:rFonts w:ascii="Times New Roman" w:hAnsi="Times New Roman"/>
          <w:bCs/>
          <w:i/>
          <w:iCs/>
          <w:kern w:val="24"/>
          <w:position w:val="1"/>
          <w:sz w:val="28"/>
          <w:szCs w:val="28"/>
          <w:lang w:val="en-US" w:eastAsia="ru-RU"/>
        </w:rPr>
        <w:t>.</w:t>
      </w:r>
    </w:p>
    <w:p w14:paraId="69A27912" w14:textId="17D7489E" w:rsidR="00D223BB" w:rsidRPr="00D223BB" w:rsidRDefault="00D223BB" w:rsidP="00D223BB">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D223BB">
        <w:rPr>
          <w:rFonts w:ascii="Times New Roman" w:eastAsia="Calibri" w:hAnsi="Times New Roman" w:cs="Times New Roman"/>
          <w:bCs/>
          <w:kern w:val="24"/>
          <w:position w:val="1"/>
          <w:sz w:val="28"/>
          <w:szCs w:val="28"/>
          <w:lang w:val="uk-UA" w:eastAsia="ru-RU"/>
        </w:rPr>
        <w:t>The National School of Judges of Ukraine (NSJU), in cooperation with and supported by the project of the</w:t>
      </w:r>
      <w:r w:rsidR="005504F8" w:rsidRPr="005504F8">
        <w:rPr>
          <w:rFonts w:ascii="Times New Roman" w:eastAsiaTheme="minorEastAsia" w:hAnsi="Times New Roman" w:cs="Times New Roman"/>
          <w:sz w:val="28"/>
          <w:szCs w:val="28"/>
          <w:lang w:val="uk-UA" w:eastAsia="uk-UA"/>
        </w:rPr>
        <w:t xml:space="preserve"> </w:t>
      </w:r>
      <w:r w:rsidR="005504F8" w:rsidRPr="005504F8">
        <w:rPr>
          <w:rFonts w:ascii="Times New Roman" w:eastAsia="Calibri" w:hAnsi="Times New Roman" w:cs="Times New Roman"/>
          <w:bCs/>
          <w:kern w:val="24"/>
          <w:position w:val="1"/>
          <w:sz w:val="28"/>
          <w:szCs w:val="28"/>
          <w:lang w:val="uk-UA" w:eastAsia="ru-RU"/>
        </w:rPr>
        <w:t>Deutsche Gesellschaft für Internationale Zusammenarbeit</w:t>
      </w:r>
      <w:r w:rsidRPr="005504F8">
        <w:rPr>
          <w:rFonts w:ascii="Times New Roman" w:eastAsia="Calibri" w:hAnsi="Times New Roman" w:cs="Times New Roman"/>
          <w:bCs/>
          <w:kern w:val="24"/>
          <w:position w:val="1"/>
          <w:sz w:val="28"/>
          <w:szCs w:val="28"/>
          <w:lang w:val="uk-UA" w:eastAsia="ru-RU"/>
        </w:rPr>
        <w:t xml:space="preserve"> </w:t>
      </w:r>
      <w:r w:rsidRPr="00D223BB">
        <w:rPr>
          <w:rFonts w:ascii="Times New Roman" w:eastAsia="Calibri" w:hAnsi="Times New Roman" w:cs="Times New Roman"/>
          <w:bCs/>
          <w:kern w:val="24"/>
          <w:position w:val="1"/>
          <w:sz w:val="28"/>
          <w:szCs w:val="28"/>
          <w:lang w:val="uk-UA" w:eastAsia="ru-RU"/>
        </w:rPr>
        <w:t xml:space="preserve">(GIZ) </w:t>
      </w:r>
      <w:r w:rsidR="005504F8">
        <w:rPr>
          <w:rFonts w:ascii="Times New Roman" w:eastAsia="Calibri" w:hAnsi="Times New Roman" w:cs="Times New Roman"/>
          <w:bCs/>
          <w:kern w:val="24"/>
          <w:position w:val="1"/>
          <w:sz w:val="28"/>
          <w:szCs w:val="28"/>
          <w:lang w:val="en-US" w:eastAsia="ru-RU"/>
        </w:rPr>
        <w:t>(</w:t>
      </w:r>
      <w:r w:rsidR="005504F8" w:rsidRPr="00D223BB">
        <w:rPr>
          <w:rFonts w:ascii="Times New Roman" w:eastAsia="Calibri" w:hAnsi="Times New Roman" w:cs="Times New Roman"/>
          <w:bCs/>
          <w:kern w:val="24"/>
          <w:position w:val="1"/>
          <w:sz w:val="28"/>
          <w:szCs w:val="28"/>
          <w:lang w:val="uk-UA" w:eastAsia="ru-RU"/>
        </w:rPr>
        <w:t>German Society for International Cooperation</w:t>
      </w:r>
      <w:r w:rsidR="005504F8">
        <w:rPr>
          <w:rFonts w:ascii="Times New Roman" w:eastAsia="Calibri" w:hAnsi="Times New Roman" w:cs="Times New Roman"/>
          <w:bCs/>
          <w:kern w:val="24"/>
          <w:position w:val="1"/>
          <w:sz w:val="28"/>
          <w:szCs w:val="28"/>
          <w:lang w:val="en-US" w:eastAsia="ru-RU"/>
        </w:rPr>
        <w:t>)</w:t>
      </w:r>
      <w:r w:rsidR="005504F8" w:rsidRPr="00D223BB">
        <w:rPr>
          <w:rFonts w:ascii="Times New Roman" w:eastAsia="Calibri" w:hAnsi="Times New Roman" w:cs="Times New Roman"/>
          <w:bCs/>
          <w:kern w:val="24"/>
          <w:position w:val="1"/>
          <w:sz w:val="28"/>
          <w:szCs w:val="28"/>
          <w:lang w:val="uk-UA" w:eastAsia="ru-RU"/>
        </w:rPr>
        <w:t xml:space="preserve"> </w:t>
      </w:r>
      <w:r w:rsidRPr="00D223BB">
        <w:rPr>
          <w:rFonts w:ascii="Times New Roman" w:eastAsia="Calibri" w:hAnsi="Times New Roman" w:cs="Times New Roman"/>
          <w:bCs/>
          <w:kern w:val="24"/>
          <w:position w:val="1"/>
          <w:sz w:val="28"/>
          <w:szCs w:val="28"/>
          <w:lang w:val="uk-UA" w:eastAsia="ru-RU"/>
        </w:rPr>
        <w:t xml:space="preserve">– </w:t>
      </w:r>
      <w:r w:rsidR="003A5F69">
        <w:rPr>
          <w:rFonts w:ascii="Times New Roman" w:eastAsia="Calibri" w:hAnsi="Times New Roman" w:cs="Times New Roman"/>
          <w:bCs/>
          <w:kern w:val="24"/>
          <w:position w:val="1"/>
          <w:sz w:val="28"/>
          <w:szCs w:val="28"/>
          <w:lang w:val="uk-UA" w:eastAsia="ru-RU"/>
        </w:rPr>
        <w:t>“</w:t>
      </w:r>
      <w:r w:rsidRPr="00D223BB">
        <w:rPr>
          <w:rFonts w:ascii="Times New Roman" w:eastAsia="Calibri" w:hAnsi="Times New Roman" w:cs="Times New Roman"/>
          <w:bCs/>
          <w:kern w:val="24"/>
          <w:position w:val="1"/>
          <w:sz w:val="28"/>
          <w:szCs w:val="28"/>
          <w:lang w:val="uk-UA" w:eastAsia="ru-RU"/>
        </w:rPr>
        <w:t>Strengthening Ukraine's Alignment with EU Rule of Law Standards</w:t>
      </w:r>
      <w:r w:rsidR="003A5F69">
        <w:rPr>
          <w:rFonts w:ascii="Times New Roman" w:eastAsia="Calibri" w:hAnsi="Times New Roman" w:cs="Times New Roman"/>
          <w:bCs/>
          <w:kern w:val="24"/>
          <w:position w:val="1"/>
          <w:sz w:val="28"/>
          <w:szCs w:val="28"/>
          <w:lang w:val="uk-UA" w:eastAsia="ru-RU"/>
        </w:rPr>
        <w:t>”</w:t>
      </w:r>
      <w:r w:rsidRPr="00D223BB">
        <w:rPr>
          <w:rFonts w:ascii="Times New Roman" w:eastAsia="Calibri" w:hAnsi="Times New Roman" w:cs="Times New Roman"/>
          <w:bCs/>
          <w:kern w:val="24"/>
          <w:position w:val="1"/>
          <w:sz w:val="28"/>
          <w:szCs w:val="28"/>
          <w:lang w:val="uk-UA" w:eastAsia="ru-RU"/>
        </w:rPr>
        <w:t>, conducted four training sessions for judges on the application of European Court of Justice law.</w:t>
      </w:r>
    </w:p>
    <w:p w14:paraId="1DB5F2E7" w14:textId="23234F5C" w:rsidR="003B2C20" w:rsidRPr="00AF00B8" w:rsidRDefault="00D223BB" w:rsidP="00D223BB">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D223BB">
        <w:rPr>
          <w:rFonts w:ascii="Times New Roman" w:eastAsia="Calibri" w:hAnsi="Times New Roman" w:cs="Times New Roman"/>
          <w:bCs/>
          <w:kern w:val="24"/>
          <w:position w:val="1"/>
          <w:sz w:val="28"/>
          <w:szCs w:val="28"/>
          <w:lang w:val="uk-UA" w:eastAsia="ru-RU"/>
        </w:rPr>
        <w:t>These trainings aim to promote harmonized application of EU legislation and to strengthen mutual trust in the context of cross-border judicial cooperation, thus contributing to the development of the EU justice system</w:t>
      </w:r>
      <w:r w:rsidR="003A5F69">
        <w:rPr>
          <w:rFonts w:ascii="Times New Roman" w:eastAsia="Calibri" w:hAnsi="Times New Roman" w:cs="Times New Roman"/>
          <w:bCs/>
          <w:kern w:val="24"/>
          <w:position w:val="1"/>
          <w:sz w:val="28"/>
          <w:szCs w:val="28"/>
          <w:lang w:val="uk-UA" w:eastAsia="ru-RU"/>
        </w:rPr>
        <w:t>:</w:t>
      </w:r>
    </w:p>
    <w:p w14:paraId="1B29F629" w14:textId="77777777" w:rsidR="003A5F69" w:rsidRPr="003A5F69" w:rsidRDefault="003A5F69" w:rsidP="003A5F69">
      <w:pPr>
        <w:ind w:firstLine="709"/>
        <w:jc w:val="both"/>
        <w:rPr>
          <w:rFonts w:ascii="Times New Roman" w:hAnsi="Times New Roman" w:cs="Times New Roman"/>
          <w:sz w:val="28"/>
          <w:szCs w:val="28"/>
          <w:lang w:val="uk-UA"/>
        </w:rPr>
      </w:pPr>
      <w:r w:rsidRPr="003A5F69">
        <w:rPr>
          <w:rFonts w:ascii="Times New Roman" w:hAnsi="Times New Roman" w:cs="Times New Roman"/>
          <w:sz w:val="28"/>
          <w:szCs w:val="28"/>
          <w:lang w:val="uk-UA"/>
        </w:rPr>
        <w:t>“Independence and impartiality of judges: EU standards and EU court practice”;</w:t>
      </w:r>
    </w:p>
    <w:p w14:paraId="33D539D1" w14:textId="77777777" w:rsidR="003A5F69" w:rsidRPr="003A5F69" w:rsidRDefault="003A5F69" w:rsidP="003A5F69">
      <w:pPr>
        <w:ind w:firstLine="709"/>
        <w:jc w:val="both"/>
        <w:rPr>
          <w:rFonts w:ascii="Times New Roman" w:hAnsi="Times New Roman" w:cs="Times New Roman"/>
          <w:sz w:val="28"/>
          <w:szCs w:val="28"/>
          <w:lang w:val="uk-UA"/>
        </w:rPr>
      </w:pPr>
      <w:r w:rsidRPr="003A5F69">
        <w:rPr>
          <w:rFonts w:ascii="Times New Roman" w:hAnsi="Times New Roman" w:cs="Times New Roman"/>
          <w:sz w:val="28"/>
          <w:szCs w:val="28"/>
          <w:lang w:val="uk-UA"/>
        </w:rPr>
        <w:t>“Non-discrimination and equality in EU law, including EU standards in the field of equality and practical aspects of discrimination cases”;</w:t>
      </w:r>
    </w:p>
    <w:p w14:paraId="1617E63D" w14:textId="77777777" w:rsidR="003A5F69" w:rsidRPr="003A5F69" w:rsidRDefault="003A5F69" w:rsidP="003A5F69">
      <w:pPr>
        <w:ind w:firstLine="709"/>
        <w:jc w:val="both"/>
        <w:rPr>
          <w:rFonts w:ascii="Times New Roman" w:hAnsi="Times New Roman" w:cs="Times New Roman"/>
          <w:sz w:val="28"/>
          <w:szCs w:val="28"/>
          <w:lang w:val="uk-UA"/>
        </w:rPr>
      </w:pPr>
      <w:r w:rsidRPr="003A5F69">
        <w:rPr>
          <w:rFonts w:ascii="Times New Roman" w:hAnsi="Times New Roman" w:cs="Times New Roman"/>
          <w:sz w:val="28"/>
          <w:szCs w:val="28"/>
          <w:lang w:val="uk-UA"/>
        </w:rPr>
        <w:t xml:space="preserve">“The EU legal remedies system”, </w:t>
      </w:r>
    </w:p>
    <w:p w14:paraId="1F867F10" w14:textId="55C696FE" w:rsidR="00A140DE" w:rsidRDefault="003A5F69" w:rsidP="003A5F69">
      <w:pPr>
        <w:ind w:firstLine="709"/>
        <w:jc w:val="both"/>
        <w:rPr>
          <w:rFonts w:ascii="Times New Roman" w:hAnsi="Times New Roman" w:cs="Times New Roman"/>
          <w:sz w:val="28"/>
          <w:szCs w:val="28"/>
          <w:lang w:val="uk-UA"/>
        </w:rPr>
      </w:pPr>
      <w:r w:rsidRPr="003A5F69">
        <w:rPr>
          <w:rFonts w:ascii="Times New Roman" w:hAnsi="Times New Roman" w:cs="Times New Roman"/>
          <w:sz w:val="28"/>
          <w:szCs w:val="28"/>
          <w:lang w:val="uk-UA"/>
        </w:rPr>
        <w:t>“Introduction to EU law: adaptation of Ukrainian legislation and judicial practice during the transition period”, “Jurisdiction of the EU Court: powers, procedure for referral and  specific features of proceedings, preliminary rulings”.</w:t>
      </w:r>
    </w:p>
    <w:p w14:paraId="1778A08B" w14:textId="77777777" w:rsidR="00277578" w:rsidRPr="00277578" w:rsidRDefault="00277578" w:rsidP="00277578">
      <w:pPr>
        <w:ind w:firstLine="709"/>
        <w:jc w:val="both"/>
        <w:rPr>
          <w:rFonts w:ascii="Times New Roman" w:hAnsi="Times New Roman" w:cs="Times New Roman"/>
          <w:sz w:val="28"/>
          <w:szCs w:val="28"/>
          <w:lang w:val="uk-UA"/>
        </w:rPr>
      </w:pPr>
      <w:r w:rsidRPr="00277578">
        <w:rPr>
          <w:rFonts w:ascii="Times New Roman" w:hAnsi="Times New Roman" w:cs="Times New Roman"/>
          <w:sz w:val="28"/>
          <w:szCs w:val="28"/>
          <w:lang w:val="uk-UA"/>
        </w:rPr>
        <w:t>A series of seminars for judges was also conducted, focusing on key issues such as criminal liability for war crimes, compensation for damage caused by the Russian Federation through acts of war, the administration of justice during wartime, and other related topics, including:</w:t>
      </w:r>
    </w:p>
    <w:p w14:paraId="09B3AD12" w14:textId="32ED1D2E" w:rsidR="00277578" w:rsidRPr="00277578" w:rsidRDefault="00277578" w:rsidP="003036E9">
      <w:pPr>
        <w:pStyle w:val="a7"/>
        <w:numPr>
          <w:ilvl w:val="0"/>
          <w:numId w:val="9"/>
        </w:numPr>
        <w:jc w:val="both"/>
        <w:rPr>
          <w:rFonts w:ascii="Times New Roman" w:hAnsi="Times New Roman"/>
          <w:sz w:val="28"/>
          <w:szCs w:val="28"/>
        </w:rPr>
      </w:pPr>
      <w:r>
        <w:rPr>
          <w:rFonts w:ascii="Times New Roman" w:hAnsi="Times New Roman"/>
          <w:sz w:val="28"/>
          <w:szCs w:val="28"/>
        </w:rPr>
        <w:t>“</w:t>
      </w:r>
      <w:r w:rsidRPr="00277578">
        <w:rPr>
          <w:rFonts w:ascii="Times New Roman" w:hAnsi="Times New Roman"/>
          <w:sz w:val="28"/>
          <w:szCs w:val="28"/>
        </w:rPr>
        <w:t>Peculiarities of Criminal Proceedings in War Crimes Cases</w:t>
      </w:r>
      <w:r>
        <w:rPr>
          <w:rFonts w:ascii="Times New Roman" w:hAnsi="Times New Roman"/>
          <w:sz w:val="28"/>
          <w:szCs w:val="28"/>
        </w:rPr>
        <w:t>”</w:t>
      </w:r>
    </w:p>
    <w:p w14:paraId="4D034456" w14:textId="4B823BF7" w:rsidR="00277578" w:rsidRPr="00277578" w:rsidRDefault="00277578" w:rsidP="003036E9">
      <w:pPr>
        <w:pStyle w:val="a7"/>
        <w:numPr>
          <w:ilvl w:val="0"/>
          <w:numId w:val="9"/>
        </w:numPr>
        <w:jc w:val="both"/>
        <w:rPr>
          <w:rFonts w:ascii="Times New Roman" w:hAnsi="Times New Roman"/>
          <w:sz w:val="28"/>
          <w:szCs w:val="28"/>
        </w:rPr>
      </w:pPr>
      <w:r>
        <w:rPr>
          <w:rFonts w:ascii="Times New Roman" w:hAnsi="Times New Roman"/>
          <w:sz w:val="28"/>
          <w:szCs w:val="28"/>
        </w:rPr>
        <w:t>“</w:t>
      </w:r>
      <w:r w:rsidRPr="00277578">
        <w:rPr>
          <w:rFonts w:ascii="Times New Roman" w:hAnsi="Times New Roman"/>
          <w:sz w:val="28"/>
          <w:szCs w:val="28"/>
        </w:rPr>
        <w:t>Grounds for Criminal Liability, Qualification of Criminal Offense, and Imposed Punishment in Cases Provided for by Article 31-1 of the Criminal Code of Ukraine</w:t>
      </w:r>
      <w:r>
        <w:rPr>
          <w:rFonts w:ascii="Times New Roman" w:hAnsi="Times New Roman"/>
          <w:sz w:val="28"/>
          <w:szCs w:val="28"/>
        </w:rPr>
        <w:t>”</w:t>
      </w:r>
    </w:p>
    <w:p w14:paraId="116164F2" w14:textId="5FE5A52E" w:rsidR="00277578" w:rsidRPr="00277578" w:rsidRDefault="00277578" w:rsidP="003036E9">
      <w:pPr>
        <w:pStyle w:val="a7"/>
        <w:numPr>
          <w:ilvl w:val="0"/>
          <w:numId w:val="9"/>
        </w:numPr>
        <w:jc w:val="both"/>
        <w:rPr>
          <w:rFonts w:ascii="Times New Roman" w:hAnsi="Times New Roman"/>
          <w:sz w:val="28"/>
          <w:szCs w:val="28"/>
        </w:rPr>
      </w:pPr>
      <w:r>
        <w:rPr>
          <w:rFonts w:ascii="Times New Roman" w:hAnsi="Times New Roman"/>
          <w:sz w:val="28"/>
          <w:szCs w:val="28"/>
        </w:rPr>
        <w:t>“</w:t>
      </w:r>
      <w:r w:rsidRPr="00277578">
        <w:rPr>
          <w:rFonts w:ascii="Times New Roman" w:hAnsi="Times New Roman"/>
          <w:sz w:val="28"/>
          <w:szCs w:val="28"/>
        </w:rPr>
        <w:t>Key Issues in Forensic Examinations</w:t>
      </w:r>
      <w:r>
        <w:rPr>
          <w:rFonts w:ascii="Times New Roman" w:hAnsi="Times New Roman"/>
          <w:sz w:val="28"/>
          <w:szCs w:val="28"/>
        </w:rPr>
        <w:t>”</w:t>
      </w:r>
    </w:p>
    <w:p w14:paraId="606A5940" w14:textId="657EF361" w:rsidR="00277578" w:rsidRPr="00277578" w:rsidRDefault="00277578" w:rsidP="003036E9">
      <w:pPr>
        <w:pStyle w:val="a7"/>
        <w:numPr>
          <w:ilvl w:val="0"/>
          <w:numId w:val="9"/>
        </w:numPr>
        <w:jc w:val="both"/>
        <w:rPr>
          <w:rFonts w:ascii="Times New Roman" w:hAnsi="Times New Roman"/>
          <w:sz w:val="28"/>
          <w:szCs w:val="28"/>
        </w:rPr>
      </w:pPr>
      <w:r>
        <w:rPr>
          <w:rFonts w:ascii="Times New Roman" w:hAnsi="Times New Roman"/>
          <w:sz w:val="28"/>
          <w:szCs w:val="28"/>
        </w:rPr>
        <w:t>“</w:t>
      </w:r>
      <w:r w:rsidRPr="00277578">
        <w:rPr>
          <w:rFonts w:ascii="Times New Roman" w:hAnsi="Times New Roman"/>
          <w:sz w:val="28"/>
          <w:szCs w:val="28"/>
        </w:rPr>
        <w:t>Electronic Evidence in Criminal Proceedings in Ukraine</w:t>
      </w:r>
      <w:r>
        <w:rPr>
          <w:rFonts w:ascii="Times New Roman" w:hAnsi="Times New Roman"/>
          <w:sz w:val="28"/>
          <w:szCs w:val="28"/>
        </w:rPr>
        <w:t>”</w:t>
      </w:r>
    </w:p>
    <w:p w14:paraId="6AEED513" w14:textId="641DD834" w:rsidR="00277578" w:rsidRPr="00277578" w:rsidRDefault="00277578" w:rsidP="003036E9">
      <w:pPr>
        <w:pStyle w:val="a7"/>
        <w:numPr>
          <w:ilvl w:val="0"/>
          <w:numId w:val="9"/>
        </w:numPr>
        <w:jc w:val="both"/>
        <w:rPr>
          <w:rFonts w:ascii="Times New Roman" w:hAnsi="Times New Roman"/>
          <w:sz w:val="28"/>
          <w:szCs w:val="28"/>
        </w:rPr>
      </w:pPr>
      <w:r>
        <w:rPr>
          <w:rFonts w:ascii="Times New Roman" w:hAnsi="Times New Roman"/>
          <w:sz w:val="28"/>
          <w:szCs w:val="28"/>
        </w:rPr>
        <w:t>“</w:t>
      </w:r>
      <w:r w:rsidRPr="00277578">
        <w:rPr>
          <w:rFonts w:ascii="Times New Roman" w:hAnsi="Times New Roman"/>
          <w:sz w:val="28"/>
          <w:szCs w:val="28"/>
        </w:rPr>
        <w:t>Compensation for Damage Caused by the Russian Federation’s Armed Aggression to Individuals and Legal Entities in Ukraine</w:t>
      </w:r>
      <w:r>
        <w:rPr>
          <w:rFonts w:ascii="Times New Roman" w:hAnsi="Times New Roman"/>
          <w:sz w:val="28"/>
          <w:szCs w:val="28"/>
        </w:rPr>
        <w:t>”</w:t>
      </w:r>
    </w:p>
    <w:p w14:paraId="67711829" w14:textId="020A86E8" w:rsidR="00277578" w:rsidRPr="00277578" w:rsidRDefault="00277578" w:rsidP="003036E9">
      <w:pPr>
        <w:pStyle w:val="a7"/>
        <w:numPr>
          <w:ilvl w:val="0"/>
          <w:numId w:val="9"/>
        </w:numPr>
        <w:jc w:val="both"/>
        <w:rPr>
          <w:rFonts w:ascii="Times New Roman" w:hAnsi="Times New Roman"/>
          <w:sz w:val="28"/>
          <w:szCs w:val="28"/>
        </w:rPr>
      </w:pPr>
      <w:r>
        <w:rPr>
          <w:rFonts w:ascii="Times New Roman" w:hAnsi="Times New Roman"/>
          <w:sz w:val="28"/>
          <w:szCs w:val="28"/>
        </w:rPr>
        <w:t>“</w:t>
      </w:r>
      <w:r w:rsidRPr="00277578">
        <w:rPr>
          <w:rFonts w:ascii="Times New Roman" w:hAnsi="Times New Roman"/>
          <w:sz w:val="28"/>
          <w:szCs w:val="28"/>
        </w:rPr>
        <w:t>Protection of Women’s Rights Affected by Armed Conflict: Judicial Practice</w:t>
      </w:r>
      <w:r>
        <w:rPr>
          <w:rFonts w:ascii="Times New Roman" w:hAnsi="Times New Roman"/>
          <w:sz w:val="28"/>
          <w:szCs w:val="28"/>
        </w:rPr>
        <w:t>”</w:t>
      </w:r>
    </w:p>
    <w:p w14:paraId="01BD39CF" w14:textId="77777777" w:rsidR="00277578" w:rsidRDefault="00277578" w:rsidP="003036E9">
      <w:pPr>
        <w:pStyle w:val="a7"/>
        <w:numPr>
          <w:ilvl w:val="0"/>
          <w:numId w:val="9"/>
        </w:numPr>
        <w:jc w:val="both"/>
        <w:rPr>
          <w:rFonts w:ascii="Times New Roman" w:hAnsi="Times New Roman"/>
          <w:sz w:val="28"/>
          <w:szCs w:val="28"/>
        </w:rPr>
      </w:pPr>
      <w:r>
        <w:rPr>
          <w:rFonts w:ascii="Times New Roman" w:hAnsi="Times New Roman"/>
          <w:sz w:val="28"/>
          <w:szCs w:val="28"/>
        </w:rPr>
        <w:t>“</w:t>
      </w:r>
      <w:r w:rsidRPr="00277578">
        <w:rPr>
          <w:rFonts w:ascii="Times New Roman" w:hAnsi="Times New Roman"/>
          <w:sz w:val="28"/>
          <w:szCs w:val="28"/>
        </w:rPr>
        <w:t>Specifics of Judicial Proceedings in Special Criminal Procedure (in absentia)</w:t>
      </w:r>
      <w:r>
        <w:rPr>
          <w:rFonts w:ascii="Times New Roman" w:hAnsi="Times New Roman"/>
          <w:sz w:val="28"/>
          <w:szCs w:val="28"/>
        </w:rPr>
        <w:t>”</w:t>
      </w:r>
    </w:p>
    <w:p w14:paraId="0C5E9D07" w14:textId="08ADC921" w:rsidR="00277578" w:rsidRPr="00277578" w:rsidRDefault="00277578" w:rsidP="003036E9">
      <w:pPr>
        <w:pStyle w:val="a7"/>
        <w:numPr>
          <w:ilvl w:val="0"/>
          <w:numId w:val="9"/>
        </w:numPr>
        <w:jc w:val="both"/>
        <w:rPr>
          <w:rFonts w:ascii="Times New Roman" w:hAnsi="Times New Roman"/>
          <w:sz w:val="28"/>
          <w:szCs w:val="28"/>
        </w:rPr>
      </w:pPr>
      <w:r>
        <w:rPr>
          <w:rStyle w:val="af"/>
          <w:rFonts w:ascii="Times New Roman" w:hAnsi="Times New Roman"/>
          <w:b w:val="0"/>
          <w:bCs w:val="0"/>
          <w:sz w:val="28"/>
          <w:szCs w:val="28"/>
        </w:rPr>
        <w:t>“</w:t>
      </w:r>
      <w:r w:rsidRPr="00277578">
        <w:rPr>
          <w:rStyle w:val="af"/>
          <w:rFonts w:ascii="Times New Roman" w:hAnsi="Times New Roman"/>
          <w:b w:val="0"/>
          <w:bCs w:val="0"/>
          <w:sz w:val="28"/>
          <w:szCs w:val="28"/>
        </w:rPr>
        <w:t>Judicial Practice in Cases Concerning Compliance with Military Registration Rules During Peacetime and Mobilization</w:t>
      </w:r>
      <w:r>
        <w:rPr>
          <w:rStyle w:val="af"/>
          <w:rFonts w:ascii="Times New Roman" w:hAnsi="Times New Roman"/>
          <w:b w:val="0"/>
          <w:bCs w:val="0"/>
          <w:sz w:val="28"/>
          <w:szCs w:val="28"/>
        </w:rPr>
        <w:t>”</w:t>
      </w:r>
    </w:p>
    <w:p w14:paraId="24BAC2BA" w14:textId="411710CA" w:rsidR="00277578" w:rsidRPr="00277578" w:rsidRDefault="00277578" w:rsidP="003036E9">
      <w:pPr>
        <w:pStyle w:val="a9"/>
        <w:numPr>
          <w:ilvl w:val="0"/>
          <w:numId w:val="9"/>
        </w:numPr>
        <w:jc w:val="both"/>
        <w:rPr>
          <w:sz w:val="28"/>
          <w:szCs w:val="28"/>
        </w:rPr>
      </w:pPr>
      <w:r>
        <w:rPr>
          <w:rStyle w:val="af"/>
          <w:b w:val="0"/>
          <w:bCs w:val="0"/>
          <w:sz w:val="28"/>
          <w:szCs w:val="28"/>
        </w:rPr>
        <w:lastRenderedPageBreak/>
        <w:t>“</w:t>
      </w:r>
      <w:r w:rsidRPr="00277578">
        <w:rPr>
          <w:rStyle w:val="af"/>
          <w:b w:val="0"/>
          <w:bCs w:val="0"/>
          <w:sz w:val="28"/>
          <w:szCs w:val="28"/>
        </w:rPr>
        <w:t>Protection of Pension and Social Rights During Martial Law</w:t>
      </w:r>
      <w:r>
        <w:rPr>
          <w:rStyle w:val="af"/>
          <w:b w:val="0"/>
          <w:bCs w:val="0"/>
          <w:sz w:val="28"/>
          <w:szCs w:val="28"/>
        </w:rPr>
        <w:t>”</w:t>
      </w:r>
    </w:p>
    <w:p w14:paraId="2BCD215A" w14:textId="30048403" w:rsidR="00277578" w:rsidRPr="00277578" w:rsidRDefault="00277578" w:rsidP="003036E9">
      <w:pPr>
        <w:pStyle w:val="a9"/>
        <w:numPr>
          <w:ilvl w:val="0"/>
          <w:numId w:val="9"/>
        </w:numPr>
        <w:jc w:val="both"/>
        <w:rPr>
          <w:sz w:val="28"/>
          <w:szCs w:val="28"/>
        </w:rPr>
      </w:pPr>
      <w:r>
        <w:rPr>
          <w:rStyle w:val="af"/>
          <w:b w:val="0"/>
          <w:bCs w:val="0"/>
          <w:sz w:val="28"/>
          <w:szCs w:val="28"/>
        </w:rPr>
        <w:t>“</w:t>
      </w:r>
      <w:r w:rsidRPr="00277578">
        <w:rPr>
          <w:rStyle w:val="af"/>
          <w:b w:val="0"/>
          <w:bCs w:val="0"/>
          <w:sz w:val="28"/>
          <w:szCs w:val="28"/>
        </w:rPr>
        <w:t>Elements of Criminal Offenses Under Article 111-1 of the Criminal Code of Ukraine (Collaborative Activities): Qualification and Differentiation</w:t>
      </w:r>
      <w:r>
        <w:rPr>
          <w:rStyle w:val="af"/>
          <w:b w:val="0"/>
          <w:bCs w:val="0"/>
          <w:sz w:val="28"/>
          <w:szCs w:val="28"/>
        </w:rPr>
        <w:t>”</w:t>
      </w:r>
    </w:p>
    <w:p w14:paraId="778553FB" w14:textId="14DF9D86" w:rsidR="00277578" w:rsidRPr="00277578" w:rsidRDefault="00277578" w:rsidP="003036E9">
      <w:pPr>
        <w:pStyle w:val="a9"/>
        <w:numPr>
          <w:ilvl w:val="0"/>
          <w:numId w:val="9"/>
        </w:numPr>
        <w:jc w:val="both"/>
        <w:rPr>
          <w:sz w:val="28"/>
          <w:szCs w:val="28"/>
        </w:rPr>
      </w:pPr>
      <w:r>
        <w:rPr>
          <w:rStyle w:val="af"/>
          <w:b w:val="0"/>
          <w:bCs w:val="0"/>
          <w:sz w:val="28"/>
          <w:szCs w:val="28"/>
        </w:rPr>
        <w:t>“</w:t>
      </w:r>
      <w:r w:rsidRPr="00277578">
        <w:rPr>
          <w:rStyle w:val="af"/>
          <w:b w:val="0"/>
          <w:bCs w:val="0"/>
          <w:sz w:val="28"/>
          <w:szCs w:val="28"/>
        </w:rPr>
        <w:t>Protection of Business Rights Under Martial Law</w:t>
      </w:r>
      <w:r>
        <w:rPr>
          <w:rStyle w:val="af"/>
          <w:b w:val="0"/>
          <w:bCs w:val="0"/>
          <w:sz w:val="28"/>
          <w:szCs w:val="28"/>
        </w:rPr>
        <w:t>”</w:t>
      </w:r>
    </w:p>
    <w:p w14:paraId="50F3BFAA" w14:textId="7CD13DD2" w:rsidR="00277578" w:rsidRPr="00277578" w:rsidRDefault="00277578" w:rsidP="003036E9">
      <w:pPr>
        <w:pStyle w:val="a9"/>
        <w:numPr>
          <w:ilvl w:val="0"/>
          <w:numId w:val="9"/>
        </w:numPr>
        <w:jc w:val="both"/>
        <w:rPr>
          <w:sz w:val="28"/>
          <w:szCs w:val="28"/>
        </w:rPr>
      </w:pPr>
      <w:r>
        <w:rPr>
          <w:rStyle w:val="af"/>
          <w:b w:val="0"/>
          <w:bCs w:val="0"/>
          <w:sz w:val="28"/>
          <w:szCs w:val="28"/>
        </w:rPr>
        <w:t>“</w:t>
      </w:r>
      <w:r w:rsidRPr="00277578">
        <w:rPr>
          <w:rStyle w:val="af"/>
          <w:b w:val="0"/>
          <w:bCs w:val="0"/>
          <w:sz w:val="28"/>
          <w:szCs w:val="28"/>
        </w:rPr>
        <w:t>Electronic Evidence in Criminal Proceedings</w:t>
      </w:r>
      <w:r>
        <w:rPr>
          <w:rStyle w:val="af"/>
          <w:b w:val="0"/>
          <w:bCs w:val="0"/>
          <w:sz w:val="28"/>
          <w:szCs w:val="28"/>
        </w:rPr>
        <w:t>”</w:t>
      </w:r>
    </w:p>
    <w:p w14:paraId="320CC3C9" w14:textId="73AEFF69" w:rsidR="00277578" w:rsidRPr="00277578" w:rsidRDefault="00277578" w:rsidP="003036E9">
      <w:pPr>
        <w:pStyle w:val="a9"/>
        <w:numPr>
          <w:ilvl w:val="0"/>
          <w:numId w:val="9"/>
        </w:numPr>
        <w:jc w:val="both"/>
        <w:rPr>
          <w:sz w:val="28"/>
          <w:szCs w:val="28"/>
        </w:rPr>
      </w:pPr>
      <w:r>
        <w:rPr>
          <w:rStyle w:val="af"/>
          <w:b w:val="0"/>
          <w:bCs w:val="0"/>
          <w:sz w:val="28"/>
          <w:szCs w:val="28"/>
        </w:rPr>
        <w:t>“</w:t>
      </w:r>
      <w:r w:rsidRPr="00277578">
        <w:rPr>
          <w:rStyle w:val="af"/>
          <w:b w:val="0"/>
          <w:bCs w:val="0"/>
          <w:sz w:val="28"/>
          <w:szCs w:val="28"/>
        </w:rPr>
        <w:t>Disputes Involving Military Personnel Concerning Enlistment, Service, and Discharge; Specific Legal Aspects of Disputes Involving Service in the National Police of Ukraine</w:t>
      </w:r>
      <w:r>
        <w:rPr>
          <w:rStyle w:val="af"/>
          <w:b w:val="0"/>
          <w:bCs w:val="0"/>
          <w:sz w:val="28"/>
          <w:szCs w:val="28"/>
        </w:rPr>
        <w:t>”</w:t>
      </w:r>
    </w:p>
    <w:p w14:paraId="2EBFC67E" w14:textId="5C9DC758" w:rsidR="00277578" w:rsidRPr="00277578" w:rsidRDefault="00277578" w:rsidP="003036E9">
      <w:pPr>
        <w:pStyle w:val="a9"/>
        <w:numPr>
          <w:ilvl w:val="0"/>
          <w:numId w:val="9"/>
        </w:numPr>
        <w:jc w:val="both"/>
        <w:rPr>
          <w:sz w:val="28"/>
          <w:szCs w:val="28"/>
        </w:rPr>
      </w:pPr>
      <w:r>
        <w:rPr>
          <w:rStyle w:val="af"/>
          <w:b w:val="0"/>
          <w:bCs w:val="0"/>
          <w:sz w:val="28"/>
          <w:szCs w:val="28"/>
        </w:rPr>
        <w:t>“</w:t>
      </w:r>
      <w:r w:rsidRPr="00277578">
        <w:rPr>
          <w:rStyle w:val="af"/>
          <w:b w:val="0"/>
          <w:bCs w:val="0"/>
          <w:sz w:val="28"/>
          <w:szCs w:val="28"/>
        </w:rPr>
        <w:t>The Rome Statute and the Implementation of International Criminal Justice Standards in Ukrainian National Legislation</w:t>
      </w:r>
      <w:r>
        <w:rPr>
          <w:rStyle w:val="af"/>
          <w:b w:val="0"/>
          <w:bCs w:val="0"/>
          <w:sz w:val="28"/>
          <w:szCs w:val="28"/>
        </w:rPr>
        <w:t>”</w:t>
      </w:r>
    </w:p>
    <w:p w14:paraId="0E2EACC3" w14:textId="00F44A7C" w:rsidR="00277578" w:rsidRPr="00277578" w:rsidRDefault="00D76B6B" w:rsidP="003036E9">
      <w:pPr>
        <w:pStyle w:val="a9"/>
        <w:numPr>
          <w:ilvl w:val="0"/>
          <w:numId w:val="9"/>
        </w:numPr>
        <w:jc w:val="both"/>
        <w:rPr>
          <w:sz w:val="28"/>
          <w:szCs w:val="28"/>
        </w:rPr>
      </w:pPr>
      <w:r>
        <w:rPr>
          <w:rStyle w:val="af"/>
          <w:b w:val="0"/>
          <w:bCs w:val="0"/>
          <w:sz w:val="28"/>
          <w:szCs w:val="28"/>
        </w:rPr>
        <w:t>“</w:t>
      </w:r>
      <w:r w:rsidR="00277578" w:rsidRPr="00277578">
        <w:rPr>
          <w:rStyle w:val="af"/>
          <w:b w:val="0"/>
          <w:bCs w:val="0"/>
          <w:sz w:val="28"/>
          <w:szCs w:val="28"/>
        </w:rPr>
        <w:t>Certain Aspects of Liability of Military Personnel for Offenses Against Military Service Regulations</w:t>
      </w:r>
      <w:r w:rsidR="00277578">
        <w:rPr>
          <w:rStyle w:val="af"/>
          <w:b w:val="0"/>
          <w:bCs w:val="0"/>
          <w:sz w:val="28"/>
          <w:szCs w:val="28"/>
        </w:rPr>
        <w:t>”</w:t>
      </w:r>
    </w:p>
    <w:p w14:paraId="2FA67847" w14:textId="2D96CF43" w:rsidR="00277578" w:rsidRPr="00277578" w:rsidRDefault="00277578" w:rsidP="003036E9">
      <w:pPr>
        <w:pStyle w:val="a9"/>
        <w:numPr>
          <w:ilvl w:val="0"/>
          <w:numId w:val="9"/>
        </w:numPr>
        <w:jc w:val="both"/>
        <w:rPr>
          <w:sz w:val="28"/>
          <w:szCs w:val="28"/>
        </w:rPr>
      </w:pPr>
      <w:r>
        <w:rPr>
          <w:rStyle w:val="af"/>
          <w:b w:val="0"/>
          <w:bCs w:val="0"/>
          <w:sz w:val="28"/>
          <w:szCs w:val="28"/>
        </w:rPr>
        <w:t>“</w:t>
      </w:r>
      <w:r w:rsidRPr="00277578">
        <w:rPr>
          <w:rStyle w:val="af"/>
          <w:b w:val="0"/>
          <w:bCs w:val="0"/>
          <w:sz w:val="28"/>
          <w:szCs w:val="28"/>
        </w:rPr>
        <w:t>Administering Justice During and After War: Emerging Challenges of Public Perception and Ethical Dilemmas</w:t>
      </w:r>
      <w:r>
        <w:rPr>
          <w:rStyle w:val="af"/>
          <w:b w:val="0"/>
          <w:bCs w:val="0"/>
          <w:sz w:val="28"/>
          <w:szCs w:val="28"/>
        </w:rPr>
        <w:t>”</w:t>
      </w:r>
    </w:p>
    <w:p w14:paraId="2061018E" w14:textId="19FCCAE8" w:rsidR="00277578" w:rsidRPr="00277578" w:rsidRDefault="00D76B6B" w:rsidP="003036E9">
      <w:pPr>
        <w:pStyle w:val="a9"/>
        <w:numPr>
          <w:ilvl w:val="0"/>
          <w:numId w:val="9"/>
        </w:numPr>
        <w:jc w:val="both"/>
        <w:rPr>
          <w:sz w:val="28"/>
          <w:szCs w:val="28"/>
        </w:rPr>
      </w:pPr>
      <w:r>
        <w:rPr>
          <w:rStyle w:val="af"/>
          <w:b w:val="0"/>
          <w:bCs w:val="0"/>
          <w:sz w:val="28"/>
          <w:szCs w:val="28"/>
        </w:rPr>
        <w:t>“</w:t>
      </w:r>
      <w:r w:rsidR="00277578" w:rsidRPr="00277578">
        <w:rPr>
          <w:rStyle w:val="af"/>
          <w:b w:val="0"/>
          <w:bCs w:val="0"/>
          <w:sz w:val="28"/>
          <w:szCs w:val="28"/>
        </w:rPr>
        <w:t>Advocacy Training for Judges, Prosecutors, and Defense Attorneys</w:t>
      </w:r>
      <w:r>
        <w:rPr>
          <w:rStyle w:val="af"/>
          <w:b w:val="0"/>
          <w:bCs w:val="0"/>
          <w:sz w:val="28"/>
          <w:szCs w:val="28"/>
        </w:rPr>
        <w:t>”</w:t>
      </w:r>
    </w:p>
    <w:p w14:paraId="44855C2F" w14:textId="030CCDFF" w:rsidR="00277578" w:rsidRPr="00277578" w:rsidRDefault="00D76B6B" w:rsidP="003036E9">
      <w:pPr>
        <w:pStyle w:val="a9"/>
        <w:numPr>
          <w:ilvl w:val="0"/>
          <w:numId w:val="9"/>
        </w:numPr>
        <w:jc w:val="both"/>
        <w:rPr>
          <w:sz w:val="28"/>
          <w:szCs w:val="28"/>
        </w:rPr>
      </w:pPr>
      <w:r>
        <w:rPr>
          <w:rStyle w:val="af"/>
          <w:b w:val="0"/>
          <w:bCs w:val="0"/>
          <w:sz w:val="28"/>
          <w:szCs w:val="28"/>
        </w:rPr>
        <w:t>“</w:t>
      </w:r>
      <w:r w:rsidR="00277578" w:rsidRPr="00277578">
        <w:rPr>
          <w:rStyle w:val="af"/>
          <w:b w:val="0"/>
          <w:bCs w:val="0"/>
          <w:sz w:val="28"/>
          <w:szCs w:val="28"/>
        </w:rPr>
        <w:t>Model Trial on War Crimes with Elements of International Criminal Procedure</w:t>
      </w:r>
      <w:r>
        <w:rPr>
          <w:rStyle w:val="af"/>
          <w:b w:val="0"/>
          <w:bCs w:val="0"/>
          <w:sz w:val="28"/>
          <w:szCs w:val="28"/>
        </w:rPr>
        <w:t>”</w:t>
      </w:r>
    </w:p>
    <w:p w14:paraId="4B2E485F" w14:textId="2F86D430" w:rsidR="00277578" w:rsidRPr="00277578" w:rsidRDefault="007B79BC" w:rsidP="003036E9">
      <w:pPr>
        <w:pStyle w:val="a9"/>
        <w:numPr>
          <w:ilvl w:val="0"/>
          <w:numId w:val="9"/>
        </w:numPr>
        <w:jc w:val="both"/>
        <w:rPr>
          <w:sz w:val="28"/>
          <w:szCs w:val="28"/>
        </w:rPr>
      </w:pPr>
      <w:r>
        <w:rPr>
          <w:rStyle w:val="af"/>
          <w:b w:val="0"/>
          <w:bCs w:val="0"/>
          <w:sz w:val="28"/>
          <w:szCs w:val="28"/>
        </w:rPr>
        <w:t>“</w:t>
      </w:r>
      <w:r w:rsidR="00277578" w:rsidRPr="00277578">
        <w:rPr>
          <w:rStyle w:val="af"/>
          <w:b w:val="0"/>
          <w:bCs w:val="0"/>
          <w:sz w:val="28"/>
          <w:szCs w:val="28"/>
        </w:rPr>
        <w:t>Restoring Justice and Dignity in Ukraine</w:t>
      </w:r>
      <w:r>
        <w:rPr>
          <w:rStyle w:val="af"/>
          <w:b w:val="0"/>
          <w:bCs w:val="0"/>
          <w:sz w:val="28"/>
          <w:szCs w:val="28"/>
        </w:rPr>
        <w:t>”</w:t>
      </w:r>
    </w:p>
    <w:p w14:paraId="499B416C" w14:textId="09B0EA50" w:rsidR="00277578" w:rsidRPr="00277578" w:rsidRDefault="007B79BC" w:rsidP="003036E9">
      <w:pPr>
        <w:pStyle w:val="a9"/>
        <w:numPr>
          <w:ilvl w:val="0"/>
          <w:numId w:val="9"/>
        </w:numPr>
        <w:jc w:val="both"/>
        <w:rPr>
          <w:sz w:val="28"/>
          <w:szCs w:val="28"/>
        </w:rPr>
      </w:pPr>
      <w:r>
        <w:rPr>
          <w:rStyle w:val="af"/>
          <w:b w:val="0"/>
          <w:bCs w:val="0"/>
          <w:sz w:val="28"/>
          <w:szCs w:val="28"/>
        </w:rPr>
        <w:t>“</w:t>
      </w:r>
      <w:r w:rsidR="00277578" w:rsidRPr="00277578">
        <w:rPr>
          <w:rStyle w:val="af"/>
          <w:b w:val="0"/>
          <w:bCs w:val="0"/>
          <w:sz w:val="28"/>
          <w:szCs w:val="28"/>
        </w:rPr>
        <w:t>Analysis of Judicial Practice in Criminal Proceedings Under Article 263 of the Criminal Code of Ukraine</w:t>
      </w:r>
      <w:r>
        <w:rPr>
          <w:rStyle w:val="af"/>
          <w:b w:val="0"/>
          <w:bCs w:val="0"/>
          <w:sz w:val="28"/>
          <w:szCs w:val="28"/>
        </w:rPr>
        <w:t>”</w:t>
      </w:r>
    </w:p>
    <w:p w14:paraId="6429AF10" w14:textId="1D483C48" w:rsidR="00277578" w:rsidRPr="00277578" w:rsidRDefault="007B79BC" w:rsidP="003036E9">
      <w:pPr>
        <w:pStyle w:val="a9"/>
        <w:numPr>
          <w:ilvl w:val="0"/>
          <w:numId w:val="9"/>
        </w:numPr>
        <w:jc w:val="both"/>
        <w:rPr>
          <w:sz w:val="28"/>
          <w:szCs w:val="28"/>
        </w:rPr>
      </w:pPr>
      <w:r>
        <w:rPr>
          <w:rStyle w:val="af"/>
          <w:b w:val="0"/>
          <w:bCs w:val="0"/>
          <w:sz w:val="28"/>
          <w:szCs w:val="28"/>
        </w:rPr>
        <w:t>“</w:t>
      </w:r>
      <w:r w:rsidR="00277578" w:rsidRPr="00277578">
        <w:rPr>
          <w:rStyle w:val="af"/>
          <w:b w:val="0"/>
          <w:bCs w:val="0"/>
          <w:sz w:val="28"/>
          <w:szCs w:val="28"/>
        </w:rPr>
        <w:t>Issues of Admissibility, Processing, and Storage of Electronic Evidence</w:t>
      </w:r>
      <w:r>
        <w:rPr>
          <w:rStyle w:val="af"/>
          <w:b w:val="0"/>
          <w:bCs w:val="0"/>
          <w:sz w:val="28"/>
          <w:szCs w:val="28"/>
        </w:rPr>
        <w:t>”</w:t>
      </w:r>
    </w:p>
    <w:p w14:paraId="2E2DE90E" w14:textId="6C64E5D6" w:rsidR="00277578" w:rsidRPr="00277578" w:rsidRDefault="007B79BC" w:rsidP="003036E9">
      <w:pPr>
        <w:pStyle w:val="a9"/>
        <w:numPr>
          <w:ilvl w:val="0"/>
          <w:numId w:val="9"/>
        </w:numPr>
        <w:jc w:val="both"/>
        <w:rPr>
          <w:sz w:val="28"/>
          <w:szCs w:val="28"/>
        </w:rPr>
      </w:pPr>
      <w:r>
        <w:rPr>
          <w:rStyle w:val="af"/>
          <w:b w:val="0"/>
          <w:bCs w:val="0"/>
          <w:sz w:val="28"/>
          <w:szCs w:val="28"/>
        </w:rPr>
        <w:t>“</w:t>
      </w:r>
      <w:r w:rsidR="00277578" w:rsidRPr="00277578">
        <w:rPr>
          <w:rStyle w:val="af"/>
          <w:b w:val="0"/>
          <w:bCs w:val="0"/>
          <w:sz w:val="28"/>
          <w:szCs w:val="28"/>
        </w:rPr>
        <w:t>Issues of Admissibility, Processing, and Storage of Electronic Evidence</w:t>
      </w:r>
      <w:r>
        <w:rPr>
          <w:rStyle w:val="af"/>
          <w:b w:val="0"/>
          <w:bCs w:val="0"/>
          <w:sz w:val="28"/>
          <w:szCs w:val="28"/>
        </w:rPr>
        <w:t>”</w:t>
      </w:r>
    </w:p>
    <w:p w14:paraId="32529BAC" w14:textId="4CE1CD88" w:rsidR="00277578" w:rsidRPr="00277578" w:rsidRDefault="007B79BC" w:rsidP="003036E9">
      <w:pPr>
        <w:pStyle w:val="a9"/>
        <w:numPr>
          <w:ilvl w:val="0"/>
          <w:numId w:val="9"/>
        </w:numPr>
        <w:jc w:val="both"/>
        <w:rPr>
          <w:sz w:val="28"/>
          <w:szCs w:val="28"/>
        </w:rPr>
      </w:pPr>
      <w:r>
        <w:rPr>
          <w:rStyle w:val="af"/>
          <w:b w:val="0"/>
          <w:bCs w:val="0"/>
          <w:sz w:val="28"/>
          <w:szCs w:val="28"/>
        </w:rPr>
        <w:t>“</w:t>
      </w:r>
      <w:r w:rsidR="00277578" w:rsidRPr="00277578">
        <w:rPr>
          <w:rStyle w:val="af"/>
          <w:b w:val="0"/>
          <w:bCs w:val="0"/>
          <w:sz w:val="28"/>
          <w:szCs w:val="28"/>
        </w:rPr>
        <w:t>Practical Seminar with Mock Trial on Criminal Responsibility of Military Commanders and Other Leaders</w:t>
      </w:r>
      <w:r>
        <w:rPr>
          <w:rStyle w:val="af"/>
          <w:b w:val="0"/>
          <w:bCs w:val="0"/>
          <w:sz w:val="28"/>
          <w:szCs w:val="28"/>
        </w:rPr>
        <w:t>”</w:t>
      </w:r>
    </w:p>
    <w:p w14:paraId="262AEA4E" w14:textId="0497E3D9" w:rsidR="00277578" w:rsidRPr="00277578" w:rsidRDefault="007B79BC" w:rsidP="003036E9">
      <w:pPr>
        <w:pStyle w:val="a9"/>
        <w:numPr>
          <w:ilvl w:val="0"/>
          <w:numId w:val="9"/>
        </w:numPr>
        <w:jc w:val="both"/>
        <w:rPr>
          <w:sz w:val="28"/>
          <w:szCs w:val="28"/>
        </w:rPr>
      </w:pPr>
      <w:r>
        <w:rPr>
          <w:rStyle w:val="af"/>
          <w:b w:val="0"/>
          <w:bCs w:val="0"/>
          <w:sz w:val="28"/>
          <w:szCs w:val="28"/>
        </w:rPr>
        <w:t>“</w:t>
      </w:r>
      <w:r w:rsidR="00277578" w:rsidRPr="00277578">
        <w:rPr>
          <w:rStyle w:val="af"/>
          <w:b w:val="0"/>
          <w:bCs w:val="0"/>
          <w:sz w:val="28"/>
          <w:szCs w:val="28"/>
        </w:rPr>
        <w:t>International Crimes: From Theory to Practice</w:t>
      </w:r>
      <w:r>
        <w:rPr>
          <w:rStyle w:val="af"/>
          <w:b w:val="0"/>
          <w:bCs w:val="0"/>
          <w:sz w:val="28"/>
          <w:szCs w:val="28"/>
        </w:rPr>
        <w:t>”</w:t>
      </w:r>
    </w:p>
    <w:p w14:paraId="576B7D7D" w14:textId="7B3FA05B" w:rsidR="00277578" w:rsidRPr="00277578" w:rsidRDefault="007B79BC" w:rsidP="003036E9">
      <w:pPr>
        <w:pStyle w:val="a9"/>
        <w:numPr>
          <w:ilvl w:val="0"/>
          <w:numId w:val="9"/>
        </w:numPr>
        <w:jc w:val="both"/>
        <w:rPr>
          <w:sz w:val="28"/>
          <w:szCs w:val="28"/>
        </w:rPr>
      </w:pPr>
      <w:r>
        <w:rPr>
          <w:rStyle w:val="af"/>
          <w:b w:val="0"/>
          <w:bCs w:val="0"/>
          <w:sz w:val="28"/>
          <w:szCs w:val="28"/>
        </w:rPr>
        <w:t>“</w:t>
      </w:r>
      <w:r w:rsidR="00277578" w:rsidRPr="00277578">
        <w:rPr>
          <w:rStyle w:val="af"/>
          <w:b w:val="0"/>
          <w:bCs w:val="0"/>
          <w:sz w:val="28"/>
          <w:szCs w:val="28"/>
        </w:rPr>
        <w:t>Combatant Immunity: International and National Dimensions</w:t>
      </w:r>
      <w:r>
        <w:rPr>
          <w:rStyle w:val="af"/>
          <w:b w:val="0"/>
          <w:bCs w:val="0"/>
          <w:sz w:val="28"/>
          <w:szCs w:val="28"/>
        </w:rPr>
        <w:t>”</w:t>
      </w:r>
    </w:p>
    <w:p w14:paraId="51BA055E" w14:textId="77F301BF" w:rsidR="00277578" w:rsidRPr="00277578" w:rsidRDefault="007B79BC" w:rsidP="003036E9">
      <w:pPr>
        <w:pStyle w:val="a9"/>
        <w:numPr>
          <w:ilvl w:val="0"/>
          <w:numId w:val="9"/>
        </w:numPr>
        <w:jc w:val="both"/>
        <w:rPr>
          <w:sz w:val="28"/>
          <w:szCs w:val="28"/>
        </w:rPr>
      </w:pPr>
      <w:r>
        <w:rPr>
          <w:rStyle w:val="af"/>
          <w:b w:val="0"/>
          <w:bCs w:val="0"/>
          <w:sz w:val="28"/>
          <w:szCs w:val="28"/>
        </w:rPr>
        <w:t>“</w:t>
      </w:r>
      <w:r w:rsidR="00277578" w:rsidRPr="00277578">
        <w:rPr>
          <w:rStyle w:val="af"/>
          <w:b w:val="0"/>
          <w:bCs w:val="0"/>
          <w:sz w:val="28"/>
          <w:szCs w:val="28"/>
        </w:rPr>
        <w:t>Communication with Combatants and Victims of War Crimes</w:t>
      </w:r>
      <w:r>
        <w:rPr>
          <w:rStyle w:val="af"/>
          <w:b w:val="0"/>
          <w:bCs w:val="0"/>
          <w:sz w:val="28"/>
          <w:szCs w:val="28"/>
        </w:rPr>
        <w:t>”</w:t>
      </w:r>
    </w:p>
    <w:p w14:paraId="686CC2A2" w14:textId="3A1C3576" w:rsidR="00277578" w:rsidRPr="00277578" w:rsidRDefault="007B79BC" w:rsidP="003036E9">
      <w:pPr>
        <w:pStyle w:val="a9"/>
        <w:numPr>
          <w:ilvl w:val="0"/>
          <w:numId w:val="9"/>
        </w:numPr>
        <w:jc w:val="both"/>
        <w:rPr>
          <w:sz w:val="28"/>
          <w:szCs w:val="28"/>
        </w:rPr>
      </w:pPr>
      <w:r>
        <w:rPr>
          <w:rStyle w:val="af"/>
          <w:b w:val="0"/>
          <w:bCs w:val="0"/>
          <w:sz w:val="28"/>
          <w:szCs w:val="28"/>
        </w:rPr>
        <w:t>“</w:t>
      </w:r>
      <w:r w:rsidR="00277578" w:rsidRPr="00277578">
        <w:rPr>
          <w:rStyle w:val="af"/>
          <w:b w:val="0"/>
          <w:bCs w:val="0"/>
          <w:sz w:val="28"/>
          <w:szCs w:val="28"/>
        </w:rPr>
        <w:t>EyeWitness to Atrocities as a Tool for Collecting Digital Evidence of International Crimes in Ukraine</w:t>
      </w:r>
      <w:r>
        <w:rPr>
          <w:rStyle w:val="af"/>
          <w:b w:val="0"/>
          <w:bCs w:val="0"/>
          <w:sz w:val="28"/>
          <w:szCs w:val="28"/>
        </w:rPr>
        <w:t>”</w:t>
      </w:r>
    </w:p>
    <w:p w14:paraId="2F73B8BD" w14:textId="08857FC4" w:rsidR="00277578" w:rsidRPr="00277578" w:rsidRDefault="007B79BC" w:rsidP="003036E9">
      <w:pPr>
        <w:pStyle w:val="a9"/>
        <w:numPr>
          <w:ilvl w:val="0"/>
          <w:numId w:val="9"/>
        </w:numPr>
        <w:jc w:val="both"/>
        <w:rPr>
          <w:sz w:val="28"/>
          <w:szCs w:val="28"/>
        </w:rPr>
      </w:pPr>
      <w:r>
        <w:rPr>
          <w:rStyle w:val="af"/>
          <w:b w:val="0"/>
          <w:bCs w:val="0"/>
          <w:sz w:val="28"/>
          <w:szCs w:val="28"/>
        </w:rPr>
        <w:t>“</w:t>
      </w:r>
      <w:r w:rsidR="00277578" w:rsidRPr="00277578">
        <w:rPr>
          <w:rStyle w:val="af"/>
          <w:b w:val="0"/>
          <w:bCs w:val="0"/>
          <w:sz w:val="28"/>
          <w:szCs w:val="28"/>
        </w:rPr>
        <w:t>Prosecution of International Crimes Motivated by Bias During Wartime</w:t>
      </w:r>
      <w:r>
        <w:rPr>
          <w:rStyle w:val="af"/>
          <w:b w:val="0"/>
          <w:bCs w:val="0"/>
          <w:sz w:val="28"/>
          <w:szCs w:val="28"/>
        </w:rPr>
        <w:t>”</w:t>
      </w:r>
    </w:p>
    <w:p w14:paraId="38C42E01" w14:textId="068CA64F" w:rsidR="00277578" w:rsidRPr="00AE27F2" w:rsidRDefault="007B79BC" w:rsidP="003036E9">
      <w:pPr>
        <w:pStyle w:val="a9"/>
        <w:numPr>
          <w:ilvl w:val="0"/>
          <w:numId w:val="9"/>
        </w:numPr>
        <w:jc w:val="both"/>
        <w:rPr>
          <w:sz w:val="28"/>
          <w:szCs w:val="28"/>
          <w:lang w:val="uk-UA"/>
        </w:rPr>
      </w:pPr>
      <w:r>
        <w:rPr>
          <w:rStyle w:val="af"/>
          <w:b w:val="0"/>
          <w:bCs w:val="0"/>
          <w:sz w:val="28"/>
          <w:szCs w:val="28"/>
        </w:rPr>
        <w:t>“</w:t>
      </w:r>
      <w:r w:rsidR="00277578" w:rsidRPr="00277578">
        <w:rPr>
          <w:rStyle w:val="af"/>
          <w:b w:val="0"/>
          <w:bCs w:val="0"/>
          <w:sz w:val="28"/>
          <w:szCs w:val="28"/>
        </w:rPr>
        <w:t>Experience of International Courts and Tribunals</w:t>
      </w:r>
      <w:r>
        <w:rPr>
          <w:rStyle w:val="af"/>
          <w:b w:val="0"/>
          <w:bCs w:val="0"/>
          <w:sz w:val="28"/>
          <w:szCs w:val="28"/>
        </w:rPr>
        <w:t>”</w:t>
      </w:r>
      <w:r w:rsidR="00277578">
        <w:rPr>
          <w:rStyle w:val="af"/>
          <w:b w:val="0"/>
          <w:bCs w:val="0"/>
          <w:sz w:val="28"/>
          <w:szCs w:val="28"/>
          <w:lang w:val="uk-UA"/>
        </w:rPr>
        <w:t>.</w:t>
      </w:r>
    </w:p>
    <w:p w14:paraId="7ABA084D" w14:textId="77777777" w:rsidR="001F5CB7" w:rsidRPr="001F5CB7" w:rsidRDefault="00A140DE" w:rsidP="001F5CB7">
      <w:pPr>
        <w:tabs>
          <w:tab w:val="center" w:pos="426"/>
          <w:tab w:val="left" w:pos="1134"/>
        </w:tabs>
        <w:spacing w:after="0"/>
        <w:ind w:firstLine="567"/>
        <w:contextualSpacing/>
        <w:jc w:val="both"/>
        <w:rPr>
          <w:rFonts w:ascii="Times New Roman" w:hAnsi="Times New Roman" w:cs="Times New Roman"/>
          <w:sz w:val="28"/>
          <w:szCs w:val="28"/>
          <w:lang w:val="uk-UA"/>
        </w:rPr>
      </w:pPr>
      <w:r w:rsidRPr="00A40307">
        <w:rPr>
          <w:rFonts w:ascii="Times New Roman" w:hAnsi="Times New Roman" w:cs="Times New Roman"/>
          <w:sz w:val="28"/>
          <w:szCs w:val="28"/>
          <w:lang w:val="uk-UA"/>
        </w:rPr>
        <w:tab/>
      </w:r>
      <w:r w:rsidR="001F5CB7" w:rsidRPr="001F5CB7">
        <w:rPr>
          <w:rFonts w:ascii="Times New Roman" w:hAnsi="Times New Roman" w:cs="Times New Roman"/>
          <w:sz w:val="28"/>
          <w:szCs w:val="28"/>
          <w:lang w:val="uk-UA"/>
        </w:rPr>
        <w:t>To support interactive and distance learning formats, the National School of Judges of Ukraine (NSJU) utilizes the Internet, modern personal computers (laptops), flip charts, video cameras, multimedia projectors, projection screens, electronic clicker systems, interactive whiteboards, and other auxiliary tools.</w:t>
      </w:r>
    </w:p>
    <w:p w14:paraId="4DDD69C8" w14:textId="77777777" w:rsidR="001F5CB7" w:rsidRPr="001F5CB7" w:rsidRDefault="001F5CB7" w:rsidP="001F5CB7">
      <w:pPr>
        <w:tabs>
          <w:tab w:val="center" w:pos="426"/>
          <w:tab w:val="left" w:pos="1134"/>
        </w:tabs>
        <w:spacing w:after="0"/>
        <w:ind w:firstLine="567"/>
        <w:contextualSpacing/>
        <w:jc w:val="both"/>
        <w:rPr>
          <w:rFonts w:ascii="Times New Roman" w:hAnsi="Times New Roman" w:cs="Times New Roman"/>
          <w:sz w:val="28"/>
          <w:szCs w:val="28"/>
          <w:lang w:val="uk-UA"/>
        </w:rPr>
      </w:pPr>
    </w:p>
    <w:p w14:paraId="47C5F752" w14:textId="7811D02B" w:rsidR="001F5CB7" w:rsidRPr="001F5CB7" w:rsidRDefault="001F5CB7" w:rsidP="001F5CB7">
      <w:pPr>
        <w:tabs>
          <w:tab w:val="center" w:pos="426"/>
          <w:tab w:val="left" w:pos="1134"/>
        </w:tabs>
        <w:spacing w:after="0"/>
        <w:ind w:firstLine="567"/>
        <w:contextualSpacing/>
        <w:jc w:val="both"/>
        <w:rPr>
          <w:rFonts w:ascii="Times New Roman" w:hAnsi="Times New Roman" w:cs="Times New Roman"/>
          <w:sz w:val="28"/>
          <w:szCs w:val="28"/>
          <w:lang w:val="uk-UA"/>
        </w:rPr>
      </w:pPr>
      <w:r w:rsidRPr="001F5CB7">
        <w:rPr>
          <w:rFonts w:ascii="Times New Roman" w:hAnsi="Times New Roman" w:cs="Times New Roman"/>
          <w:sz w:val="28"/>
          <w:szCs w:val="28"/>
          <w:lang w:val="uk-UA"/>
        </w:rPr>
        <w:t xml:space="preserve">The NSJU is actively implementing </w:t>
      </w:r>
      <w:r w:rsidRPr="001F5CB7">
        <w:rPr>
          <w:rFonts w:ascii="Times New Roman" w:hAnsi="Times New Roman" w:cs="Times New Roman"/>
          <w:b/>
          <w:bCs/>
          <w:sz w:val="28"/>
          <w:szCs w:val="28"/>
          <w:lang w:val="uk-UA"/>
        </w:rPr>
        <w:t xml:space="preserve">distance learning as a format for </w:t>
      </w:r>
      <w:r>
        <w:rPr>
          <w:rFonts w:ascii="Times New Roman" w:hAnsi="Times New Roman" w:cs="Times New Roman"/>
          <w:b/>
          <w:bCs/>
          <w:sz w:val="28"/>
          <w:szCs w:val="28"/>
          <w:lang w:val="en-US"/>
        </w:rPr>
        <w:t xml:space="preserve">ongoing </w:t>
      </w:r>
      <w:r w:rsidRPr="001F5CB7">
        <w:rPr>
          <w:rFonts w:ascii="Times New Roman" w:hAnsi="Times New Roman" w:cs="Times New Roman"/>
          <w:b/>
          <w:bCs/>
          <w:sz w:val="28"/>
          <w:szCs w:val="28"/>
          <w:lang w:val="uk-UA"/>
        </w:rPr>
        <w:t>judicial training.</w:t>
      </w:r>
      <w:r w:rsidRPr="001F5CB7">
        <w:rPr>
          <w:rFonts w:ascii="Times New Roman" w:hAnsi="Times New Roman" w:cs="Times New Roman"/>
          <w:sz w:val="28"/>
          <w:szCs w:val="28"/>
          <w:lang w:val="uk-UA"/>
        </w:rPr>
        <w:t xml:space="preserve"> In cooperation between the NSJU departments — including the </w:t>
      </w:r>
      <w:r w:rsidR="008E274D">
        <w:rPr>
          <w:rFonts w:ascii="Times New Roman" w:hAnsi="Times New Roman" w:cs="Times New Roman"/>
          <w:sz w:val="28"/>
          <w:szCs w:val="28"/>
          <w:lang w:val="en-US"/>
        </w:rPr>
        <w:t xml:space="preserve">Informational Technologies </w:t>
      </w:r>
      <w:r w:rsidR="008E274D" w:rsidRPr="008E274D">
        <w:rPr>
          <w:rFonts w:ascii="Times New Roman" w:hAnsi="Times New Roman" w:cs="Times New Roman"/>
          <w:sz w:val="28"/>
          <w:szCs w:val="28"/>
          <w:lang w:val="en-US"/>
        </w:rPr>
        <w:t>(</w:t>
      </w:r>
      <w:r w:rsidRPr="008E274D">
        <w:rPr>
          <w:rFonts w:ascii="Times New Roman" w:hAnsi="Times New Roman" w:cs="Times New Roman"/>
          <w:sz w:val="28"/>
          <w:szCs w:val="28"/>
          <w:lang w:val="uk-UA"/>
        </w:rPr>
        <w:t>IT</w:t>
      </w:r>
      <w:r w:rsidR="008E274D" w:rsidRPr="008E274D">
        <w:rPr>
          <w:rFonts w:ascii="Times New Roman" w:hAnsi="Times New Roman" w:cs="Times New Roman"/>
          <w:sz w:val="28"/>
          <w:szCs w:val="28"/>
          <w:lang w:val="en-US"/>
        </w:rPr>
        <w:t>)</w:t>
      </w:r>
      <w:r w:rsidRPr="008E274D">
        <w:rPr>
          <w:rFonts w:ascii="Times New Roman" w:hAnsi="Times New Roman" w:cs="Times New Roman"/>
          <w:sz w:val="28"/>
          <w:szCs w:val="28"/>
          <w:lang w:val="uk-UA"/>
        </w:rPr>
        <w:t xml:space="preserve"> Department, </w:t>
      </w:r>
      <w:r w:rsidR="008E274D" w:rsidRPr="008E274D">
        <w:rPr>
          <w:rFonts w:ascii="Times New Roman" w:hAnsi="Times New Roman" w:cs="Times New Roman"/>
          <w:sz w:val="28"/>
          <w:szCs w:val="28"/>
          <w:lang w:val="en-US"/>
        </w:rPr>
        <w:t xml:space="preserve">the </w:t>
      </w:r>
      <w:r w:rsidRPr="008E274D">
        <w:rPr>
          <w:rFonts w:ascii="Times New Roman" w:hAnsi="Times New Roman" w:cs="Times New Roman"/>
          <w:sz w:val="28"/>
          <w:szCs w:val="28"/>
          <w:lang w:val="uk-UA"/>
        </w:rPr>
        <w:t>Judicial Training</w:t>
      </w:r>
      <w:r w:rsidR="008E274D" w:rsidRPr="008E274D">
        <w:rPr>
          <w:rFonts w:ascii="Times New Roman" w:hAnsi="Times New Roman" w:cs="Times New Roman"/>
          <w:sz w:val="28"/>
          <w:szCs w:val="28"/>
          <w:lang w:val="uk-UA"/>
        </w:rPr>
        <w:t xml:space="preserve"> Department</w:t>
      </w:r>
      <w:r w:rsidRPr="008E274D">
        <w:rPr>
          <w:rFonts w:ascii="Times New Roman" w:hAnsi="Times New Roman" w:cs="Times New Roman"/>
          <w:sz w:val="28"/>
          <w:szCs w:val="28"/>
          <w:lang w:val="uk-UA"/>
        </w:rPr>
        <w:t xml:space="preserve">, and the </w:t>
      </w:r>
      <w:r w:rsidR="008E274D" w:rsidRPr="008E274D">
        <w:rPr>
          <w:rFonts w:ascii="Times New Roman" w:hAnsi="Times New Roman" w:cs="Times New Roman"/>
          <w:sz w:val="28"/>
          <w:szCs w:val="28"/>
          <w:lang w:val="uk-UA"/>
        </w:rPr>
        <w:t>Training</w:t>
      </w:r>
      <w:r w:rsidR="008E274D" w:rsidRPr="008E274D">
        <w:rPr>
          <w:rFonts w:ascii="Times New Roman" w:hAnsi="Times New Roman" w:cs="Times New Roman"/>
          <w:sz w:val="28"/>
          <w:szCs w:val="28"/>
          <w:lang w:val="en-US"/>
        </w:rPr>
        <w:t xml:space="preserve"> of Trainers (TOT)</w:t>
      </w:r>
      <w:r w:rsidR="008E274D" w:rsidRPr="008E274D">
        <w:rPr>
          <w:rFonts w:ascii="Times New Roman" w:hAnsi="Times New Roman" w:cs="Times New Roman"/>
          <w:sz w:val="28"/>
          <w:szCs w:val="28"/>
          <w:lang w:val="uk-UA"/>
        </w:rPr>
        <w:t xml:space="preserve"> </w:t>
      </w:r>
      <w:r w:rsidRPr="008E274D">
        <w:rPr>
          <w:rFonts w:ascii="Times New Roman" w:hAnsi="Times New Roman" w:cs="Times New Roman"/>
          <w:sz w:val="28"/>
          <w:szCs w:val="28"/>
          <w:lang w:val="uk-UA"/>
        </w:rPr>
        <w:t>Department—</w:t>
      </w:r>
      <w:r w:rsidRPr="001F5CB7">
        <w:rPr>
          <w:rFonts w:ascii="Times New Roman" w:hAnsi="Times New Roman" w:cs="Times New Roman"/>
          <w:sz w:val="28"/>
          <w:szCs w:val="28"/>
          <w:lang w:val="uk-UA"/>
        </w:rPr>
        <w:t xml:space="preserve"> </w:t>
      </w:r>
      <w:r w:rsidRPr="001F5CB7">
        <w:rPr>
          <w:rFonts w:ascii="Times New Roman" w:hAnsi="Times New Roman" w:cs="Times New Roman"/>
          <w:b/>
          <w:bCs/>
          <w:sz w:val="28"/>
          <w:szCs w:val="28"/>
          <w:lang w:val="uk-UA"/>
        </w:rPr>
        <w:t>26 online courses have been conducted</w:t>
      </w:r>
      <w:r w:rsidRPr="001F5CB7">
        <w:rPr>
          <w:rFonts w:ascii="Times New Roman" w:hAnsi="Times New Roman" w:cs="Times New Roman"/>
          <w:sz w:val="28"/>
          <w:szCs w:val="28"/>
          <w:lang w:val="uk-UA"/>
        </w:rPr>
        <w:t>.</w:t>
      </w:r>
    </w:p>
    <w:p w14:paraId="33C8647D" w14:textId="77777777" w:rsidR="00793AB0" w:rsidRDefault="00793AB0" w:rsidP="001F5CB7">
      <w:pPr>
        <w:tabs>
          <w:tab w:val="center" w:pos="426"/>
          <w:tab w:val="left" w:pos="1134"/>
        </w:tabs>
        <w:spacing w:after="0"/>
        <w:ind w:firstLine="567"/>
        <w:contextualSpacing/>
        <w:jc w:val="both"/>
        <w:rPr>
          <w:rFonts w:ascii="Times New Roman" w:hAnsi="Times New Roman" w:cs="Times New Roman"/>
          <w:sz w:val="28"/>
          <w:szCs w:val="28"/>
          <w:lang w:val="uk-UA"/>
        </w:rPr>
      </w:pPr>
    </w:p>
    <w:p w14:paraId="19AD4CA7" w14:textId="77777777" w:rsidR="00793AB0" w:rsidRDefault="00793AB0" w:rsidP="001F5CB7">
      <w:pPr>
        <w:tabs>
          <w:tab w:val="center" w:pos="426"/>
          <w:tab w:val="left" w:pos="1134"/>
        </w:tabs>
        <w:spacing w:after="0"/>
        <w:ind w:firstLine="567"/>
        <w:contextualSpacing/>
        <w:jc w:val="both"/>
        <w:rPr>
          <w:rFonts w:ascii="Times New Roman" w:hAnsi="Times New Roman" w:cs="Times New Roman"/>
          <w:sz w:val="28"/>
          <w:szCs w:val="28"/>
          <w:lang w:val="uk-UA"/>
        </w:rPr>
      </w:pPr>
    </w:p>
    <w:p w14:paraId="309FB346" w14:textId="77777777" w:rsidR="00793AB0" w:rsidRDefault="00793AB0" w:rsidP="001F5CB7">
      <w:pPr>
        <w:tabs>
          <w:tab w:val="center" w:pos="426"/>
          <w:tab w:val="left" w:pos="1134"/>
        </w:tabs>
        <w:spacing w:after="0"/>
        <w:ind w:firstLine="567"/>
        <w:contextualSpacing/>
        <w:jc w:val="both"/>
        <w:rPr>
          <w:rFonts w:ascii="Times New Roman" w:hAnsi="Times New Roman" w:cs="Times New Roman"/>
          <w:sz w:val="28"/>
          <w:szCs w:val="28"/>
          <w:lang w:val="uk-UA"/>
        </w:rPr>
      </w:pPr>
    </w:p>
    <w:p w14:paraId="4B3714BA" w14:textId="3270E8CC" w:rsidR="00A140DE" w:rsidRDefault="001F5CB7" w:rsidP="001F5CB7">
      <w:pPr>
        <w:tabs>
          <w:tab w:val="center" w:pos="426"/>
          <w:tab w:val="left" w:pos="1134"/>
        </w:tabs>
        <w:spacing w:after="0"/>
        <w:ind w:firstLine="567"/>
        <w:contextualSpacing/>
        <w:jc w:val="both"/>
        <w:rPr>
          <w:rFonts w:ascii="Times New Roman" w:hAnsi="Times New Roman" w:cs="Times New Roman"/>
          <w:sz w:val="28"/>
          <w:szCs w:val="28"/>
          <w:lang w:val="uk-UA"/>
        </w:rPr>
      </w:pPr>
      <w:r w:rsidRPr="001F5CB7">
        <w:rPr>
          <w:rFonts w:ascii="Times New Roman" w:hAnsi="Times New Roman" w:cs="Times New Roman"/>
          <w:sz w:val="28"/>
          <w:szCs w:val="28"/>
          <w:lang w:val="uk-UA"/>
        </w:rPr>
        <w:t>The following distance learning courses have been developed and delivered for judges:</w:t>
      </w:r>
    </w:p>
    <w:p w14:paraId="2BFDDFEF" w14:textId="5DD70FCF" w:rsidR="001F5CB7" w:rsidRPr="00793AB0" w:rsidRDefault="001F5CB7" w:rsidP="003036E9">
      <w:pPr>
        <w:pStyle w:val="a7"/>
        <w:numPr>
          <w:ilvl w:val="0"/>
          <w:numId w:val="11"/>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Forensic Psychological Examination in Civil Proceedings</w:t>
      </w:r>
    </w:p>
    <w:p w14:paraId="0BF63C3B" w14:textId="42A07D91"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Ensuring Gender Equality</w:t>
      </w:r>
    </w:p>
    <w:p w14:paraId="15B5CA9D" w14:textId="6E1A4719"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Language of Judicial and Procedural Communication</w:t>
      </w:r>
    </w:p>
    <w:p w14:paraId="52C5881A" w14:textId="37CA4732"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Cybercrime and Electronic Evidence</w:t>
      </w:r>
    </w:p>
    <w:p w14:paraId="3A5F86A7" w14:textId="49F6034F"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Labor Rights as Human Rights and the European Social Charter</w:t>
      </w:r>
    </w:p>
    <w:p w14:paraId="6BEE6473" w14:textId="0C36E9EF"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Psychological Aspects of Communication with Child/Minor Participants in Court Proceedings</w:t>
      </w:r>
    </w:p>
    <w:p w14:paraId="47CE9186" w14:textId="0F7E60CF"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HELP Course: International Humanitarian Law and Human Rights</w:t>
      </w:r>
    </w:p>
    <w:p w14:paraId="68F042C6" w14:textId="2613D300"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Application of the Convention for the Protection of Human Rights and Fundamental Freedoms and the Case Law of the European Court of Human Rights for Administrative Judges</w:t>
      </w:r>
    </w:p>
    <w:p w14:paraId="4F283E2D" w14:textId="1B19E0BF"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Application of the</w:t>
      </w:r>
      <w:r w:rsidR="003D12CA" w:rsidRPr="003D12CA">
        <w:t xml:space="preserve"> </w:t>
      </w:r>
      <w:r w:rsidR="003D12CA" w:rsidRPr="003D12CA">
        <w:rPr>
          <w:rFonts w:ascii="Times New Roman" w:hAnsi="Times New Roman"/>
          <w:sz w:val="28"/>
          <w:szCs w:val="28"/>
        </w:rPr>
        <w:t>Convention for the Protection of Human Rights and Fundamental Freedoms and the Case Law of the European Court of Human Rights</w:t>
      </w:r>
      <w:r w:rsidRPr="001F5CB7">
        <w:rPr>
          <w:rFonts w:ascii="Times New Roman" w:hAnsi="Times New Roman"/>
          <w:sz w:val="28"/>
          <w:szCs w:val="28"/>
        </w:rPr>
        <w:t>: Pre-Trial Investigation</w:t>
      </w:r>
    </w:p>
    <w:p w14:paraId="76469E72" w14:textId="26E5A777"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Application of the Convention</w:t>
      </w:r>
      <w:r w:rsidR="003D12CA" w:rsidRPr="003D12CA">
        <w:t xml:space="preserve"> </w:t>
      </w:r>
      <w:r w:rsidR="003D12CA" w:rsidRPr="003D12CA">
        <w:rPr>
          <w:rFonts w:ascii="Times New Roman" w:hAnsi="Times New Roman"/>
          <w:sz w:val="28"/>
          <w:szCs w:val="28"/>
        </w:rPr>
        <w:t>for the Protection of Human Rights and Fundamental Freedoms and the Case Law of the European Court of Human Rights</w:t>
      </w:r>
      <w:r w:rsidRPr="001F5CB7">
        <w:rPr>
          <w:rFonts w:ascii="Times New Roman" w:hAnsi="Times New Roman"/>
          <w:sz w:val="28"/>
          <w:szCs w:val="28"/>
        </w:rPr>
        <w:t>: Judicial Review</w:t>
      </w:r>
    </w:p>
    <w:p w14:paraId="4CA1A115" w14:textId="0B53BC30"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 xml:space="preserve">Application of the </w:t>
      </w:r>
      <w:r w:rsidR="003D12CA" w:rsidRPr="003D12CA">
        <w:rPr>
          <w:rFonts w:ascii="Times New Roman" w:hAnsi="Times New Roman"/>
          <w:sz w:val="28"/>
          <w:szCs w:val="28"/>
        </w:rPr>
        <w:t>Application Convention for the Protection of Human Rights and Fundamental Freedoms and the Case Law of the European Court of Human Rights</w:t>
      </w:r>
      <w:r w:rsidR="003D12CA">
        <w:rPr>
          <w:rFonts w:ascii="Times New Roman" w:hAnsi="Times New Roman"/>
          <w:sz w:val="28"/>
          <w:szCs w:val="28"/>
        </w:rPr>
        <w:t xml:space="preserve"> </w:t>
      </w:r>
      <w:r w:rsidRPr="001F5CB7">
        <w:rPr>
          <w:rFonts w:ascii="Times New Roman" w:hAnsi="Times New Roman"/>
          <w:sz w:val="28"/>
          <w:szCs w:val="28"/>
        </w:rPr>
        <w:t>in Civil Proceedings</w:t>
      </w:r>
    </w:p>
    <w:p w14:paraId="6C4807E1" w14:textId="768463C2"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Challenging Issues of Evidence in Civil Proceedings</w:t>
      </w:r>
    </w:p>
    <w:p w14:paraId="5009E2FA" w14:textId="0975794C"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Land Law Regulation: Judicial Practice and Specific Features Under Martial Law</w:t>
      </w:r>
    </w:p>
    <w:p w14:paraId="365F81C4" w14:textId="5DF55545"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Fundamentals of Personal Development</w:t>
      </w:r>
    </w:p>
    <w:p w14:paraId="2DB03137" w14:textId="6D15DF00"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Information and Psychological Security of the Individual</w:t>
      </w:r>
    </w:p>
    <w:p w14:paraId="150286A1" w14:textId="1A70EAA5"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Judicial Review: Violations of the Laws and Customs of War</w:t>
      </w:r>
    </w:p>
    <w:p w14:paraId="45DEC61E" w14:textId="0B18F29E"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Communication in Judicial Activities</w:t>
      </w:r>
    </w:p>
    <w:p w14:paraId="105E80B1" w14:textId="6831B0E2"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Consideration of Criminal Cases Related to Domestic Violence</w:t>
      </w:r>
    </w:p>
    <w:p w14:paraId="69117EC8" w14:textId="62B8E0B6"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Protection of Children’s Rights and Interests in Family Disputes</w:t>
      </w:r>
    </w:p>
    <w:p w14:paraId="44563B5D" w14:textId="5BFD47F3"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Judge-Led Dispute Settlement (JDR)</w:t>
      </w:r>
    </w:p>
    <w:p w14:paraId="429D5372" w14:textId="32541933"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Review of Public Procurement Disputes in Commercial and Administrative Courts</w:t>
      </w:r>
    </w:p>
    <w:p w14:paraId="47296E31" w14:textId="62E5EB34"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Deportation of Children During Armed Conflicts</w:t>
      </w:r>
    </w:p>
    <w:p w14:paraId="77004173" w14:textId="19DE2FCC"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HELP Course: Cybercrime and Electronic Evidence</w:t>
      </w:r>
    </w:p>
    <w:p w14:paraId="0BF576D7" w14:textId="1651BA11"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Basic Course on Mediation</w:t>
      </w:r>
    </w:p>
    <w:p w14:paraId="3CF5532D" w14:textId="21B3A46B" w:rsidR="001F5CB7" w:rsidRPr="001F5CB7" w:rsidRDefault="001F5CB7" w:rsidP="003036E9">
      <w:pPr>
        <w:pStyle w:val="a7"/>
        <w:numPr>
          <w:ilvl w:val="0"/>
          <w:numId w:val="10"/>
        </w:numPr>
        <w:tabs>
          <w:tab w:val="center" w:pos="426"/>
          <w:tab w:val="left" w:pos="1134"/>
        </w:tabs>
        <w:spacing w:after="0" w:line="240" w:lineRule="auto"/>
        <w:jc w:val="both"/>
        <w:rPr>
          <w:rFonts w:ascii="Times New Roman" w:hAnsi="Times New Roman"/>
          <w:sz w:val="28"/>
          <w:szCs w:val="28"/>
        </w:rPr>
      </w:pPr>
      <w:r w:rsidRPr="001F5CB7">
        <w:rPr>
          <w:rFonts w:ascii="Times New Roman" w:hAnsi="Times New Roman"/>
          <w:sz w:val="28"/>
          <w:szCs w:val="28"/>
        </w:rPr>
        <w:t>Information and Psychological Security of the Individual</w:t>
      </w:r>
      <w:r>
        <w:rPr>
          <w:rFonts w:ascii="Times New Roman" w:hAnsi="Times New Roman"/>
          <w:sz w:val="28"/>
          <w:szCs w:val="28"/>
          <w:lang w:val="en-US"/>
        </w:rPr>
        <w:t>.</w:t>
      </w:r>
    </w:p>
    <w:p w14:paraId="60E552B7" w14:textId="77777777" w:rsidR="001F5CB7" w:rsidRPr="00A40307" w:rsidRDefault="001F5CB7" w:rsidP="001F5CB7">
      <w:pPr>
        <w:tabs>
          <w:tab w:val="center" w:pos="426"/>
          <w:tab w:val="left" w:pos="1134"/>
        </w:tabs>
        <w:spacing w:after="0"/>
        <w:ind w:firstLine="567"/>
        <w:contextualSpacing/>
        <w:jc w:val="both"/>
        <w:rPr>
          <w:rFonts w:ascii="Times New Roman" w:hAnsi="Times New Roman" w:cs="Times New Roman"/>
          <w:sz w:val="28"/>
          <w:szCs w:val="28"/>
          <w:lang w:val="uk-UA"/>
        </w:rPr>
      </w:pPr>
    </w:p>
    <w:p w14:paraId="24FF37BB" w14:textId="77777777" w:rsidR="001E2E1A" w:rsidRPr="001E2E1A" w:rsidRDefault="00A140DE" w:rsidP="001E2E1A">
      <w:pPr>
        <w:tabs>
          <w:tab w:val="left" w:pos="1134"/>
        </w:tabs>
        <w:spacing w:after="0"/>
        <w:jc w:val="both"/>
        <w:rPr>
          <w:rFonts w:ascii="Times New Roman" w:hAnsi="Times New Roman" w:cs="Times New Roman"/>
          <w:sz w:val="28"/>
          <w:szCs w:val="28"/>
          <w:lang w:val="uk-UA" w:eastAsia="ru-RU"/>
        </w:rPr>
      </w:pPr>
      <w:r w:rsidRPr="00A40307">
        <w:rPr>
          <w:rFonts w:ascii="Times New Roman" w:hAnsi="Times New Roman" w:cs="Times New Roman"/>
          <w:sz w:val="28"/>
          <w:szCs w:val="28"/>
          <w:lang w:val="uk-UA" w:eastAsia="ru-RU"/>
        </w:rPr>
        <w:lastRenderedPageBreak/>
        <w:tab/>
      </w:r>
      <w:r w:rsidR="001E2E1A" w:rsidRPr="001E2E1A">
        <w:rPr>
          <w:rFonts w:ascii="Times New Roman" w:hAnsi="Times New Roman" w:cs="Times New Roman"/>
          <w:b/>
          <w:bCs/>
          <w:sz w:val="28"/>
          <w:szCs w:val="28"/>
          <w:lang w:val="uk-UA" w:eastAsia="ru-RU"/>
        </w:rPr>
        <w:t>In total,</w:t>
      </w:r>
      <w:r w:rsidR="001E2E1A" w:rsidRPr="001E2E1A">
        <w:rPr>
          <w:rFonts w:ascii="Times New Roman" w:hAnsi="Times New Roman" w:cs="Times New Roman"/>
          <w:sz w:val="28"/>
          <w:szCs w:val="28"/>
          <w:lang w:val="uk-UA" w:eastAsia="ru-RU"/>
        </w:rPr>
        <w:t xml:space="preserve"> in the first half of 2025, </w:t>
      </w:r>
      <w:r w:rsidR="001E2E1A" w:rsidRPr="001E2E1A">
        <w:rPr>
          <w:rFonts w:ascii="Times New Roman" w:hAnsi="Times New Roman" w:cs="Times New Roman"/>
          <w:b/>
          <w:bCs/>
          <w:sz w:val="28"/>
          <w:szCs w:val="28"/>
          <w:lang w:val="uk-UA" w:eastAsia="ru-RU"/>
        </w:rPr>
        <w:t>142 training events for the preparation and periodic training of judges were held at the expense of the State Budget of Ukraine and international organisations</w:t>
      </w:r>
      <w:r w:rsidR="001E2E1A" w:rsidRPr="001E2E1A">
        <w:rPr>
          <w:rFonts w:ascii="Times New Roman" w:hAnsi="Times New Roman" w:cs="Times New Roman"/>
          <w:sz w:val="28"/>
          <w:szCs w:val="28"/>
          <w:lang w:val="uk-UA" w:eastAsia="ru-RU"/>
        </w:rPr>
        <w:t>, in which the following participated:</w:t>
      </w:r>
    </w:p>
    <w:p w14:paraId="6E09CB6A" w14:textId="77777777" w:rsidR="001E2E1A" w:rsidRPr="001E2E1A" w:rsidRDefault="001E2E1A" w:rsidP="001E2E1A">
      <w:pPr>
        <w:tabs>
          <w:tab w:val="left" w:pos="1134"/>
        </w:tabs>
        <w:spacing w:after="0"/>
        <w:jc w:val="both"/>
        <w:rPr>
          <w:rFonts w:ascii="Times New Roman" w:hAnsi="Times New Roman" w:cs="Times New Roman"/>
          <w:sz w:val="28"/>
          <w:szCs w:val="28"/>
          <w:lang w:val="uk-UA" w:eastAsia="ru-RU"/>
        </w:rPr>
      </w:pPr>
    </w:p>
    <w:p w14:paraId="08CD811F" w14:textId="655FFED1" w:rsidR="001E2E1A" w:rsidRPr="001E2E1A" w:rsidRDefault="001E2E1A" w:rsidP="003036E9">
      <w:pPr>
        <w:pStyle w:val="a7"/>
        <w:numPr>
          <w:ilvl w:val="0"/>
          <w:numId w:val="12"/>
        </w:numPr>
        <w:tabs>
          <w:tab w:val="left" w:pos="1134"/>
        </w:tabs>
        <w:spacing w:after="0"/>
        <w:jc w:val="both"/>
        <w:rPr>
          <w:rFonts w:ascii="Times New Roman" w:hAnsi="Times New Roman"/>
          <w:sz w:val="28"/>
          <w:szCs w:val="28"/>
          <w:lang w:eastAsia="ru-RU"/>
        </w:rPr>
      </w:pPr>
      <w:r w:rsidRPr="001E2E1A">
        <w:rPr>
          <w:rFonts w:ascii="Times New Roman" w:hAnsi="Times New Roman"/>
          <w:sz w:val="28"/>
          <w:szCs w:val="28"/>
          <w:lang w:eastAsia="ru-RU"/>
        </w:rPr>
        <w:t xml:space="preserve">1,351 judges for maintaining their qualifications, including those elected to administrative positions; </w:t>
      </w:r>
    </w:p>
    <w:p w14:paraId="4EDF2D0C" w14:textId="7D18918C" w:rsidR="001E2E1A" w:rsidRPr="001E2E1A" w:rsidRDefault="001E2E1A" w:rsidP="003036E9">
      <w:pPr>
        <w:pStyle w:val="a7"/>
        <w:numPr>
          <w:ilvl w:val="0"/>
          <w:numId w:val="12"/>
        </w:numPr>
        <w:tabs>
          <w:tab w:val="left" w:pos="1134"/>
        </w:tabs>
        <w:spacing w:after="0"/>
        <w:jc w:val="both"/>
        <w:rPr>
          <w:rFonts w:ascii="Times New Roman" w:hAnsi="Times New Roman"/>
          <w:sz w:val="28"/>
          <w:szCs w:val="28"/>
          <w:lang w:eastAsia="ru-RU"/>
        </w:rPr>
      </w:pPr>
      <w:r w:rsidRPr="001E2E1A">
        <w:rPr>
          <w:rFonts w:ascii="Times New Roman" w:hAnsi="Times New Roman"/>
          <w:sz w:val="28"/>
          <w:szCs w:val="28"/>
          <w:lang w:eastAsia="ru-RU"/>
        </w:rPr>
        <w:t>5,217 judges in periodic training</w:t>
      </w:r>
      <w:r>
        <w:rPr>
          <w:rFonts w:ascii="Times New Roman" w:hAnsi="Times New Roman"/>
          <w:sz w:val="28"/>
          <w:szCs w:val="28"/>
          <w:lang w:val="en-US" w:eastAsia="ru-RU"/>
        </w:rPr>
        <w:t xml:space="preserve"> with the aim of ongoing training</w:t>
      </w:r>
      <w:r w:rsidRPr="001E2E1A">
        <w:rPr>
          <w:rFonts w:ascii="Times New Roman" w:hAnsi="Times New Roman"/>
          <w:sz w:val="28"/>
          <w:szCs w:val="28"/>
          <w:lang w:eastAsia="ru-RU"/>
        </w:rPr>
        <w:t>.</w:t>
      </w:r>
    </w:p>
    <w:p w14:paraId="62CFF455" w14:textId="77777777" w:rsidR="001E2E1A" w:rsidRPr="001E2E1A" w:rsidRDefault="001E2E1A" w:rsidP="001E2E1A">
      <w:pPr>
        <w:tabs>
          <w:tab w:val="left" w:pos="1134"/>
        </w:tabs>
        <w:spacing w:after="0"/>
        <w:jc w:val="both"/>
        <w:rPr>
          <w:rFonts w:ascii="Times New Roman" w:hAnsi="Times New Roman" w:cs="Times New Roman"/>
          <w:sz w:val="28"/>
          <w:szCs w:val="28"/>
          <w:lang w:val="uk-UA" w:eastAsia="ru-RU"/>
        </w:rPr>
      </w:pPr>
      <w:r w:rsidRPr="001E2E1A">
        <w:rPr>
          <w:rFonts w:ascii="Times New Roman" w:hAnsi="Times New Roman" w:cs="Times New Roman"/>
          <w:sz w:val="28"/>
          <w:szCs w:val="28"/>
          <w:lang w:val="uk-UA" w:eastAsia="ru-RU"/>
        </w:rPr>
        <w:t>The activities of the National School of Judges of Ukraine in the first half of 2025   are characterised by statistical data presented in the form of diagrams.</w:t>
      </w:r>
    </w:p>
    <w:p w14:paraId="5EDD4BF3" w14:textId="77777777" w:rsidR="001E2E1A" w:rsidRPr="001E2E1A" w:rsidRDefault="001E2E1A" w:rsidP="001E2E1A">
      <w:pPr>
        <w:tabs>
          <w:tab w:val="left" w:pos="1134"/>
        </w:tabs>
        <w:spacing w:after="0"/>
        <w:jc w:val="both"/>
        <w:rPr>
          <w:rFonts w:ascii="Times New Roman" w:hAnsi="Times New Roman" w:cs="Times New Roman"/>
          <w:sz w:val="28"/>
          <w:szCs w:val="28"/>
          <w:lang w:val="uk-UA" w:eastAsia="ru-RU"/>
        </w:rPr>
      </w:pPr>
    </w:p>
    <w:p w14:paraId="148C11D2" w14:textId="7D01E514" w:rsidR="00A140DE" w:rsidRPr="00A40307" w:rsidRDefault="00A140DE" w:rsidP="00A140DE">
      <w:pPr>
        <w:pStyle w:val="11"/>
        <w:ind w:left="0" w:firstLine="284"/>
        <w:jc w:val="center"/>
      </w:pPr>
      <w:r w:rsidRPr="00A40307">
        <w:rPr>
          <w:noProof/>
          <w:lang w:eastAsia="uk-UA"/>
        </w:rPr>
        <w:drawing>
          <wp:inline distT="0" distB="0" distL="0" distR="0" wp14:anchorId="51B44E88" wp14:editId="79A0A171">
            <wp:extent cx="5623560" cy="4244340"/>
            <wp:effectExtent l="0" t="0" r="0" b="0"/>
            <wp:docPr id="29" name="Діаграма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C94699F" w14:textId="39B26F65" w:rsidR="00A140DE" w:rsidRPr="00A40307" w:rsidRDefault="00A140DE" w:rsidP="00A140DE">
      <w:pPr>
        <w:pStyle w:val="11"/>
        <w:spacing w:after="120"/>
        <w:ind w:left="0" w:right="-143"/>
        <w:jc w:val="center"/>
      </w:pPr>
      <w:r w:rsidRPr="00A40307">
        <w:rPr>
          <w:noProof/>
          <w:lang w:eastAsia="uk-UA"/>
        </w:rPr>
        <w:lastRenderedPageBreak/>
        <w:drawing>
          <wp:inline distT="0" distB="0" distL="0" distR="0" wp14:anchorId="0D3593DF" wp14:editId="2709837B">
            <wp:extent cx="6091707" cy="4107180"/>
            <wp:effectExtent l="0" t="0" r="4445" b="7620"/>
            <wp:docPr id="17" name="Діаграма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4A4EBC7" w14:textId="77777777" w:rsidR="00A140DE" w:rsidRPr="00A40307" w:rsidRDefault="00A140DE" w:rsidP="00A140DE">
      <w:pPr>
        <w:spacing w:after="0"/>
        <w:rPr>
          <w:rFonts w:ascii="Times New Roman" w:hAnsi="Times New Roman" w:cs="Times New Roman"/>
          <w:b/>
          <w:bCs/>
          <w:sz w:val="28"/>
          <w:szCs w:val="28"/>
          <w:lang w:val="uk-UA"/>
        </w:rPr>
      </w:pPr>
    </w:p>
    <w:p w14:paraId="05F6042B" w14:textId="77777777" w:rsidR="00A140DE" w:rsidRPr="00A40307" w:rsidRDefault="00A140DE" w:rsidP="00A140DE">
      <w:pPr>
        <w:spacing w:after="0"/>
        <w:rPr>
          <w:rFonts w:ascii="Times New Roman" w:hAnsi="Times New Roman" w:cs="Times New Roman"/>
          <w:b/>
          <w:bCs/>
          <w:sz w:val="28"/>
          <w:szCs w:val="28"/>
          <w:lang w:val="uk-UA"/>
        </w:rPr>
      </w:pPr>
    </w:p>
    <w:p w14:paraId="4A0A950D" w14:textId="3463D942" w:rsidR="00A140DE" w:rsidRPr="00A40307" w:rsidRDefault="00A140DE" w:rsidP="00A140DE">
      <w:pPr>
        <w:pBdr>
          <w:bottom w:val="single" w:sz="4" w:space="0" w:color="auto"/>
        </w:pBdr>
        <w:spacing w:after="0"/>
        <w:ind w:left="284" w:right="282"/>
        <w:rPr>
          <w:rFonts w:ascii="Times New Roman" w:hAnsi="Times New Roman" w:cs="Times New Roman"/>
          <w:b/>
          <w:bCs/>
          <w:sz w:val="28"/>
          <w:szCs w:val="28"/>
          <w:lang w:val="uk-UA"/>
        </w:rPr>
      </w:pPr>
      <w:r w:rsidRPr="00A40307">
        <w:rPr>
          <w:rFonts w:ascii="Times New Roman" w:hAnsi="Times New Roman" w:cs="Times New Roman"/>
          <w:b/>
          <w:noProof/>
          <w:sz w:val="28"/>
          <w:szCs w:val="28"/>
          <w:lang w:val="uk-UA" w:eastAsia="uk-UA"/>
        </w:rPr>
        <w:drawing>
          <wp:inline distT="0" distB="0" distL="0" distR="0" wp14:anchorId="5B768B08" wp14:editId="0A1074F7">
            <wp:extent cx="6195060" cy="4030980"/>
            <wp:effectExtent l="0" t="0" r="0" b="0"/>
            <wp:docPr id="15" name="Діагра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304ECBE" w14:textId="4E6ED572" w:rsidR="00A140DE" w:rsidRDefault="00A140DE" w:rsidP="00A140DE">
      <w:pPr>
        <w:spacing w:after="0"/>
        <w:ind w:left="284" w:right="140"/>
        <w:jc w:val="center"/>
        <w:rPr>
          <w:rFonts w:ascii="Times New Roman" w:hAnsi="Times New Roman" w:cs="Times New Roman"/>
          <w:bCs/>
          <w:sz w:val="28"/>
          <w:szCs w:val="28"/>
          <w:lang w:val="uk-UA"/>
        </w:rPr>
      </w:pPr>
      <w:r w:rsidRPr="00A40307">
        <w:rPr>
          <w:rFonts w:ascii="Times New Roman" w:hAnsi="Times New Roman" w:cs="Times New Roman"/>
          <w:noProof/>
          <w:sz w:val="28"/>
          <w:szCs w:val="28"/>
          <w:lang w:val="uk-UA" w:eastAsia="uk-UA"/>
        </w:rPr>
        <w:lastRenderedPageBreak/>
        <w:drawing>
          <wp:inline distT="0" distB="0" distL="0" distR="0" wp14:anchorId="6DC09482" wp14:editId="1D0B89F4">
            <wp:extent cx="6149340" cy="3550920"/>
            <wp:effectExtent l="0" t="0" r="0" b="0"/>
            <wp:docPr id="13" name="Діагра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9DA611F" w14:textId="77777777" w:rsidR="005222C7" w:rsidRDefault="005222C7" w:rsidP="005222C7">
      <w:pPr>
        <w:spacing w:after="0"/>
        <w:ind w:left="284" w:right="140"/>
        <w:jc w:val="both"/>
        <w:rPr>
          <w:rFonts w:ascii="Times New Roman" w:hAnsi="Times New Roman" w:cs="Times New Roman"/>
          <w:bCs/>
          <w:sz w:val="28"/>
          <w:szCs w:val="28"/>
          <w:lang w:val="uk-UA"/>
        </w:rPr>
      </w:pPr>
    </w:p>
    <w:p w14:paraId="084553FE" w14:textId="1EE59D90" w:rsidR="005222C7" w:rsidRPr="005222C7" w:rsidRDefault="005222C7" w:rsidP="005222C7">
      <w:pPr>
        <w:spacing w:after="0"/>
        <w:ind w:left="284" w:right="140"/>
        <w:jc w:val="both"/>
        <w:rPr>
          <w:rFonts w:ascii="Times New Roman" w:hAnsi="Times New Roman" w:cs="Times New Roman"/>
          <w:bCs/>
          <w:sz w:val="28"/>
          <w:szCs w:val="28"/>
          <w:lang w:val="uk-UA"/>
        </w:rPr>
      </w:pPr>
      <w:r w:rsidRPr="005222C7">
        <w:rPr>
          <w:rFonts w:ascii="Times New Roman" w:hAnsi="Times New Roman" w:cs="Times New Roman"/>
          <w:bCs/>
          <w:sz w:val="28"/>
          <w:szCs w:val="28"/>
          <w:lang w:val="uk-UA"/>
        </w:rPr>
        <w:t xml:space="preserve">Following the training, a survey was conducted among participants to establish feedback and improve the training process. </w:t>
      </w:r>
    </w:p>
    <w:p w14:paraId="0CFF66E3" w14:textId="66B3E859" w:rsidR="005222C7" w:rsidRPr="00A40307" w:rsidRDefault="005222C7" w:rsidP="005222C7">
      <w:pPr>
        <w:spacing w:after="0"/>
        <w:ind w:left="284" w:right="140"/>
        <w:jc w:val="both"/>
        <w:rPr>
          <w:rFonts w:ascii="Times New Roman" w:hAnsi="Times New Roman" w:cs="Times New Roman"/>
          <w:bCs/>
          <w:sz w:val="28"/>
          <w:szCs w:val="28"/>
          <w:lang w:val="uk-UA"/>
        </w:rPr>
      </w:pPr>
      <w:r w:rsidRPr="005222C7">
        <w:rPr>
          <w:rFonts w:ascii="Times New Roman" w:hAnsi="Times New Roman" w:cs="Times New Roman"/>
          <w:bCs/>
          <w:sz w:val="28"/>
          <w:szCs w:val="28"/>
          <w:lang w:val="uk-UA"/>
        </w:rPr>
        <w:t>The summary results of the survey of judges are presented below.</w:t>
      </w:r>
    </w:p>
    <w:p w14:paraId="7846ED2E" w14:textId="0562B0E8" w:rsidR="00A140DE" w:rsidRPr="00A40307" w:rsidRDefault="00A140DE" w:rsidP="00A140DE">
      <w:pPr>
        <w:tabs>
          <w:tab w:val="left" w:pos="9072"/>
        </w:tabs>
        <w:spacing w:after="0"/>
        <w:rPr>
          <w:rFonts w:ascii="Times New Roman" w:hAnsi="Times New Roman" w:cs="Times New Roman"/>
          <w:sz w:val="28"/>
          <w:szCs w:val="28"/>
          <w:lang w:val="uk-UA" w:eastAsia="ru-RU"/>
        </w:rPr>
      </w:pPr>
      <w:r w:rsidRPr="00A40307">
        <w:rPr>
          <w:rFonts w:ascii="Times New Roman" w:hAnsi="Times New Roman" w:cs="Times New Roman"/>
          <w:noProof/>
          <w:sz w:val="28"/>
          <w:szCs w:val="28"/>
          <w:lang w:val="uk-UA" w:eastAsia="uk-UA"/>
        </w:rPr>
        <w:drawing>
          <wp:inline distT="0" distB="0" distL="0" distR="0" wp14:anchorId="100E40EE" wp14:editId="2E43825E">
            <wp:extent cx="6168043" cy="3482340"/>
            <wp:effectExtent l="0" t="0" r="4445" b="3810"/>
            <wp:docPr id="4" name="Діагра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405F033" w14:textId="7522DC7A" w:rsidR="00A140DE" w:rsidRPr="00A40307" w:rsidRDefault="005222C7" w:rsidP="00A140DE">
      <w:pPr>
        <w:spacing w:after="0"/>
        <w:ind w:firstLine="709"/>
        <w:jc w:val="both"/>
        <w:rPr>
          <w:rFonts w:ascii="Times New Roman" w:hAnsi="Times New Roman" w:cs="Times New Roman"/>
          <w:sz w:val="28"/>
          <w:szCs w:val="28"/>
          <w:lang w:val="uk-UA" w:eastAsia="ru-RU"/>
        </w:rPr>
      </w:pPr>
      <w:r w:rsidRPr="005222C7">
        <w:rPr>
          <w:rFonts w:ascii="Times New Roman" w:hAnsi="Times New Roman" w:cs="Times New Roman"/>
          <w:sz w:val="28"/>
          <w:szCs w:val="28"/>
          <w:lang w:val="uk-UA" w:eastAsia="ru-RU"/>
        </w:rPr>
        <w:t>In accordance with the Law and in order to ensure a uniform procedure for registering judges who have undergone training and periodic training at the National School of Judges</w:t>
      </w:r>
      <w:r>
        <w:rPr>
          <w:rFonts w:ascii="Times New Roman" w:hAnsi="Times New Roman" w:cs="Times New Roman"/>
          <w:sz w:val="28"/>
          <w:szCs w:val="28"/>
          <w:lang w:val="uk-UA" w:eastAsia="ru-RU"/>
        </w:rPr>
        <w:t xml:space="preserve"> </w:t>
      </w:r>
      <w:r>
        <w:rPr>
          <w:rFonts w:ascii="Times New Roman" w:hAnsi="Times New Roman" w:cs="Times New Roman"/>
          <w:sz w:val="28"/>
          <w:szCs w:val="28"/>
          <w:lang w:val="en-US" w:eastAsia="ru-RU"/>
        </w:rPr>
        <w:t>of Ukraine</w:t>
      </w:r>
      <w:r w:rsidRPr="005222C7">
        <w:rPr>
          <w:rFonts w:ascii="Times New Roman" w:hAnsi="Times New Roman" w:cs="Times New Roman"/>
          <w:sz w:val="28"/>
          <w:szCs w:val="28"/>
          <w:lang w:val="uk-UA" w:eastAsia="ru-RU"/>
        </w:rPr>
        <w:t xml:space="preserve">, a </w:t>
      </w:r>
      <w:r w:rsidRPr="005222C7">
        <w:rPr>
          <w:rFonts w:ascii="Times New Roman" w:hAnsi="Times New Roman" w:cs="Times New Roman"/>
          <w:b/>
          <w:bCs/>
          <w:sz w:val="28"/>
          <w:szCs w:val="28"/>
          <w:lang w:val="uk-UA" w:eastAsia="ru-RU"/>
        </w:rPr>
        <w:t xml:space="preserve">Register of Judges (electronic database) </w:t>
      </w:r>
      <w:r w:rsidRPr="005222C7">
        <w:rPr>
          <w:rFonts w:ascii="Times New Roman" w:hAnsi="Times New Roman" w:cs="Times New Roman"/>
          <w:sz w:val="28"/>
          <w:szCs w:val="28"/>
          <w:lang w:val="uk-UA" w:eastAsia="ru-RU"/>
        </w:rPr>
        <w:t>was created in 2016 and is being maintained, which is filled with data from 2012 to the present.</w:t>
      </w:r>
    </w:p>
    <w:p w14:paraId="02DCC35A" w14:textId="77777777" w:rsidR="00A140DE" w:rsidRPr="00A40307" w:rsidRDefault="00A140DE" w:rsidP="00A140DE">
      <w:pPr>
        <w:spacing w:after="0"/>
        <w:ind w:firstLine="709"/>
        <w:jc w:val="both"/>
        <w:rPr>
          <w:rFonts w:ascii="Times New Roman" w:hAnsi="Times New Roman" w:cs="Times New Roman"/>
          <w:sz w:val="12"/>
          <w:szCs w:val="12"/>
          <w:lang w:val="uk-UA" w:eastAsia="ru-RU"/>
        </w:rPr>
      </w:pPr>
    </w:p>
    <w:p w14:paraId="6A3EF99B" w14:textId="73CE1EFB" w:rsidR="00A140DE" w:rsidRPr="00A40307" w:rsidRDefault="005222C7" w:rsidP="00A140DE">
      <w:pPr>
        <w:spacing w:after="0"/>
        <w:ind w:firstLine="709"/>
        <w:jc w:val="both"/>
        <w:rPr>
          <w:rFonts w:ascii="Times New Roman" w:hAnsi="Times New Roman" w:cs="Times New Roman"/>
          <w:bCs/>
          <w:sz w:val="28"/>
          <w:szCs w:val="28"/>
          <w:lang w:val="uk-UA"/>
        </w:rPr>
      </w:pPr>
      <w:r w:rsidRPr="005222C7">
        <w:rPr>
          <w:rFonts w:ascii="Times New Roman" w:hAnsi="Times New Roman" w:cs="Times New Roman"/>
          <w:bCs/>
          <w:sz w:val="28"/>
          <w:szCs w:val="28"/>
          <w:lang w:val="uk-UA"/>
        </w:rPr>
        <w:lastRenderedPageBreak/>
        <w:t xml:space="preserve">Despite the restrictions, </w:t>
      </w:r>
      <w:r w:rsidR="00A25893">
        <w:rPr>
          <w:rFonts w:ascii="Times New Roman" w:hAnsi="Times New Roman" w:cs="Times New Roman"/>
          <w:bCs/>
          <w:sz w:val="28"/>
          <w:szCs w:val="28"/>
          <w:lang w:val="en-US"/>
        </w:rPr>
        <w:t xml:space="preserve">a </w:t>
      </w:r>
      <w:r w:rsidRPr="005222C7">
        <w:rPr>
          <w:rFonts w:ascii="Times New Roman" w:hAnsi="Times New Roman" w:cs="Times New Roman"/>
          <w:bCs/>
          <w:sz w:val="28"/>
          <w:szCs w:val="28"/>
          <w:lang w:val="uk-UA"/>
        </w:rPr>
        <w:t xml:space="preserve">training </w:t>
      </w:r>
      <w:r w:rsidR="00A25893">
        <w:rPr>
          <w:rFonts w:ascii="Times New Roman" w:hAnsi="Times New Roman" w:cs="Times New Roman"/>
          <w:bCs/>
          <w:sz w:val="28"/>
          <w:szCs w:val="28"/>
          <w:lang w:val="en-US"/>
        </w:rPr>
        <w:t xml:space="preserve">of </w:t>
      </w:r>
      <w:r w:rsidRPr="005222C7">
        <w:rPr>
          <w:rFonts w:ascii="Times New Roman" w:hAnsi="Times New Roman" w:cs="Times New Roman"/>
          <w:bCs/>
          <w:sz w:val="28"/>
          <w:szCs w:val="28"/>
          <w:lang w:val="uk-UA"/>
        </w:rPr>
        <w:t>judges continues actively. A total of 6,568 judges were covered by various forms of training in the first half of 2025 (A</w:t>
      </w:r>
      <w:r w:rsidR="00A25893">
        <w:rPr>
          <w:rFonts w:ascii="Times New Roman" w:hAnsi="Times New Roman" w:cs="Times New Roman"/>
          <w:bCs/>
          <w:sz w:val="28"/>
          <w:szCs w:val="28"/>
          <w:lang w:val="en-US"/>
        </w:rPr>
        <w:t>nne</w:t>
      </w:r>
      <w:r w:rsidRPr="005222C7">
        <w:rPr>
          <w:rFonts w:ascii="Times New Roman" w:hAnsi="Times New Roman" w:cs="Times New Roman"/>
          <w:bCs/>
          <w:sz w:val="28"/>
          <w:szCs w:val="28"/>
          <w:lang w:val="uk-UA"/>
        </w:rPr>
        <w:t>x 1).</w:t>
      </w:r>
      <w:r w:rsidR="00A140DE" w:rsidRPr="00A40307">
        <w:rPr>
          <w:noProof/>
          <w:lang w:val="uk-UA" w:eastAsia="uk-UA"/>
        </w:rPr>
        <w:drawing>
          <wp:anchor distT="0" distB="0" distL="114300" distR="114300" simplePos="0" relativeHeight="251725824" behindDoc="1" locked="0" layoutInCell="1" allowOverlap="1" wp14:anchorId="6640C9A7" wp14:editId="782636A8">
            <wp:simplePos x="0" y="0"/>
            <wp:positionH relativeFrom="column">
              <wp:posOffset>0</wp:posOffset>
            </wp:positionH>
            <wp:positionV relativeFrom="paragraph">
              <wp:posOffset>8255</wp:posOffset>
            </wp:positionV>
            <wp:extent cx="1752600" cy="2084070"/>
            <wp:effectExtent l="0" t="0" r="0" b="0"/>
            <wp:wrapTight wrapText="bothSides">
              <wp:wrapPolygon edited="0">
                <wp:start x="0" y="0"/>
                <wp:lineTo x="0" y="21324"/>
                <wp:lineTo x="21365" y="21324"/>
                <wp:lineTo x="21365" y="0"/>
                <wp:lineTo x="0" y="0"/>
              </wp:wrapPolygon>
            </wp:wrapTight>
            <wp:docPr id="323902243" name="Рисунок 323902243" descr="E:\План НДР 2020\ЗВІТ\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E:\План НДР 2020\ЗВІТ\images.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52600" cy="20840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FAAC12" w14:textId="77777777" w:rsidR="00A140DE" w:rsidRPr="00A40307" w:rsidRDefault="00A140DE" w:rsidP="00A140DE">
      <w:pPr>
        <w:spacing w:after="0"/>
        <w:ind w:firstLine="709"/>
        <w:jc w:val="both"/>
        <w:rPr>
          <w:rFonts w:ascii="Times New Roman" w:hAnsi="Times New Roman" w:cs="Times New Roman"/>
          <w:sz w:val="12"/>
          <w:szCs w:val="12"/>
          <w:lang w:val="uk-UA"/>
        </w:rPr>
      </w:pPr>
    </w:p>
    <w:p w14:paraId="57D596A1" w14:textId="77777777" w:rsidR="00A25893" w:rsidRPr="00A25893" w:rsidRDefault="00A25893" w:rsidP="00A25893">
      <w:pPr>
        <w:pStyle w:val="12"/>
        <w:jc w:val="both"/>
        <w:rPr>
          <w:iCs/>
          <w:sz w:val="28"/>
          <w:szCs w:val="28"/>
        </w:rPr>
      </w:pPr>
      <w:r w:rsidRPr="00A25893">
        <w:rPr>
          <w:iCs/>
          <w:sz w:val="28"/>
          <w:szCs w:val="28"/>
        </w:rPr>
        <w:t>To achieve its objectives, the National School of Judges of Ukraine (NSJU) actively engages the intellectual and financial resources of international projects, non-governmental organizations, and foundations. Establishing such cooperation contributes to a deeper understanding by Ukrainian judges of national legislation and the conventional provisions of international law, as well as to the enrichment of their experience through the positive practices of foreign judiciaries in the field of law application.</w:t>
      </w:r>
    </w:p>
    <w:p w14:paraId="380071F6" w14:textId="77777777" w:rsidR="00A25893" w:rsidRPr="00A25893" w:rsidRDefault="00A25893" w:rsidP="00A25893">
      <w:pPr>
        <w:pStyle w:val="12"/>
        <w:jc w:val="both"/>
        <w:rPr>
          <w:iCs/>
          <w:sz w:val="28"/>
          <w:szCs w:val="28"/>
        </w:rPr>
      </w:pPr>
    </w:p>
    <w:p w14:paraId="0420AB2F" w14:textId="3B3D04A1" w:rsidR="00A25893" w:rsidRPr="00A25893" w:rsidRDefault="00A25893" w:rsidP="00A25893">
      <w:pPr>
        <w:pStyle w:val="12"/>
        <w:ind w:left="0"/>
        <w:jc w:val="both"/>
        <w:rPr>
          <w:iCs/>
          <w:sz w:val="28"/>
          <w:szCs w:val="28"/>
          <w:lang w:val="en-US"/>
        </w:rPr>
      </w:pPr>
      <w:r w:rsidRPr="00A25893">
        <w:rPr>
          <w:iCs/>
          <w:sz w:val="28"/>
          <w:szCs w:val="28"/>
        </w:rPr>
        <w:t xml:space="preserve">The NSJU conducts sessions on current issues of judicial practice, most of which are determined in accordance with the Law of Ukraine dated February 24, 2022, </w:t>
      </w:r>
      <w:r>
        <w:rPr>
          <w:iCs/>
          <w:sz w:val="28"/>
          <w:szCs w:val="28"/>
        </w:rPr>
        <w:t>№</w:t>
      </w:r>
      <w:r w:rsidRPr="00A25893">
        <w:rPr>
          <w:iCs/>
          <w:sz w:val="28"/>
          <w:szCs w:val="28"/>
        </w:rPr>
        <w:t xml:space="preserve"> 2102-IX On Approval of the Decree of the President of Ukraine </w:t>
      </w:r>
      <w:r>
        <w:rPr>
          <w:iCs/>
          <w:sz w:val="28"/>
          <w:szCs w:val="28"/>
        </w:rPr>
        <w:t>“</w:t>
      </w:r>
      <w:r w:rsidRPr="00A25893">
        <w:rPr>
          <w:iCs/>
          <w:sz w:val="28"/>
          <w:szCs w:val="28"/>
        </w:rPr>
        <w:t>On the Introduction of Martial Law in Ukraine</w:t>
      </w:r>
      <w:r>
        <w:rPr>
          <w:iCs/>
          <w:sz w:val="28"/>
          <w:szCs w:val="28"/>
        </w:rPr>
        <w:t>”</w:t>
      </w:r>
      <w:r>
        <w:rPr>
          <w:iCs/>
          <w:sz w:val="28"/>
          <w:szCs w:val="28"/>
          <w:lang w:val="en-US"/>
        </w:rPr>
        <w:t>.</w:t>
      </w:r>
    </w:p>
    <w:p w14:paraId="63E49443" w14:textId="7453E21E" w:rsidR="00A140DE" w:rsidRPr="00A25893" w:rsidRDefault="00A25893" w:rsidP="00A25893">
      <w:pPr>
        <w:pStyle w:val="12"/>
        <w:ind w:left="0"/>
        <w:jc w:val="both"/>
        <w:rPr>
          <w:iCs/>
          <w:sz w:val="28"/>
          <w:szCs w:val="28"/>
        </w:rPr>
      </w:pPr>
      <w:r w:rsidRPr="00A25893">
        <w:rPr>
          <w:iCs/>
          <w:sz w:val="28"/>
          <w:szCs w:val="28"/>
        </w:rPr>
        <w:t>The timing and topics of the training sessions, as well as the composition of participant groups, are coordinated with the leadership of the courts and international projects.</w:t>
      </w:r>
    </w:p>
    <w:p w14:paraId="7EBCE6FA" w14:textId="77777777" w:rsidR="00A25893" w:rsidRDefault="00A25893" w:rsidP="00B714D4">
      <w:pPr>
        <w:widowControl w:val="0"/>
        <w:autoSpaceDE w:val="0"/>
        <w:autoSpaceDN w:val="0"/>
        <w:adjustRightInd w:val="0"/>
        <w:spacing w:before="240" w:after="0"/>
        <w:jc w:val="center"/>
        <w:rPr>
          <w:rFonts w:ascii="Times New Roman" w:eastAsia="Calibri" w:hAnsi="Times New Roman" w:cs="Times New Roman"/>
          <w:b/>
          <w:bCs/>
          <w:kern w:val="24"/>
          <w:position w:val="1"/>
          <w:sz w:val="28"/>
          <w:szCs w:val="28"/>
          <w:lang w:val="uk-UA" w:eastAsia="ru-RU"/>
        </w:rPr>
      </w:pPr>
    </w:p>
    <w:p w14:paraId="0DDAB588" w14:textId="77777777" w:rsidR="00A25893" w:rsidRDefault="00A25893" w:rsidP="00B714D4">
      <w:pPr>
        <w:widowControl w:val="0"/>
        <w:autoSpaceDE w:val="0"/>
        <w:autoSpaceDN w:val="0"/>
        <w:adjustRightInd w:val="0"/>
        <w:spacing w:before="240" w:after="0"/>
        <w:jc w:val="center"/>
        <w:rPr>
          <w:rFonts w:ascii="Times New Roman" w:eastAsia="Calibri" w:hAnsi="Times New Roman" w:cs="Times New Roman"/>
          <w:b/>
          <w:bCs/>
          <w:kern w:val="24"/>
          <w:position w:val="1"/>
          <w:sz w:val="28"/>
          <w:szCs w:val="28"/>
          <w:lang w:val="uk-UA" w:eastAsia="ru-RU"/>
        </w:rPr>
      </w:pPr>
    </w:p>
    <w:p w14:paraId="71549826" w14:textId="38EFC351" w:rsidR="00B714D4" w:rsidRPr="00BE4B69" w:rsidRDefault="00B714D4" w:rsidP="009B23EF">
      <w:pPr>
        <w:widowControl w:val="0"/>
        <w:autoSpaceDE w:val="0"/>
        <w:autoSpaceDN w:val="0"/>
        <w:adjustRightInd w:val="0"/>
        <w:spacing w:before="240" w:after="0"/>
        <w:jc w:val="center"/>
        <w:rPr>
          <w:rFonts w:ascii="Times New Roman" w:eastAsia="Calibri" w:hAnsi="Times New Roman" w:cs="Times New Roman"/>
          <w:b/>
          <w:bCs/>
          <w:kern w:val="24"/>
          <w:position w:val="1"/>
          <w:sz w:val="28"/>
          <w:szCs w:val="28"/>
          <w:lang w:val="uk-UA" w:eastAsia="ru-RU"/>
        </w:rPr>
      </w:pPr>
      <w:r w:rsidRPr="00BE4B69">
        <w:rPr>
          <w:rFonts w:ascii="Times New Roman" w:eastAsia="Calibri" w:hAnsi="Times New Roman" w:cs="Times New Roman"/>
          <w:b/>
          <w:bCs/>
          <w:kern w:val="24"/>
          <w:position w:val="1"/>
          <w:sz w:val="28"/>
          <w:szCs w:val="28"/>
          <w:lang w:val="uk-UA" w:eastAsia="ru-RU"/>
        </w:rPr>
        <w:t xml:space="preserve">ІІ. </w:t>
      </w:r>
      <w:r w:rsidR="009B23EF" w:rsidRPr="009B23EF">
        <w:rPr>
          <w:rFonts w:ascii="Times New Roman" w:eastAsia="Calibri" w:hAnsi="Times New Roman" w:cs="Times New Roman"/>
          <w:b/>
          <w:bCs/>
          <w:kern w:val="24"/>
          <w:position w:val="1"/>
          <w:sz w:val="28"/>
          <w:szCs w:val="28"/>
          <w:lang w:val="uk-UA" w:eastAsia="ru-RU"/>
        </w:rPr>
        <w:t xml:space="preserve">TRAINING OF </w:t>
      </w:r>
      <w:r w:rsidR="000C710E">
        <w:rPr>
          <w:rFonts w:ascii="Times New Roman" w:eastAsia="Calibri" w:hAnsi="Times New Roman" w:cs="Times New Roman"/>
          <w:b/>
          <w:bCs/>
          <w:kern w:val="24"/>
          <w:position w:val="1"/>
          <w:sz w:val="28"/>
          <w:szCs w:val="28"/>
          <w:lang w:val="en-US" w:eastAsia="ru-RU"/>
        </w:rPr>
        <w:t xml:space="preserve">JUDUCIAL </w:t>
      </w:r>
      <w:r w:rsidR="009B23EF" w:rsidRPr="009B23EF">
        <w:rPr>
          <w:rFonts w:ascii="Times New Roman" w:eastAsia="Calibri" w:hAnsi="Times New Roman" w:cs="Times New Roman"/>
          <w:b/>
          <w:bCs/>
          <w:kern w:val="24"/>
          <w:position w:val="1"/>
          <w:sz w:val="28"/>
          <w:szCs w:val="28"/>
          <w:lang w:val="uk-UA" w:eastAsia="ru-RU"/>
        </w:rPr>
        <w:t>STAFF</w:t>
      </w:r>
      <w:r w:rsidR="000C710E">
        <w:rPr>
          <w:rFonts w:ascii="Times New Roman" w:eastAsia="Calibri" w:hAnsi="Times New Roman" w:cs="Times New Roman"/>
          <w:b/>
          <w:bCs/>
          <w:kern w:val="24"/>
          <w:position w:val="1"/>
          <w:sz w:val="28"/>
          <w:szCs w:val="28"/>
          <w:lang w:val="en-US" w:eastAsia="ru-RU"/>
        </w:rPr>
        <w:t xml:space="preserve"> EMPLOYEES</w:t>
      </w:r>
      <w:r w:rsidR="009B23EF" w:rsidRPr="009B23EF">
        <w:rPr>
          <w:rFonts w:ascii="Times New Roman" w:eastAsia="Calibri" w:hAnsi="Times New Roman" w:cs="Times New Roman"/>
          <w:b/>
          <w:bCs/>
          <w:kern w:val="24"/>
          <w:position w:val="1"/>
          <w:sz w:val="28"/>
          <w:szCs w:val="28"/>
          <w:lang w:val="uk-UA" w:eastAsia="ru-RU"/>
        </w:rPr>
        <w:t xml:space="preserve"> AND IMPROVING THEIR QUALIFICATION LEVEL</w:t>
      </w:r>
    </w:p>
    <w:p w14:paraId="555DEE80" w14:textId="77777777" w:rsidR="00B714D4" w:rsidRPr="00BE4B69" w:rsidRDefault="00B714D4" w:rsidP="00B714D4">
      <w:pPr>
        <w:widowControl w:val="0"/>
        <w:autoSpaceDE w:val="0"/>
        <w:autoSpaceDN w:val="0"/>
        <w:adjustRightInd w:val="0"/>
        <w:spacing w:after="0"/>
        <w:jc w:val="center"/>
        <w:rPr>
          <w:rFonts w:ascii="Times New Roman" w:eastAsia="Calibri" w:hAnsi="Times New Roman" w:cs="Times New Roman"/>
          <w:b/>
          <w:bCs/>
          <w:kern w:val="24"/>
          <w:position w:val="1"/>
          <w:sz w:val="28"/>
          <w:szCs w:val="28"/>
          <w:lang w:val="uk-UA" w:eastAsia="ru-RU"/>
        </w:rPr>
      </w:pPr>
    </w:p>
    <w:p w14:paraId="7D6DEC3A" w14:textId="6E76296E" w:rsidR="00581805" w:rsidRPr="00581805" w:rsidRDefault="00581805" w:rsidP="0058180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uk-UA" w:eastAsia="ru-RU"/>
        </w:rPr>
      </w:pPr>
      <w:r w:rsidRPr="00581805">
        <w:rPr>
          <w:rFonts w:ascii="Times New Roman" w:eastAsia="Calibri" w:hAnsi="Times New Roman" w:cs="Times New Roman"/>
          <w:kern w:val="24"/>
          <w:position w:val="1"/>
          <w:sz w:val="28"/>
          <w:szCs w:val="28"/>
          <w:lang w:val="uk-UA" w:eastAsia="ru-RU"/>
        </w:rPr>
        <w:t>The National School of Judges of Ukraine (NSJU) is legally mandated to provide training for court staff and to enhance their professional qualifications. This training is carried out in accordance with the established Procedure, standardized programs, and training calendars for the professional development of judges' assistants and other court staff, as well as calendars for distance learning programs.</w:t>
      </w:r>
    </w:p>
    <w:p w14:paraId="7D0C75BC" w14:textId="77777777" w:rsidR="00581805" w:rsidRPr="00581805" w:rsidRDefault="00581805" w:rsidP="0058180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uk-UA" w:eastAsia="ru-RU"/>
        </w:rPr>
      </w:pPr>
      <w:r w:rsidRPr="00581805">
        <w:rPr>
          <w:rFonts w:ascii="Times New Roman" w:eastAsia="Calibri" w:hAnsi="Times New Roman" w:cs="Times New Roman"/>
          <w:kern w:val="24"/>
          <w:position w:val="1"/>
          <w:sz w:val="28"/>
          <w:szCs w:val="28"/>
          <w:lang w:val="uk-UA" w:eastAsia="ru-RU"/>
        </w:rPr>
        <w:t>The educational process for various categories of court staff includes:</w:t>
      </w:r>
    </w:p>
    <w:p w14:paraId="4391C48E" w14:textId="46205F71" w:rsidR="00581805" w:rsidRPr="00581805" w:rsidRDefault="00581805" w:rsidP="0058180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uk-UA" w:eastAsia="ru-RU"/>
        </w:rPr>
      </w:pPr>
      <w:r w:rsidRPr="00581805">
        <w:rPr>
          <w:rFonts w:ascii="Times New Roman" w:eastAsia="Calibri" w:hAnsi="Times New Roman" w:cs="Times New Roman"/>
          <w:kern w:val="24"/>
          <w:position w:val="1"/>
          <w:sz w:val="28"/>
          <w:szCs w:val="28"/>
          <w:lang w:val="uk-UA" w:eastAsia="ru-RU"/>
        </w:rPr>
        <w:t>3–5-day training sessions, national seminars, one- or two-day thematic seminars, practical workshops, trainings, round tables, webinars, lectures, distance learning courses, and participation in international conferences and forums.</w:t>
      </w:r>
    </w:p>
    <w:p w14:paraId="519166F8" w14:textId="12018B26" w:rsidR="00581805" w:rsidRDefault="00581805" w:rsidP="0058180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uk-UA" w:eastAsia="ru-RU"/>
        </w:rPr>
      </w:pPr>
      <w:r w:rsidRPr="00581805">
        <w:rPr>
          <w:rFonts w:ascii="Times New Roman" w:eastAsia="Calibri" w:hAnsi="Times New Roman" w:cs="Times New Roman"/>
          <w:kern w:val="24"/>
          <w:position w:val="1"/>
          <w:sz w:val="28"/>
          <w:szCs w:val="28"/>
          <w:lang w:val="uk-UA" w:eastAsia="ru-RU"/>
        </w:rPr>
        <w:t>Further</w:t>
      </w:r>
      <w:r>
        <w:rPr>
          <w:rFonts w:ascii="Times New Roman" w:eastAsia="Calibri" w:hAnsi="Times New Roman" w:cs="Times New Roman"/>
          <w:kern w:val="24"/>
          <w:position w:val="1"/>
          <w:sz w:val="28"/>
          <w:szCs w:val="28"/>
          <w:lang w:val="en-US" w:eastAsia="ru-RU"/>
        </w:rPr>
        <w:t xml:space="preserve"> </w:t>
      </w:r>
      <w:r w:rsidRPr="00581805">
        <w:rPr>
          <w:rFonts w:ascii="Times New Roman" w:eastAsia="Calibri" w:hAnsi="Times New Roman" w:cs="Times New Roman"/>
          <w:kern w:val="24"/>
          <w:position w:val="1"/>
          <w:sz w:val="28"/>
          <w:szCs w:val="28"/>
          <w:lang w:val="uk-UA" w:eastAsia="ru-RU"/>
        </w:rPr>
        <w:t>implementation of distance learning courses and online training programs is driven by the ongoing martial law in the country. Despite everything, this format allows for the training of a larger number of court staff from different regions of the country, as well as increasing the number of students at each training course.</w:t>
      </w:r>
    </w:p>
    <w:p w14:paraId="7F01B6B9" w14:textId="30306C59" w:rsidR="00581805" w:rsidRPr="00A31785" w:rsidRDefault="0058180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uk-UA" w:eastAsia="ru-RU"/>
        </w:rPr>
      </w:pPr>
      <w:r w:rsidRPr="00A31785">
        <w:rPr>
          <w:rFonts w:ascii="Times New Roman" w:eastAsia="Calibri" w:hAnsi="Times New Roman" w:cs="Times New Roman"/>
          <w:kern w:val="24"/>
          <w:position w:val="1"/>
          <w:sz w:val="28"/>
          <w:szCs w:val="28"/>
          <w:lang w:val="uk-UA" w:eastAsia="ru-RU"/>
        </w:rPr>
        <w:t>In the first half of 2025, the National School of Judges of Ukraine (NSJU) conducted 292 training events for court staff, including:</w:t>
      </w:r>
      <w:r w:rsid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 xml:space="preserve">153 events held by the central office and the </w:t>
      </w:r>
      <w:r w:rsidR="000C710E">
        <w:rPr>
          <w:rFonts w:ascii="Times New Roman" w:eastAsia="Calibri" w:hAnsi="Times New Roman" w:cs="Times New Roman"/>
          <w:kern w:val="24"/>
          <w:position w:val="1"/>
          <w:sz w:val="28"/>
          <w:szCs w:val="28"/>
          <w:lang w:val="en-US" w:eastAsia="ru-RU"/>
        </w:rPr>
        <w:t xml:space="preserve">Department of </w:t>
      </w:r>
      <w:r w:rsidR="00B43E4D">
        <w:rPr>
          <w:rFonts w:ascii="Times New Roman" w:eastAsia="Calibri" w:hAnsi="Times New Roman" w:cs="Times New Roman"/>
          <w:kern w:val="24"/>
          <w:position w:val="1"/>
          <w:sz w:val="28"/>
          <w:szCs w:val="28"/>
          <w:lang w:val="en-US" w:eastAsia="ru-RU"/>
        </w:rPr>
        <w:t>T</w:t>
      </w:r>
      <w:r w:rsidR="000C710E">
        <w:rPr>
          <w:rFonts w:ascii="Times New Roman" w:eastAsia="Calibri" w:hAnsi="Times New Roman" w:cs="Times New Roman"/>
          <w:kern w:val="24"/>
          <w:position w:val="1"/>
          <w:sz w:val="28"/>
          <w:szCs w:val="28"/>
          <w:lang w:val="en-US" w:eastAsia="ru-RU"/>
        </w:rPr>
        <w:t xml:space="preserve">raining of </w:t>
      </w:r>
      <w:r w:rsidR="00B43E4D">
        <w:rPr>
          <w:rFonts w:ascii="Times New Roman" w:eastAsia="Calibri" w:hAnsi="Times New Roman" w:cs="Times New Roman"/>
          <w:kern w:val="24"/>
          <w:position w:val="1"/>
          <w:sz w:val="28"/>
          <w:szCs w:val="28"/>
          <w:lang w:val="en-US" w:eastAsia="ru-RU"/>
        </w:rPr>
        <w:t>J</w:t>
      </w:r>
      <w:r w:rsidR="000C710E">
        <w:rPr>
          <w:rFonts w:ascii="Times New Roman" w:eastAsia="Calibri" w:hAnsi="Times New Roman" w:cs="Times New Roman"/>
          <w:kern w:val="24"/>
          <w:position w:val="1"/>
          <w:sz w:val="28"/>
          <w:szCs w:val="28"/>
          <w:lang w:val="en-US" w:eastAsia="ru-RU"/>
        </w:rPr>
        <w:t xml:space="preserve">udicial </w:t>
      </w:r>
      <w:r w:rsidR="00B43E4D">
        <w:rPr>
          <w:rFonts w:ascii="Times New Roman" w:eastAsia="Calibri" w:hAnsi="Times New Roman" w:cs="Times New Roman"/>
          <w:kern w:val="24"/>
          <w:position w:val="1"/>
          <w:sz w:val="28"/>
          <w:szCs w:val="28"/>
          <w:lang w:val="en-US" w:eastAsia="ru-RU"/>
        </w:rPr>
        <w:t>S</w:t>
      </w:r>
      <w:r w:rsidR="000C710E">
        <w:rPr>
          <w:rFonts w:ascii="Times New Roman" w:eastAsia="Calibri" w:hAnsi="Times New Roman" w:cs="Times New Roman"/>
          <w:kern w:val="24"/>
          <w:position w:val="1"/>
          <w:sz w:val="28"/>
          <w:szCs w:val="28"/>
          <w:lang w:val="en-US" w:eastAsia="ru-RU"/>
        </w:rPr>
        <w:t xml:space="preserve">taff  </w:t>
      </w:r>
      <w:r w:rsidR="00B43E4D">
        <w:rPr>
          <w:rFonts w:ascii="Times New Roman" w:eastAsia="Calibri" w:hAnsi="Times New Roman" w:cs="Times New Roman"/>
          <w:kern w:val="24"/>
          <w:position w:val="1"/>
          <w:sz w:val="28"/>
          <w:szCs w:val="28"/>
          <w:lang w:val="en-US" w:eastAsia="ru-RU"/>
        </w:rPr>
        <w:t>E</w:t>
      </w:r>
      <w:r w:rsidR="000C710E">
        <w:rPr>
          <w:rFonts w:ascii="Times New Roman" w:eastAsia="Calibri" w:hAnsi="Times New Roman" w:cs="Times New Roman"/>
          <w:kern w:val="24"/>
          <w:position w:val="1"/>
          <w:sz w:val="28"/>
          <w:szCs w:val="28"/>
          <w:lang w:val="en-US" w:eastAsia="ru-RU"/>
        </w:rPr>
        <w:t xml:space="preserve">mployees </w:t>
      </w:r>
      <w:r w:rsidR="00A31785" w:rsidRPr="00A31785">
        <w:rPr>
          <w:rFonts w:ascii="Times New Roman" w:eastAsia="Calibri" w:hAnsi="Times New Roman" w:cs="Times New Roman"/>
          <w:kern w:val="24"/>
          <w:position w:val="1"/>
          <w:sz w:val="28"/>
          <w:szCs w:val="28"/>
          <w:lang w:val="en-US" w:eastAsia="ru-RU"/>
        </w:rPr>
        <w:t xml:space="preserve">and </w:t>
      </w:r>
      <w:r w:rsidRPr="00A31785">
        <w:rPr>
          <w:rFonts w:ascii="Times New Roman" w:eastAsia="Calibri" w:hAnsi="Times New Roman" w:cs="Times New Roman"/>
          <w:kern w:val="24"/>
          <w:position w:val="1"/>
          <w:sz w:val="28"/>
          <w:szCs w:val="28"/>
          <w:lang w:val="uk-UA" w:eastAsia="ru-RU"/>
        </w:rPr>
        <w:t>139 events organized by four regional branches.</w:t>
      </w:r>
    </w:p>
    <w:p w14:paraId="4A983F60" w14:textId="77777777" w:rsidR="00A31785" w:rsidRPr="00A31785" w:rsidRDefault="00581805" w:rsidP="00A31785">
      <w:pPr>
        <w:widowControl w:val="0"/>
        <w:tabs>
          <w:tab w:val="left" w:pos="1985"/>
          <w:tab w:val="left" w:pos="2268"/>
        </w:tabs>
        <w:autoSpaceDE w:val="0"/>
        <w:autoSpaceDN w:val="0"/>
        <w:adjustRightInd w:val="0"/>
        <w:jc w:val="both"/>
        <w:rPr>
          <w:rFonts w:ascii="Times New Roman" w:eastAsia="Calibri" w:hAnsi="Times New Roman" w:cs="Times New Roman"/>
          <w:kern w:val="24"/>
          <w:position w:val="1"/>
          <w:sz w:val="28"/>
          <w:szCs w:val="28"/>
          <w:lang w:val="en-US" w:eastAsia="ru-RU"/>
        </w:rPr>
      </w:pPr>
      <w:r w:rsidRPr="00A31785">
        <w:rPr>
          <w:rFonts w:ascii="Times New Roman" w:eastAsia="Calibri" w:hAnsi="Times New Roman" w:cs="Times New Roman"/>
          <w:kern w:val="24"/>
          <w:position w:val="1"/>
          <w:sz w:val="28"/>
          <w:szCs w:val="28"/>
          <w:lang w:val="uk-UA" w:eastAsia="ru-RU"/>
        </w:rPr>
        <w:lastRenderedPageBreak/>
        <w:t>The types of training included:72 online training sessions,</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83 one- or two-day online seminars/webinars,</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45 online practical workshops,</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34 online trainings (plus 18 additional online trainings/seminars/practical workshops conducted as part of the training programs),</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1 round table,</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1 international forum,</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1 annual conference,</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55 distance learning courses.</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In total, 22,813 court staff members participated in these events (Annex 2).</w:t>
      </w:r>
      <w:r w:rsidR="00A31785" w:rsidRPr="00A31785">
        <w:rPr>
          <w:rFonts w:ascii="Times New Roman" w:eastAsia="Calibri" w:hAnsi="Times New Roman" w:cs="Times New Roman"/>
          <w:kern w:val="24"/>
          <w:position w:val="1"/>
          <w:sz w:val="28"/>
          <w:szCs w:val="28"/>
          <w:lang w:val="en-US" w:eastAsia="ru-RU"/>
        </w:rPr>
        <w:t xml:space="preserve"> </w:t>
      </w:r>
    </w:p>
    <w:p w14:paraId="0FB3F515" w14:textId="128B46DF" w:rsidR="00581805" w:rsidRPr="00A31785" w:rsidRDefault="00581805" w:rsidP="00A31785">
      <w:pPr>
        <w:widowControl w:val="0"/>
        <w:tabs>
          <w:tab w:val="left" w:pos="1985"/>
          <w:tab w:val="left" w:pos="2268"/>
        </w:tabs>
        <w:autoSpaceDE w:val="0"/>
        <w:autoSpaceDN w:val="0"/>
        <w:adjustRightInd w:val="0"/>
        <w:jc w:val="both"/>
        <w:rPr>
          <w:rFonts w:ascii="Times New Roman" w:eastAsia="Calibri" w:hAnsi="Times New Roman" w:cs="Times New Roman"/>
          <w:kern w:val="24"/>
          <w:position w:val="1"/>
          <w:sz w:val="28"/>
          <w:szCs w:val="28"/>
          <w:lang w:val="uk-UA" w:eastAsia="ru-RU"/>
        </w:rPr>
      </w:pPr>
      <w:r w:rsidRPr="00A31785">
        <w:rPr>
          <w:rFonts w:ascii="Times New Roman" w:eastAsia="Calibri" w:hAnsi="Times New Roman" w:cs="Times New Roman"/>
          <w:kern w:val="24"/>
          <w:position w:val="1"/>
          <w:sz w:val="28"/>
          <w:szCs w:val="28"/>
          <w:lang w:val="uk-UA" w:eastAsia="ru-RU"/>
        </w:rPr>
        <w:t>Since June 2022, the training of judges’ assistants has been classified as a separate category. It is conducted according to a dedicated training calendar and qualification improvement plan, with content closely aligned with the training programs for judges.</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In the first half of 2025, 147 training events were conducted specifically for judges’ assistants, including:</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91 events by the central office,</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56 events by the four regional branches.</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The training included:</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20 online training sessions,</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50 one- or two-day online seminars/webinars,</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17 online practical workshops,</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26 online trainings (plus 18 additional online trainings/seminars/practical workshops as part of the training programs),</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2 round tables,</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1 international forum,</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1 annual conference,</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30 distance learning courses.</w:t>
      </w:r>
      <w:r w:rsidR="00A31785" w:rsidRPr="00A31785">
        <w:rPr>
          <w:rFonts w:ascii="Times New Roman" w:eastAsia="Calibri" w:hAnsi="Times New Roman" w:cs="Times New Roman"/>
          <w:kern w:val="24"/>
          <w:position w:val="1"/>
          <w:sz w:val="28"/>
          <w:szCs w:val="28"/>
          <w:lang w:val="en-US" w:eastAsia="ru-RU"/>
        </w:rPr>
        <w:t xml:space="preserve"> </w:t>
      </w:r>
      <w:r w:rsidRPr="00A31785">
        <w:rPr>
          <w:rFonts w:ascii="Times New Roman" w:eastAsia="Calibri" w:hAnsi="Times New Roman" w:cs="Times New Roman"/>
          <w:kern w:val="24"/>
          <w:position w:val="1"/>
          <w:sz w:val="28"/>
          <w:szCs w:val="28"/>
          <w:lang w:val="uk-UA" w:eastAsia="ru-RU"/>
        </w:rPr>
        <w:t>A total of 5,099 judges’ assistants participated in these activities.</w:t>
      </w:r>
    </w:p>
    <w:p w14:paraId="15DF2204" w14:textId="3C27100C" w:rsidR="00A31785" w:rsidRDefault="00A31785" w:rsidP="00B714D4">
      <w:pPr>
        <w:shd w:val="clear" w:color="auto" w:fill="FFFFFF"/>
        <w:spacing w:after="0"/>
        <w:ind w:firstLine="720"/>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In particular, 1,841 persons of all six categories (325 assistant judges of the Supreme Court, 91 assistant judges of the High Court of Cassation, 185 assistant judges of district administrative and appellate courts, 186 assistant judges of local and appellate economic courts, 1,054 assistant judges of local general and appellate courts) completed online training for assistant judges at the central office in Kyiv.</w:t>
      </w:r>
    </w:p>
    <w:p w14:paraId="6C3FFE05" w14:textId="77777777" w:rsidR="00A31785" w:rsidRDefault="00A31785" w:rsidP="00B714D4">
      <w:pPr>
        <w:widowControl w:val="0"/>
        <w:tabs>
          <w:tab w:val="left" w:pos="1985"/>
          <w:tab w:val="left" w:pos="2268"/>
        </w:tabs>
        <w:autoSpaceDE w:val="0"/>
        <w:autoSpaceDN w:val="0"/>
        <w:adjustRightInd w:val="0"/>
        <w:ind w:firstLine="709"/>
        <w:jc w:val="both"/>
        <w:rPr>
          <w:rFonts w:ascii="Times New Roman" w:hAnsi="Times New Roman" w:cs="Times New Roman"/>
          <w:sz w:val="28"/>
          <w:szCs w:val="28"/>
          <w:lang w:val="uk-UA"/>
        </w:rPr>
      </w:pPr>
    </w:p>
    <w:p w14:paraId="51771F29"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uk-UA" w:eastAsia="ru-RU"/>
        </w:rPr>
      </w:pPr>
      <w:r w:rsidRPr="00A31785">
        <w:rPr>
          <w:rFonts w:ascii="Times New Roman" w:eastAsia="Calibri" w:hAnsi="Times New Roman" w:cs="Times New Roman"/>
          <w:kern w:val="24"/>
          <w:position w:val="1"/>
          <w:sz w:val="28"/>
          <w:szCs w:val="28"/>
          <w:lang w:val="uk-UA" w:eastAsia="ru-RU"/>
        </w:rPr>
        <w:t>Thus, in the first half of 2025, 15 specialized trainings and 8 seminars-workshops were held for assistant judges.</w:t>
      </w:r>
    </w:p>
    <w:p w14:paraId="61F35A3C"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uk-UA" w:eastAsia="ru-RU"/>
        </w:rPr>
      </w:pPr>
      <w:r w:rsidRPr="00A31785">
        <w:rPr>
          <w:rFonts w:ascii="Times New Roman" w:eastAsia="Calibri" w:hAnsi="Times New Roman" w:cs="Times New Roman"/>
          <w:kern w:val="24"/>
          <w:position w:val="1"/>
          <w:sz w:val="28"/>
          <w:szCs w:val="28"/>
          <w:lang w:val="uk-UA" w:eastAsia="ru-RU"/>
        </w:rPr>
        <w:t>In particular, trainings were held on the following topics:</w:t>
      </w:r>
    </w:p>
    <w:p w14:paraId="4FD990AE"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uk-UA" w:eastAsia="ru-RU"/>
        </w:rPr>
      </w:pPr>
      <w:r w:rsidRPr="00A31785">
        <w:rPr>
          <w:rFonts w:ascii="Times New Roman" w:eastAsia="Calibri" w:hAnsi="Times New Roman" w:cs="Times New Roman"/>
          <w:kern w:val="24"/>
          <w:position w:val="1"/>
          <w:sz w:val="28"/>
          <w:szCs w:val="28"/>
          <w:lang w:val="uk-UA" w:eastAsia="ru-RU"/>
        </w:rPr>
        <w:t>• “Features of considering civil cases with the participation of a foreign element on deprivation of parental rights”;</w:t>
      </w:r>
    </w:p>
    <w:p w14:paraId="689037BA"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uk-UA" w:eastAsia="ru-RU"/>
        </w:rPr>
      </w:pPr>
      <w:r w:rsidRPr="00A31785">
        <w:rPr>
          <w:rFonts w:ascii="Times New Roman" w:eastAsia="Calibri" w:hAnsi="Times New Roman" w:cs="Times New Roman"/>
          <w:kern w:val="24"/>
          <w:position w:val="1"/>
          <w:sz w:val="28"/>
          <w:szCs w:val="28"/>
          <w:lang w:val="uk-UA" w:eastAsia="ru-RU"/>
        </w:rPr>
        <w:t>• “Ukrainian language in a professional direction”;</w:t>
      </w:r>
    </w:p>
    <w:p w14:paraId="7FB6D693"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uk-UA" w:eastAsia="ru-RU"/>
        </w:rPr>
      </w:pPr>
      <w:r w:rsidRPr="00A31785">
        <w:rPr>
          <w:rFonts w:ascii="Times New Roman" w:eastAsia="Calibri" w:hAnsi="Times New Roman" w:cs="Times New Roman"/>
          <w:kern w:val="24"/>
          <w:position w:val="1"/>
          <w:sz w:val="28"/>
          <w:szCs w:val="28"/>
          <w:lang w:val="uk-UA" w:eastAsia="ru-RU"/>
        </w:rPr>
        <w:t>• “Access to public information. Features of law enforcement and current judicial practice”;</w:t>
      </w:r>
    </w:p>
    <w:p w14:paraId="2452B6D9"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uk-UA" w:eastAsia="ru-RU"/>
        </w:rPr>
      </w:pPr>
      <w:r w:rsidRPr="00A31785">
        <w:rPr>
          <w:rFonts w:ascii="Times New Roman" w:eastAsia="Calibri" w:hAnsi="Times New Roman" w:cs="Times New Roman"/>
          <w:kern w:val="24"/>
          <w:position w:val="1"/>
          <w:sz w:val="28"/>
          <w:szCs w:val="28"/>
          <w:lang w:val="uk-UA" w:eastAsia="ru-RU"/>
        </w:rPr>
        <w:t>• “Features of judicial proceedings with the participation of vulnerable groups of the population”;</w:t>
      </w:r>
    </w:p>
    <w:p w14:paraId="143D569C"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uk-UA" w:eastAsia="ru-RU"/>
        </w:rPr>
      </w:pPr>
      <w:r w:rsidRPr="00A31785">
        <w:rPr>
          <w:rFonts w:ascii="Times New Roman" w:eastAsia="Calibri" w:hAnsi="Times New Roman" w:cs="Times New Roman"/>
          <w:kern w:val="24"/>
          <w:position w:val="1"/>
          <w:sz w:val="28"/>
          <w:szCs w:val="28"/>
          <w:lang w:val="uk-UA" w:eastAsia="ru-RU"/>
        </w:rPr>
        <w:t>• “Electronic evidence in criminal proceedings”;</w:t>
      </w:r>
    </w:p>
    <w:p w14:paraId="103065DB"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uk-UA" w:eastAsia="ru-RU"/>
        </w:rPr>
      </w:pPr>
      <w:r w:rsidRPr="00A31785">
        <w:rPr>
          <w:rFonts w:ascii="Times New Roman" w:eastAsia="Calibri" w:hAnsi="Times New Roman" w:cs="Times New Roman"/>
          <w:kern w:val="24"/>
          <w:position w:val="1"/>
          <w:sz w:val="28"/>
          <w:szCs w:val="28"/>
          <w:lang w:val="uk-UA" w:eastAsia="ru-RU"/>
        </w:rPr>
        <w:t>• Round table “Protection of pension and social rights during martial law”;</w:t>
      </w:r>
    </w:p>
    <w:p w14:paraId="362E9823" w14:textId="2BC04B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kern w:val="24"/>
          <w:position w:val="1"/>
          <w:sz w:val="28"/>
          <w:szCs w:val="28"/>
          <w:lang w:val="uk-UA" w:eastAsia="ru-RU"/>
        </w:rPr>
      </w:pPr>
      <w:r w:rsidRPr="00A31785">
        <w:rPr>
          <w:rFonts w:ascii="Times New Roman" w:eastAsia="Calibri" w:hAnsi="Times New Roman" w:cs="Times New Roman"/>
          <w:kern w:val="24"/>
          <w:position w:val="1"/>
          <w:sz w:val="28"/>
          <w:szCs w:val="28"/>
          <w:lang w:val="uk-UA" w:eastAsia="ru-RU"/>
        </w:rPr>
        <w:t>• “Features of conducting judicial proceedings in special criminal proceedings (in absentia)”.</w:t>
      </w:r>
    </w:p>
    <w:p w14:paraId="3D3481F2" w14:textId="41535F40" w:rsidR="00B74AF9" w:rsidRDefault="00A31785" w:rsidP="00B714D4">
      <w:pPr>
        <w:widowControl w:val="0"/>
        <w:tabs>
          <w:tab w:val="left" w:pos="1985"/>
          <w:tab w:val="left" w:pos="2268"/>
        </w:tabs>
        <w:autoSpaceDE w:val="0"/>
        <w:autoSpaceDN w:val="0"/>
        <w:adjustRightInd w:val="0"/>
        <w:ind w:firstLine="709"/>
        <w:jc w:val="both"/>
        <w:rPr>
          <w:rFonts w:ascii="Times New Roman" w:eastAsia="Calibri" w:hAnsi="Times New Roman" w:cs="Times New Roman"/>
          <w:b/>
          <w:i/>
          <w:iCs/>
          <w:kern w:val="24"/>
          <w:position w:val="1"/>
          <w:sz w:val="28"/>
          <w:szCs w:val="28"/>
          <w:lang w:val="uk-UA" w:eastAsia="ru-RU"/>
        </w:rPr>
      </w:pPr>
      <w:r w:rsidRPr="00A31785">
        <w:rPr>
          <w:rFonts w:ascii="Times New Roman" w:eastAsia="Calibri" w:hAnsi="Times New Roman" w:cs="Times New Roman"/>
          <w:b/>
          <w:i/>
          <w:iCs/>
          <w:kern w:val="24"/>
          <w:position w:val="1"/>
          <w:sz w:val="28"/>
          <w:szCs w:val="28"/>
          <w:lang w:val="uk-UA" w:eastAsia="ru-RU"/>
        </w:rPr>
        <w:t>Significant attention was paid in the training programs for all categories of court staff to relevant topics that remain important for study by trainees in 2025, in particular:</w:t>
      </w:r>
    </w:p>
    <w:p w14:paraId="0AE6C73E"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xml:space="preserve">• “Introduction to European Union law: adaptation of Ukrainian legislation and </w:t>
      </w:r>
      <w:r w:rsidRPr="00A31785">
        <w:rPr>
          <w:rFonts w:ascii="Times New Roman" w:eastAsia="Calibri" w:hAnsi="Times New Roman" w:cs="Times New Roman"/>
          <w:bCs/>
          <w:kern w:val="24"/>
          <w:position w:val="1"/>
          <w:sz w:val="28"/>
          <w:szCs w:val="28"/>
          <w:lang w:val="uk-UA" w:eastAsia="ru-RU"/>
        </w:rPr>
        <w:lastRenderedPageBreak/>
        <w:t>judicial practice during the transition period”;</w:t>
      </w:r>
    </w:p>
    <w:p w14:paraId="52765A9B"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“Fundamentals of personal data protection according to European standards”;</w:t>
      </w:r>
    </w:p>
    <w:p w14:paraId="217ED848"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“Digitalization of justice and application of artificial intelligence technologies”;</w:t>
      </w:r>
    </w:p>
    <w:p w14:paraId="1A3C122F"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“Implementation of artificial intelligence in the judiciary: risks and prospects”;</w:t>
      </w:r>
    </w:p>
    <w:p w14:paraId="0D924841" w14:textId="23DDB98E"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“New concept of Unified Judicial Information and Telecommunications System. Electronic document flow and recording of the judicial process by technical means”;</w:t>
      </w:r>
    </w:p>
    <w:p w14:paraId="3FEA9B6A"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“Electronic declaration: features and typical errors. Conflict of interest”;</w:t>
      </w:r>
    </w:p>
    <w:p w14:paraId="2658F505"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“Integrity in the professional activities of a court employee”;</w:t>
      </w:r>
    </w:p>
    <w:p w14:paraId="3DBC8D8B"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“Access to justice during war”;</w:t>
      </w:r>
    </w:p>
    <w:p w14:paraId="058EE757"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“Formation of professional and personal competencies of civil servants”;</w:t>
      </w:r>
    </w:p>
    <w:p w14:paraId="564D9FEA"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“Development of cognitive and emotional intelligence”;</w:t>
      </w:r>
    </w:p>
    <w:p w14:paraId="7AFCAD65"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“Language competence of a civil servant”;</w:t>
      </w:r>
    </w:p>
    <w:p w14:paraId="4A94F048"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“Current issues of the language of law and procedural documentation”;</w:t>
      </w:r>
    </w:p>
    <w:p w14:paraId="4ED2C5E8"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“Access to public information”;</w:t>
      </w:r>
    </w:p>
    <w:p w14:paraId="06FF47A0"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“Court expenses”;</w:t>
      </w:r>
    </w:p>
    <w:p w14:paraId="0A6B7FA6"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“Etiquette of business communication of a court employee”;</w:t>
      </w:r>
    </w:p>
    <w:p w14:paraId="590CB176"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“Gender policy as a guarantee of effective court activity”, “Gender mainstreaming”;</w:t>
      </w:r>
    </w:p>
    <w:p w14:paraId="5700D182"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“Mobbing in labor relations as a form of discrimination”;</w:t>
      </w:r>
    </w:p>
    <w:p w14:paraId="557259AB"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“Provision of home medical care by court employees”;</w:t>
      </w:r>
    </w:p>
    <w:p w14:paraId="1EE6CF1D" w14:textId="77777777"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“Informational and psychological security of the individual”;</w:t>
      </w:r>
    </w:p>
    <w:p w14:paraId="3679E8C7" w14:textId="17A444C8" w:rsidR="00A31785" w:rsidRPr="00A31785" w:rsidRDefault="00A31785" w:rsidP="00A31785">
      <w:pPr>
        <w:widowControl w:val="0"/>
        <w:tabs>
          <w:tab w:val="left" w:pos="1985"/>
          <w:tab w:val="left" w:pos="2268"/>
        </w:tabs>
        <w:autoSpaceDE w:val="0"/>
        <w:autoSpaceDN w:val="0"/>
        <w:adjustRightInd w:val="0"/>
        <w:ind w:firstLine="709"/>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“Overcoming the consequences of psychological trauma”.</w:t>
      </w:r>
    </w:p>
    <w:p w14:paraId="6A7011AD" w14:textId="77777777" w:rsidR="00A31785" w:rsidRPr="00A31785" w:rsidRDefault="00A31785" w:rsidP="00A31785">
      <w:pPr>
        <w:widowControl w:val="0"/>
        <w:tabs>
          <w:tab w:val="left" w:pos="1985"/>
          <w:tab w:val="left" w:pos="2268"/>
        </w:tabs>
        <w:autoSpaceDE w:val="0"/>
        <w:autoSpaceDN w:val="0"/>
        <w:adjustRightInd w:val="0"/>
        <w:ind w:firstLine="709"/>
        <w:contextualSpacing/>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Experienced judges, scientists, international experts, heads of court staff, court staff employees, psychologists, trainers, and representatives of public organizations were involved in conducting such classes.</w:t>
      </w:r>
    </w:p>
    <w:p w14:paraId="6862F974" w14:textId="2F0CDF45" w:rsidR="00A31785" w:rsidRPr="00A31785" w:rsidRDefault="00A31785" w:rsidP="00A31785">
      <w:pPr>
        <w:widowControl w:val="0"/>
        <w:tabs>
          <w:tab w:val="left" w:pos="1985"/>
          <w:tab w:val="left" w:pos="2268"/>
        </w:tabs>
        <w:autoSpaceDE w:val="0"/>
        <w:autoSpaceDN w:val="0"/>
        <w:adjustRightInd w:val="0"/>
        <w:ind w:firstLine="709"/>
        <w:contextualSpacing/>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xml:space="preserve">Particular attention was paid to studying and improving the skills of writing court decisions in cases related to the war, the language design of court decisions and non-procedural documents, as well as psychological training of court staff employees, which is aimed at improving the psycho-emotional state and reducing the psycho-traumatic impact of military actions on court staff employees. In connection with Ukraine's acquisition of the status of a candidate for membership in the European Union on June 23, 2022 and the adoption in June 2024 of the framework for the negotiation process for Ukraine's accession to the EU, the </w:t>
      </w:r>
      <w:r w:rsidR="004E2329" w:rsidRPr="004E2329">
        <w:rPr>
          <w:rFonts w:ascii="Times New Roman" w:eastAsia="Calibri" w:hAnsi="Times New Roman" w:cs="Times New Roman"/>
          <w:bCs/>
          <w:kern w:val="24"/>
          <w:position w:val="1"/>
          <w:sz w:val="28"/>
          <w:szCs w:val="28"/>
          <w:lang w:val="uk-UA" w:eastAsia="ru-RU"/>
        </w:rPr>
        <w:t xml:space="preserve">NSJU </w:t>
      </w:r>
      <w:r w:rsidRPr="00A31785">
        <w:rPr>
          <w:rFonts w:ascii="Times New Roman" w:eastAsia="Calibri" w:hAnsi="Times New Roman" w:cs="Times New Roman"/>
          <w:bCs/>
          <w:kern w:val="24"/>
          <w:position w:val="1"/>
          <w:sz w:val="28"/>
          <w:szCs w:val="28"/>
          <w:lang w:val="uk-UA" w:eastAsia="ru-RU"/>
        </w:rPr>
        <w:t>pays significant attention to the study of European Union law.</w:t>
      </w:r>
      <w:r w:rsidR="004E2329" w:rsidRPr="004E2329">
        <w:rPr>
          <w:lang w:val="en-US"/>
        </w:rPr>
        <w:t xml:space="preserve"> </w:t>
      </w:r>
      <w:r w:rsidR="004E2329" w:rsidRPr="004E2329">
        <w:rPr>
          <w:rFonts w:ascii="Times New Roman" w:eastAsia="Calibri" w:hAnsi="Times New Roman" w:cs="Times New Roman"/>
          <w:bCs/>
          <w:kern w:val="24"/>
          <w:position w:val="1"/>
          <w:sz w:val="28"/>
          <w:szCs w:val="28"/>
          <w:lang w:val="uk-UA" w:eastAsia="ru-RU"/>
        </w:rPr>
        <w:t xml:space="preserve">Training sessions on these topics were conducted for court staff by employees of </w:t>
      </w:r>
      <w:r w:rsidR="004E2329" w:rsidRPr="00B43E4D">
        <w:rPr>
          <w:rFonts w:ascii="Times New Roman" w:eastAsia="Calibri" w:hAnsi="Times New Roman" w:cs="Times New Roman"/>
          <w:bCs/>
          <w:kern w:val="24"/>
          <w:position w:val="1"/>
          <w:sz w:val="28"/>
          <w:szCs w:val="28"/>
          <w:lang w:val="uk-UA" w:eastAsia="ru-RU"/>
        </w:rPr>
        <w:t>the</w:t>
      </w:r>
      <w:r w:rsidR="00B43E4D" w:rsidRPr="00B43E4D">
        <w:rPr>
          <w:rFonts w:ascii="Times New Roman" w:eastAsia="Calibri" w:hAnsi="Times New Roman" w:cs="Times New Roman"/>
          <w:bCs/>
          <w:kern w:val="24"/>
          <w:position w:val="1"/>
          <w:sz w:val="28"/>
          <w:szCs w:val="28"/>
          <w:lang w:val="en-US" w:eastAsia="ru-RU"/>
        </w:rPr>
        <w:t xml:space="preserve"> Training of Trainers (TOT) Department</w:t>
      </w:r>
      <w:r w:rsidR="004E2329" w:rsidRPr="00B43E4D">
        <w:rPr>
          <w:rFonts w:ascii="Times New Roman" w:eastAsia="Calibri" w:hAnsi="Times New Roman" w:cs="Times New Roman"/>
          <w:bCs/>
          <w:kern w:val="24"/>
          <w:position w:val="1"/>
          <w:sz w:val="28"/>
          <w:szCs w:val="28"/>
          <w:lang w:val="uk-UA" w:eastAsia="ru-RU"/>
        </w:rPr>
        <w:t xml:space="preserve">, </w:t>
      </w:r>
      <w:r w:rsidR="00B43E4D" w:rsidRPr="00B43E4D">
        <w:rPr>
          <w:rFonts w:ascii="Times New Roman" w:eastAsia="Calibri" w:hAnsi="Times New Roman" w:cs="Times New Roman"/>
          <w:bCs/>
          <w:kern w:val="24"/>
          <w:position w:val="1"/>
          <w:sz w:val="28"/>
          <w:szCs w:val="28"/>
          <w:lang w:val="uk-UA" w:eastAsia="ru-RU"/>
        </w:rPr>
        <w:lastRenderedPageBreak/>
        <w:t xml:space="preserve">the </w:t>
      </w:r>
      <w:r w:rsidR="00B43E4D" w:rsidRPr="00B43E4D">
        <w:rPr>
          <w:rFonts w:ascii="Times New Roman" w:eastAsia="Calibri" w:hAnsi="Times New Roman" w:cs="Times New Roman"/>
          <w:bCs/>
          <w:kern w:val="24"/>
          <w:position w:val="1"/>
          <w:sz w:val="28"/>
          <w:szCs w:val="28"/>
          <w:lang w:val="en-US" w:eastAsia="ru-RU"/>
        </w:rPr>
        <w:t>D</w:t>
      </w:r>
      <w:r w:rsidR="00B43E4D" w:rsidRPr="00B43E4D">
        <w:rPr>
          <w:rFonts w:ascii="Times New Roman" w:eastAsia="Calibri" w:hAnsi="Times New Roman" w:cs="Times New Roman"/>
          <w:bCs/>
          <w:kern w:val="24"/>
          <w:position w:val="1"/>
          <w:sz w:val="28"/>
          <w:szCs w:val="28"/>
          <w:lang w:val="uk-UA" w:eastAsia="ru-RU"/>
        </w:rPr>
        <w:t xml:space="preserve">epartment </w:t>
      </w:r>
      <w:r w:rsidR="00B43E4D" w:rsidRPr="00B43E4D">
        <w:rPr>
          <w:rFonts w:ascii="Times New Roman" w:eastAsia="Calibri" w:hAnsi="Times New Roman" w:cs="Times New Roman"/>
          <w:bCs/>
          <w:kern w:val="24"/>
          <w:position w:val="1"/>
          <w:sz w:val="28"/>
          <w:szCs w:val="28"/>
          <w:lang w:val="en-US" w:eastAsia="ru-RU"/>
        </w:rPr>
        <w:t>of</w:t>
      </w:r>
      <w:r w:rsidR="00B43E4D" w:rsidRPr="00B43E4D">
        <w:rPr>
          <w:rFonts w:ascii="Times New Roman" w:eastAsia="Calibri" w:hAnsi="Times New Roman" w:cs="Times New Roman"/>
          <w:bCs/>
          <w:kern w:val="24"/>
          <w:position w:val="1"/>
          <w:sz w:val="28"/>
          <w:szCs w:val="28"/>
          <w:lang w:val="uk-UA" w:eastAsia="ru-RU"/>
        </w:rPr>
        <w:t xml:space="preserve"> </w:t>
      </w:r>
      <w:r w:rsidR="00B43E4D" w:rsidRPr="00B43E4D">
        <w:rPr>
          <w:rFonts w:ascii="Times New Roman" w:eastAsia="Calibri" w:hAnsi="Times New Roman" w:cs="Times New Roman"/>
          <w:bCs/>
          <w:kern w:val="24"/>
          <w:position w:val="1"/>
          <w:sz w:val="28"/>
          <w:szCs w:val="28"/>
          <w:lang w:val="en-US" w:eastAsia="ru-RU"/>
        </w:rPr>
        <w:t>S</w:t>
      </w:r>
      <w:r w:rsidR="00B43E4D" w:rsidRPr="00B43E4D">
        <w:rPr>
          <w:rFonts w:ascii="Times New Roman" w:eastAsia="Calibri" w:hAnsi="Times New Roman" w:cs="Times New Roman"/>
          <w:bCs/>
          <w:kern w:val="24"/>
          <w:position w:val="1"/>
          <w:sz w:val="28"/>
          <w:szCs w:val="28"/>
          <w:lang w:val="uk-UA" w:eastAsia="ru-RU"/>
        </w:rPr>
        <w:t xml:space="preserve">cientific and </w:t>
      </w:r>
      <w:r w:rsidR="00B43E4D" w:rsidRPr="00B43E4D">
        <w:rPr>
          <w:rFonts w:ascii="Times New Roman" w:eastAsia="Calibri" w:hAnsi="Times New Roman" w:cs="Times New Roman"/>
          <w:bCs/>
          <w:kern w:val="24"/>
          <w:position w:val="1"/>
          <w:sz w:val="28"/>
          <w:szCs w:val="28"/>
          <w:lang w:val="en-US" w:eastAsia="ru-RU"/>
        </w:rPr>
        <w:t>M</w:t>
      </w:r>
      <w:r w:rsidR="00B43E4D" w:rsidRPr="00B43E4D">
        <w:rPr>
          <w:rFonts w:ascii="Times New Roman" w:eastAsia="Calibri" w:hAnsi="Times New Roman" w:cs="Times New Roman"/>
          <w:bCs/>
          <w:kern w:val="24"/>
          <w:position w:val="1"/>
          <w:sz w:val="28"/>
          <w:szCs w:val="28"/>
          <w:lang w:val="uk-UA" w:eastAsia="ru-RU"/>
        </w:rPr>
        <w:t xml:space="preserve">ethodological </w:t>
      </w:r>
      <w:r w:rsidR="00B43E4D" w:rsidRPr="00B43E4D">
        <w:rPr>
          <w:rFonts w:ascii="Times New Roman" w:eastAsia="Calibri" w:hAnsi="Times New Roman" w:cs="Times New Roman"/>
          <w:bCs/>
          <w:kern w:val="24"/>
          <w:position w:val="1"/>
          <w:sz w:val="28"/>
          <w:szCs w:val="28"/>
          <w:lang w:val="en-US" w:eastAsia="ru-RU"/>
        </w:rPr>
        <w:t>S</w:t>
      </w:r>
      <w:r w:rsidR="00B43E4D" w:rsidRPr="00B43E4D">
        <w:rPr>
          <w:rFonts w:ascii="Times New Roman" w:eastAsia="Calibri" w:hAnsi="Times New Roman" w:cs="Times New Roman"/>
          <w:bCs/>
          <w:kern w:val="24"/>
          <w:position w:val="1"/>
          <w:sz w:val="28"/>
          <w:szCs w:val="28"/>
          <w:lang w:val="uk-UA" w:eastAsia="ru-RU"/>
        </w:rPr>
        <w:t xml:space="preserve">upport </w:t>
      </w:r>
      <w:r w:rsidR="00B43E4D" w:rsidRPr="00B43E4D">
        <w:rPr>
          <w:rFonts w:ascii="Times New Roman" w:eastAsia="Calibri" w:hAnsi="Times New Roman" w:cs="Times New Roman"/>
          <w:bCs/>
          <w:kern w:val="24"/>
          <w:position w:val="1"/>
          <w:sz w:val="28"/>
          <w:szCs w:val="28"/>
          <w:lang w:val="en-US" w:eastAsia="ru-RU"/>
        </w:rPr>
        <w:t>to</w:t>
      </w:r>
      <w:r w:rsidR="00B43E4D" w:rsidRPr="00B43E4D">
        <w:rPr>
          <w:rFonts w:ascii="Times New Roman" w:eastAsia="Calibri" w:hAnsi="Times New Roman" w:cs="Times New Roman"/>
          <w:bCs/>
          <w:kern w:val="24"/>
          <w:position w:val="1"/>
          <w:sz w:val="28"/>
          <w:szCs w:val="28"/>
          <w:lang w:val="uk-UA" w:eastAsia="ru-RU"/>
        </w:rPr>
        <w:t xml:space="preserve"> </w:t>
      </w:r>
      <w:r w:rsidR="00B43E4D" w:rsidRPr="00B43E4D">
        <w:rPr>
          <w:rFonts w:ascii="Times New Roman" w:eastAsia="Calibri" w:hAnsi="Times New Roman" w:cs="Times New Roman"/>
          <w:bCs/>
          <w:kern w:val="24"/>
          <w:position w:val="1"/>
          <w:sz w:val="28"/>
          <w:szCs w:val="28"/>
          <w:lang w:val="en-US" w:eastAsia="ru-RU"/>
        </w:rPr>
        <w:t>P</w:t>
      </w:r>
      <w:r w:rsidR="004E2329" w:rsidRPr="00B43E4D">
        <w:rPr>
          <w:rFonts w:ascii="Times New Roman" w:eastAsia="Calibri" w:hAnsi="Times New Roman" w:cs="Times New Roman"/>
          <w:bCs/>
          <w:kern w:val="24"/>
          <w:position w:val="1"/>
          <w:sz w:val="28"/>
          <w:szCs w:val="28"/>
          <w:lang w:val="uk-UA" w:eastAsia="ru-RU"/>
        </w:rPr>
        <w:t xml:space="preserve">sychological </w:t>
      </w:r>
      <w:r w:rsidR="00B43E4D" w:rsidRPr="00B43E4D">
        <w:rPr>
          <w:rFonts w:ascii="Times New Roman" w:eastAsia="Calibri" w:hAnsi="Times New Roman" w:cs="Times New Roman"/>
          <w:bCs/>
          <w:kern w:val="24"/>
          <w:position w:val="1"/>
          <w:sz w:val="28"/>
          <w:szCs w:val="28"/>
          <w:lang w:val="en-US" w:eastAsia="ru-RU"/>
        </w:rPr>
        <w:t>Judicial T</w:t>
      </w:r>
      <w:r w:rsidR="004E2329" w:rsidRPr="00B43E4D">
        <w:rPr>
          <w:rFonts w:ascii="Times New Roman" w:eastAsia="Calibri" w:hAnsi="Times New Roman" w:cs="Times New Roman"/>
          <w:bCs/>
          <w:kern w:val="24"/>
          <w:position w:val="1"/>
          <w:sz w:val="28"/>
          <w:szCs w:val="28"/>
          <w:lang w:val="uk-UA" w:eastAsia="ru-RU"/>
        </w:rPr>
        <w:t>raining, and the Educational Laboratory for European</w:t>
      </w:r>
      <w:r w:rsidR="004E2329" w:rsidRPr="004E2329">
        <w:rPr>
          <w:rFonts w:ascii="Times New Roman" w:eastAsia="Calibri" w:hAnsi="Times New Roman" w:cs="Times New Roman"/>
          <w:bCs/>
          <w:kern w:val="24"/>
          <w:position w:val="1"/>
          <w:sz w:val="28"/>
          <w:szCs w:val="28"/>
          <w:lang w:val="uk-UA" w:eastAsia="ru-RU"/>
        </w:rPr>
        <w:t xml:space="preserve"> Union Law Study of the National School of Judges of Ukraine</w:t>
      </w:r>
      <w:r w:rsidRPr="00A31785">
        <w:rPr>
          <w:rFonts w:ascii="Times New Roman" w:eastAsia="Calibri" w:hAnsi="Times New Roman" w:cs="Times New Roman"/>
          <w:bCs/>
          <w:kern w:val="24"/>
          <w:position w:val="1"/>
          <w:sz w:val="28"/>
          <w:szCs w:val="28"/>
          <w:lang w:val="uk-UA" w:eastAsia="ru-RU"/>
        </w:rPr>
        <w:t>.</w:t>
      </w:r>
    </w:p>
    <w:p w14:paraId="3808CEA7" w14:textId="38ECC04E" w:rsidR="00A31785" w:rsidRPr="00A31785" w:rsidRDefault="00A31785" w:rsidP="00A31785">
      <w:pPr>
        <w:widowControl w:val="0"/>
        <w:tabs>
          <w:tab w:val="left" w:pos="1985"/>
          <w:tab w:val="left" w:pos="2268"/>
        </w:tabs>
        <w:autoSpaceDE w:val="0"/>
        <w:autoSpaceDN w:val="0"/>
        <w:adjustRightInd w:val="0"/>
        <w:ind w:firstLine="709"/>
        <w:contextualSpacing/>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 xml:space="preserve">The </w:t>
      </w:r>
      <w:r w:rsidR="00B43E4D" w:rsidRPr="00B43E4D">
        <w:rPr>
          <w:rFonts w:ascii="Times New Roman" w:eastAsia="Calibri" w:hAnsi="Times New Roman" w:cs="Times New Roman"/>
          <w:bCs/>
          <w:kern w:val="24"/>
          <w:position w:val="1"/>
          <w:sz w:val="28"/>
          <w:szCs w:val="28"/>
          <w:lang w:val="uk-UA" w:eastAsia="ru-RU"/>
        </w:rPr>
        <w:t xml:space="preserve">Department of training of judicial staff  employees </w:t>
      </w:r>
      <w:r w:rsidRPr="00A31785">
        <w:rPr>
          <w:rFonts w:ascii="Times New Roman" w:eastAsia="Calibri" w:hAnsi="Times New Roman" w:cs="Times New Roman"/>
          <w:bCs/>
          <w:kern w:val="24"/>
          <w:position w:val="1"/>
          <w:sz w:val="28"/>
          <w:szCs w:val="28"/>
          <w:lang w:val="uk-UA" w:eastAsia="ru-RU"/>
        </w:rPr>
        <w:t>conducted a separate program to improve the qualification level of employees of the Secretariat of the Constitutional Court of Ukraine.</w:t>
      </w:r>
    </w:p>
    <w:p w14:paraId="19FFC110" w14:textId="44ECABA4" w:rsidR="00B74AF9" w:rsidRPr="00A31785" w:rsidRDefault="00A31785" w:rsidP="00A31785">
      <w:pPr>
        <w:widowControl w:val="0"/>
        <w:tabs>
          <w:tab w:val="left" w:pos="1985"/>
          <w:tab w:val="left" w:pos="2268"/>
        </w:tabs>
        <w:autoSpaceDE w:val="0"/>
        <w:autoSpaceDN w:val="0"/>
        <w:adjustRightInd w:val="0"/>
        <w:ind w:firstLine="709"/>
        <w:contextualSpacing/>
        <w:jc w:val="both"/>
        <w:rPr>
          <w:rFonts w:ascii="Times New Roman" w:eastAsia="Calibri" w:hAnsi="Times New Roman" w:cs="Times New Roman"/>
          <w:bCs/>
          <w:kern w:val="24"/>
          <w:position w:val="1"/>
          <w:sz w:val="28"/>
          <w:szCs w:val="28"/>
          <w:lang w:val="uk-UA" w:eastAsia="ru-RU"/>
        </w:rPr>
      </w:pPr>
      <w:r w:rsidRPr="00A31785">
        <w:rPr>
          <w:rFonts w:ascii="Times New Roman" w:eastAsia="Calibri" w:hAnsi="Times New Roman" w:cs="Times New Roman"/>
          <w:bCs/>
          <w:kern w:val="24"/>
          <w:position w:val="1"/>
          <w:sz w:val="28"/>
          <w:szCs w:val="28"/>
          <w:lang w:val="uk-UA" w:eastAsia="ru-RU"/>
        </w:rPr>
        <w:t>In cooperation with the State Judicial Administration of Ukraine, a four-day training and improvement of qualification level was organized and conducted under a separate program for employees of court staff and territorial departments of the State Judicial Administration of Ukraine, responsible for accounting, planning and financial activities and reporting, and material and technical support of courts.</w:t>
      </w:r>
    </w:p>
    <w:p w14:paraId="54939E95" w14:textId="230EDBEE" w:rsidR="00556D3A" w:rsidRPr="00556D3A" w:rsidRDefault="00556D3A" w:rsidP="00556D3A">
      <w:pPr>
        <w:widowControl w:val="0"/>
        <w:tabs>
          <w:tab w:val="left" w:pos="709"/>
          <w:tab w:val="left" w:pos="2268"/>
        </w:tabs>
        <w:autoSpaceDE w:val="0"/>
        <w:autoSpaceDN w:val="0"/>
        <w:adjustRightInd w:val="0"/>
        <w:ind w:left="426"/>
        <w:contextualSpacing/>
        <w:jc w:val="both"/>
        <w:rPr>
          <w:rFonts w:ascii="Times New Roman" w:eastAsia="Calibri" w:hAnsi="Times New Roman" w:cs="Times New Roman"/>
          <w:b/>
          <w:bCs/>
          <w:kern w:val="24"/>
          <w:position w:val="1"/>
          <w:sz w:val="28"/>
          <w:szCs w:val="28"/>
          <w:lang w:val="uk-UA" w:eastAsia="ru-RU"/>
        </w:rPr>
      </w:pPr>
      <w:r w:rsidRPr="00556D3A">
        <w:rPr>
          <w:rFonts w:ascii="Times New Roman" w:eastAsia="Calibri" w:hAnsi="Times New Roman" w:cs="Times New Roman"/>
          <w:b/>
          <w:bCs/>
          <w:kern w:val="24"/>
          <w:position w:val="1"/>
          <w:sz w:val="28"/>
          <w:szCs w:val="28"/>
          <w:lang w:val="uk-UA" w:eastAsia="ru-RU"/>
        </w:rPr>
        <w:t>In the first half of 2025, distance learning was actively used. Thus, 155 assistant judges and 1056 court staff members improved their qualification level during 55 distance courses,</w:t>
      </w:r>
      <w:r w:rsidR="00AA63E8">
        <w:rPr>
          <w:rFonts w:ascii="Times New Roman" w:eastAsia="Calibri" w:hAnsi="Times New Roman" w:cs="Times New Roman"/>
          <w:b/>
          <w:bCs/>
          <w:kern w:val="24"/>
          <w:position w:val="1"/>
          <w:sz w:val="28"/>
          <w:szCs w:val="28"/>
          <w:lang w:val="en-US" w:eastAsia="ru-RU"/>
        </w:rPr>
        <w:t xml:space="preserve"> </w:t>
      </w:r>
      <w:r w:rsidR="00AA63E8" w:rsidRPr="00AA63E8">
        <w:rPr>
          <w:rFonts w:ascii="Times New Roman" w:eastAsia="Calibri" w:hAnsi="Times New Roman" w:cs="Times New Roman"/>
          <w:b/>
          <w:bCs/>
          <w:kern w:val="24"/>
          <w:position w:val="1"/>
          <w:sz w:val="28"/>
          <w:szCs w:val="28"/>
          <w:lang w:val="en-US" w:eastAsia="ru-RU"/>
        </w:rPr>
        <w:t>including</w:t>
      </w:r>
      <w:r w:rsidRPr="00556D3A">
        <w:rPr>
          <w:rFonts w:ascii="Times New Roman" w:eastAsia="Calibri" w:hAnsi="Times New Roman" w:cs="Times New Roman"/>
          <w:b/>
          <w:bCs/>
          <w:kern w:val="24"/>
          <w:position w:val="1"/>
          <w:sz w:val="28"/>
          <w:szCs w:val="28"/>
          <w:lang w:val="uk-UA" w:eastAsia="ru-RU"/>
        </w:rPr>
        <w:t>:</w:t>
      </w:r>
    </w:p>
    <w:p w14:paraId="2EE596F8" w14:textId="77777777" w:rsidR="00AA63E8" w:rsidRPr="00790D2F" w:rsidRDefault="00AA63E8" w:rsidP="003036E9">
      <w:pPr>
        <w:pStyle w:val="a7"/>
        <w:widowControl w:val="0"/>
        <w:numPr>
          <w:ilvl w:val="0"/>
          <w:numId w:val="13"/>
        </w:numPr>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“Psychological Aspects of Communication with Participants in Court Proceedings Who Have Experienced Psychologically Traumatic Events”</w:t>
      </w:r>
    </w:p>
    <w:p w14:paraId="25A335EE" w14:textId="0AB12A02" w:rsidR="00AA63E8" w:rsidRPr="00790D2F" w:rsidRDefault="00AA63E8" w:rsidP="00790D2F">
      <w:pPr>
        <w:pStyle w:val="a7"/>
        <w:widowControl w:val="0"/>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court staff and judge assistants, 180 participants);</w:t>
      </w:r>
    </w:p>
    <w:p w14:paraId="0158A070" w14:textId="77777777" w:rsidR="00AA63E8" w:rsidRPr="00790D2F" w:rsidRDefault="00AA63E8" w:rsidP="003036E9">
      <w:pPr>
        <w:pStyle w:val="a7"/>
        <w:widowControl w:val="0"/>
        <w:numPr>
          <w:ilvl w:val="0"/>
          <w:numId w:val="13"/>
        </w:numPr>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“Problematic Issues of Evidence in Civil Proceedings”</w:t>
      </w:r>
    </w:p>
    <w:p w14:paraId="3450CD20" w14:textId="49A54101" w:rsidR="00AA63E8" w:rsidRPr="00790D2F" w:rsidRDefault="00AA63E8" w:rsidP="00790D2F">
      <w:pPr>
        <w:pStyle w:val="a7"/>
        <w:widowControl w:val="0"/>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court staff and judge assistants, 65 participants);</w:t>
      </w:r>
    </w:p>
    <w:p w14:paraId="1ADA25CF" w14:textId="77777777" w:rsidR="00AA63E8" w:rsidRPr="00790D2F" w:rsidRDefault="00AA63E8" w:rsidP="003036E9">
      <w:pPr>
        <w:pStyle w:val="a7"/>
        <w:widowControl w:val="0"/>
        <w:numPr>
          <w:ilvl w:val="0"/>
          <w:numId w:val="13"/>
        </w:numPr>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“Language of the Judicial and Procedural Sphere”</w:t>
      </w:r>
    </w:p>
    <w:p w14:paraId="3851DC98" w14:textId="63BB98A1" w:rsidR="00AA63E8" w:rsidRPr="00790D2F" w:rsidRDefault="00AA63E8" w:rsidP="00790D2F">
      <w:pPr>
        <w:pStyle w:val="a7"/>
        <w:widowControl w:val="0"/>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court staff and judge assistants, 75 participants);</w:t>
      </w:r>
    </w:p>
    <w:p w14:paraId="37887FCC" w14:textId="77777777" w:rsidR="00AA63E8" w:rsidRPr="00790D2F" w:rsidRDefault="00AA63E8" w:rsidP="003036E9">
      <w:pPr>
        <w:pStyle w:val="a7"/>
        <w:widowControl w:val="0"/>
        <w:numPr>
          <w:ilvl w:val="0"/>
          <w:numId w:val="13"/>
        </w:numPr>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“Ensuring Gender Equality”</w:t>
      </w:r>
    </w:p>
    <w:p w14:paraId="094CDB10" w14:textId="56048997" w:rsidR="00AA63E8" w:rsidRPr="00790D2F" w:rsidRDefault="00AA63E8" w:rsidP="00790D2F">
      <w:pPr>
        <w:pStyle w:val="a7"/>
        <w:widowControl w:val="0"/>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court staff and judge assistants, 64 participants);</w:t>
      </w:r>
    </w:p>
    <w:p w14:paraId="6071B7A6" w14:textId="77777777" w:rsidR="00790D2F" w:rsidRPr="00790D2F" w:rsidRDefault="00AA63E8" w:rsidP="003036E9">
      <w:pPr>
        <w:pStyle w:val="a7"/>
        <w:widowControl w:val="0"/>
        <w:numPr>
          <w:ilvl w:val="0"/>
          <w:numId w:val="13"/>
        </w:numPr>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“Cybercrime and Electronic Evidence”</w:t>
      </w:r>
    </w:p>
    <w:p w14:paraId="0A9634D9" w14:textId="7061511D" w:rsidR="00AA63E8" w:rsidRPr="00790D2F" w:rsidRDefault="00AA63E8" w:rsidP="00790D2F">
      <w:pPr>
        <w:pStyle w:val="a7"/>
        <w:widowControl w:val="0"/>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(3 courses for court staff and judge assistants, 42 participants);</w:t>
      </w:r>
    </w:p>
    <w:p w14:paraId="2FF26257" w14:textId="77777777" w:rsidR="00AA63E8" w:rsidRPr="00790D2F" w:rsidRDefault="00AA63E8" w:rsidP="003036E9">
      <w:pPr>
        <w:pStyle w:val="a7"/>
        <w:widowControl w:val="0"/>
        <w:numPr>
          <w:ilvl w:val="0"/>
          <w:numId w:val="13"/>
        </w:numPr>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“Time Management in the Work of a Judge Assistant and Court Hearing Secretary”</w:t>
      </w:r>
    </w:p>
    <w:p w14:paraId="7E84AB3E" w14:textId="5E5C7BAB" w:rsidR="00AA63E8" w:rsidRPr="00790D2F" w:rsidRDefault="00AA63E8" w:rsidP="00790D2F">
      <w:pPr>
        <w:pStyle w:val="a7"/>
        <w:widowControl w:val="0"/>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court staff and judge assistants, 25 participants);</w:t>
      </w:r>
    </w:p>
    <w:p w14:paraId="42AA5858" w14:textId="77777777" w:rsidR="00AA63E8" w:rsidRPr="00790D2F" w:rsidRDefault="00AA63E8" w:rsidP="003036E9">
      <w:pPr>
        <w:pStyle w:val="a7"/>
        <w:widowControl w:val="0"/>
        <w:numPr>
          <w:ilvl w:val="0"/>
          <w:numId w:val="13"/>
        </w:numPr>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“Basics of Personal Development”</w:t>
      </w:r>
    </w:p>
    <w:p w14:paraId="1363773D" w14:textId="1D0142F6" w:rsidR="00AA63E8" w:rsidRPr="00790D2F" w:rsidRDefault="00AA63E8" w:rsidP="00790D2F">
      <w:pPr>
        <w:pStyle w:val="a7"/>
        <w:widowControl w:val="0"/>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judge assistants and court staff, 138 participants);</w:t>
      </w:r>
    </w:p>
    <w:p w14:paraId="69E20A3E" w14:textId="77777777" w:rsidR="00AA63E8" w:rsidRPr="00790D2F" w:rsidRDefault="00AA63E8" w:rsidP="003036E9">
      <w:pPr>
        <w:pStyle w:val="a7"/>
        <w:widowControl w:val="0"/>
        <w:numPr>
          <w:ilvl w:val="0"/>
          <w:numId w:val="13"/>
        </w:numPr>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“Judicial Proceedings: Violations of the Laws and Customs of War”</w:t>
      </w:r>
    </w:p>
    <w:p w14:paraId="37E6321A" w14:textId="5472AA29" w:rsidR="00AA63E8" w:rsidRPr="00790D2F" w:rsidRDefault="00AA63E8" w:rsidP="00790D2F">
      <w:pPr>
        <w:pStyle w:val="a7"/>
        <w:widowControl w:val="0"/>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judge assistants and court staff, 23 participants);</w:t>
      </w:r>
    </w:p>
    <w:p w14:paraId="151CDA14" w14:textId="77777777" w:rsidR="00AA63E8" w:rsidRPr="00790D2F" w:rsidRDefault="00AA63E8" w:rsidP="003036E9">
      <w:pPr>
        <w:pStyle w:val="a7"/>
        <w:widowControl w:val="0"/>
        <w:numPr>
          <w:ilvl w:val="0"/>
          <w:numId w:val="13"/>
        </w:numPr>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“Protection of the Rights and Interests of the Child in Family Dispute Resolution”</w:t>
      </w:r>
    </w:p>
    <w:p w14:paraId="4A63A463" w14:textId="4DF6DC15" w:rsidR="00AA63E8" w:rsidRPr="00790D2F" w:rsidRDefault="00AA63E8" w:rsidP="00790D2F">
      <w:pPr>
        <w:pStyle w:val="a7"/>
        <w:widowControl w:val="0"/>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judge assistants and court staff, 29 participants);</w:t>
      </w:r>
    </w:p>
    <w:p w14:paraId="6BA638DD" w14:textId="77777777" w:rsidR="00AA63E8" w:rsidRPr="00790D2F" w:rsidRDefault="00AA63E8" w:rsidP="003036E9">
      <w:pPr>
        <w:pStyle w:val="a7"/>
        <w:widowControl w:val="0"/>
        <w:numPr>
          <w:ilvl w:val="0"/>
          <w:numId w:val="13"/>
        </w:numPr>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“Specifics of Handling Citizens' Appeals and Access to Public Information in Courts”</w:t>
      </w:r>
    </w:p>
    <w:p w14:paraId="53F87B94" w14:textId="1265EEC5" w:rsidR="00AA63E8" w:rsidRPr="00790D2F" w:rsidRDefault="00AA63E8" w:rsidP="00790D2F">
      <w:pPr>
        <w:pStyle w:val="a7"/>
        <w:widowControl w:val="0"/>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court staff and judge assistants, 191 participants);</w:t>
      </w:r>
    </w:p>
    <w:p w14:paraId="7EA9C104" w14:textId="77777777" w:rsidR="00AA63E8" w:rsidRPr="00790D2F" w:rsidRDefault="00AA63E8" w:rsidP="003036E9">
      <w:pPr>
        <w:pStyle w:val="a7"/>
        <w:widowControl w:val="0"/>
        <w:numPr>
          <w:ilvl w:val="0"/>
          <w:numId w:val="13"/>
        </w:numPr>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“Workplace Communication Culture for Court Employees”</w:t>
      </w:r>
    </w:p>
    <w:p w14:paraId="39C5DA73" w14:textId="6B85A693" w:rsidR="00AA63E8" w:rsidRPr="00790D2F" w:rsidRDefault="00AA63E8" w:rsidP="00790D2F">
      <w:pPr>
        <w:pStyle w:val="a7"/>
        <w:widowControl w:val="0"/>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judge assistants and court staff, 47 participants);</w:t>
      </w:r>
    </w:p>
    <w:p w14:paraId="765A50AE" w14:textId="77777777" w:rsidR="00AA63E8" w:rsidRPr="00790D2F" w:rsidRDefault="00AA63E8" w:rsidP="003036E9">
      <w:pPr>
        <w:pStyle w:val="a7"/>
        <w:widowControl w:val="0"/>
        <w:numPr>
          <w:ilvl w:val="0"/>
          <w:numId w:val="13"/>
        </w:numPr>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lastRenderedPageBreak/>
        <w:t>“Consideration of Criminal Proceedings Related to Domestic Violence”</w:t>
      </w:r>
    </w:p>
    <w:p w14:paraId="071F3A14" w14:textId="01D61A6D" w:rsidR="00AA63E8" w:rsidRPr="00790D2F" w:rsidRDefault="00AA63E8" w:rsidP="00790D2F">
      <w:pPr>
        <w:pStyle w:val="a7"/>
        <w:widowControl w:val="0"/>
        <w:tabs>
          <w:tab w:val="left" w:pos="709"/>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(1 course for judge assistants, 15 participants);</w:t>
      </w:r>
    </w:p>
    <w:p w14:paraId="2338E4E7" w14:textId="77777777"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“Consideration of Cases Involving Crimes Against Sexual Freedom and Sexual Integrity”</w:t>
      </w:r>
    </w:p>
    <w:p w14:paraId="49E63099" w14:textId="76CA4530" w:rsidR="00AA63E8" w:rsidRPr="00790D2F" w:rsidRDefault="00AA63E8" w:rsidP="00790D2F">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judge assistants and court staff, 30 participants);</w:t>
      </w:r>
    </w:p>
    <w:p w14:paraId="1EE33D91" w14:textId="77777777"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“Judicial Practice in Criminal Proceedings under Articles 130 and 132 of the Criminal Code of Ukraine: Problematic Aspects”</w:t>
      </w:r>
    </w:p>
    <w:p w14:paraId="1E47B7B5" w14:textId="5DB6F9BC" w:rsidR="00AA63E8" w:rsidRPr="00790D2F" w:rsidRDefault="00AA63E8" w:rsidP="00790D2F">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(1 course for judge assistants, 6 participants);</w:t>
      </w:r>
    </w:p>
    <w:p w14:paraId="405F6156" w14:textId="77777777"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“Basic Mediation Course”</w:t>
      </w:r>
    </w:p>
    <w:p w14:paraId="1A930252" w14:textId="4F978ED7" w:rsidR="00AA63E8" w:rsidRPr="00790D2F" w:rsidRDefault="00AA63E8" w:rsidP="00790D2F">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court staff and judge assistants, 19 participants);</w:t>
      </w:r>
    </w:p>
    <w:p w14:paraId="14CCBE76" w14:textId="77777777"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“Topical Issues in Bankruptcy Case Consideration”</w:t>
      </w:r>
    </w:p>
    <w:p w14:paraId="38015AC5" w14:textId="044FBD61" w:rsidR="00AA63E8" w:rsidRPr="00790D2F" w:rsidRDefault="00AA63E8" w:rsidP="00790D2F">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judge assistants and court staff, 15 participants);</w:t>
      </w:r>
    </w:p>
    <w:p w14:paraId="27040365" w14:textId="77777777"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“Forensic Psychological Examination in Civil Proceedings”</w:t>
      </w:r>
    </w:p>
    <w:p w14:paraId="7008A5F9" w14:textId="0220DB9A" w:rsidR="00AA63E8" w:rsidRPr="00790D2F" w:rsidRDefault="00AA63E8" w:rsidP="00790D2F">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judge assistants and court staff, 36 participants);</w:t>
      </w:r>
    </w:p>
    <w:p w14:paraId="16D43CB8" w14:textId="77777777"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“Consideration of Public Procurement Disputes by Commercial and Administrative Courts”</w:t>
      </w:r>
    </w:p>
    <w:p w14:paraId="52E872A7" w14:textId="4195609D" w:rsidR="00AA63E8" w:rsidRPr="00790D2F" w:rsidRDefault="00AA63E8" w:rsidP="00790D2F">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judge assistants and court staff, 4 participants);</w:t>
      </w:r>
    </w:p>
    <w:p w14:paraId="3A834869" w14:textId="77777777"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“Regulation of Land Relations: Judicial Practice and Features Under Martial Law”</w:t>
      </w:r>
    </w:p>
    <w:p w14:paraId="46367201" w14:textId="54540083" w:rsidR="00AA63E8" w:rsidRPr="00790D2F" w:rsidRDefault="00AA63E8" w:rsidP="00790D2F">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(1 course for judge assistants, 7 participants);</w:t>
      </w:r>
    </w:p>
    <w:p w14:paraId="31C07A77" w14:textId="77777777"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“Information and Psychological Security of the Individual”</w:t>
      </w:r>
    </w:p>
    <w:p w14:paraId="2ECC15FA" w14:textId="35A49415"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court staff and judge assistants, 62 participants);</w:t>
      </w:r>
    </w:p>
    <w:p w14:paraId="6673EA9D" w14:textId="77777777"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“Psychological Aspects of Communication with Minor and Underage Participants in Court Proceedings”</w:t>
      </w:r>
    </w:p>
    <w:p w14:paraId="7C832DD7" w14:textId="05D1B217" w:rsidR="00AA63E8" w:rsidRPr="00790D2F" w:rsidRDefault="00AA63E8" w:rsidP="00790D2F">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judge assistants and court staff, 38 participants);</w:t>
      </w:r>
    </w:p>
    <w:p w14:paraId="4F8288D7" w14:textId="77777777"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“Grounds for Opening a Model Case. Formation and Application of Model Cases in Judicial Practice”</w:t>
      </w:r>
    </w:p>
    <w:p w14:paraId="7081F8FF" w14:textId="6E313DBB" w:rsidR="00AA63E8" w:rsidRPr="00790D2F" w:rsidRDefault="00AA63E8" w:rsidP="00790D2F">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(1 course for judge assistants, 1 participant);</w:t>
      </w:r>
    </w:p>
    <w:p w14:paraId="453A3703" w14:textId="77777777"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“Labor Rights as Human Rights and the European Social Charter”</w:t>
      </w:r>
    </w:p>
    <w:p w14:paraId="46C58552" w14:textId="13FD0EE6" w:rsidR="00AA63E8" w:rsidRPr="00790D2F" w:rsidRDefault="00AA63E8" w:rsidP="00790D2F">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(1 course for judge assistants, 1 participant);</w:t>
      </w:r>
    </w:p>
    <w:p w14:paraId="22988736" w14:textId="77777777"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“International Humanitarian Law and Human Rights”</w:t>
      </w:r>
    </w:p>
    <w:p w14:paraId="0AF8912C" w14:textId="34A40914" w:rsidR="00AA63E8" w:rsidRPr="00790D2F" w:rsidRDefault="00AA63E8" w:rsidP="00790D2F">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(1 course for judge assistants, 1 participant);</w:t>
      </w:r>
    </w:p>
    <w:p w14:paraId="7CE5FD07" w14:textId="77777777"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“Application of the Convention for the Protection of Human Rights and Fundamental Freedoms and the Case Law of the European Court of Human Rights: Judicial Consideration”</w:t>
      </w:r>
    </w:p>
    <w:p w14:paraId="23A4FAEE" w14:textId="63AE66A1" w:rsidR="00AA63E8" w:rsidRPr="00790D2F" w:rsidRDefault="00AA63E8" w:rsidP="00790D2F">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court staff and judge assistants, 38 participants);</w:t>
      </w:r>
    </w:p>
    <w:p w14:paraId="0B3B4226" w14:textId="77777777"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 xml:space="preserve">“Application of the Convention for the Protection of Human Rights and Fundamental Freedoms and the Case Law of the European Court of Human </w:t>
      </w:r>
      <w:r w:rsidRPr="00790D2F">
        <w:rPr>
          <w:rFonts w:ascii="Times New Roman" w:hAnsi="Times New Roman"/>
          <w:kern w:val="24"/>
          <w:position w:val="1"/>
          <w:sz w:val="28"/>
          <w:szCs w:val="28"/>
          <w:lang w:eastAsia="ru-RU"/>
        </w:rPr>
        <w:lastRenderedPageBreak/>
        <w:t>Rights in Civil Proceedings”</w:t>
      </w:r>
    </w:p>
    <w:p w14:paraId="7A97E3BD" w14:textId="58A9C245" w:rsidR="00AA63E8" w:rsidRPr="00790D2F" w:rsidRDefault="00AA63E8" w:rsidP="00790D2F">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court staff and judge assistants, 29 participants);</w:t>
      </w:r>
    </w:p>
    <w:p w14:paraId="3008CC90" w14:textId="77777777"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“Application of the Convention for the Protection of Human Rights and Fundamental Freedoms and the Case Law of the European Court of Human Rights: Pre-trial Investigation”</w:t>
      </w:r>
    </w:p>
    <w:p w14:paraId="788FF853" w14:textId="4FF84279" w:rsidR="00AA63E8" w:rsidRPr="00790D2F" w:rsidRDefault="00AA63E8" w:rsidP="00790D2F">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court staff and judge assistants, 19 participants);</w:t>
      </w:r>
    </w:p>
    <w:p w14:paraId="4636861B" w14:textId="77777777" w:rsidR="00AA63E8" w:rsidRPr="00790D2F" w:rsidRDefault="00AA63E8" w:rsidP="003036E9">
      <w:pPr>
        <w:pStyle w:val="a7"/>
        <w:widowControl w:val="0"/>
        <w:numPr>
          <w:ilvl w:val="0"/>
          <w:numId w:val="13"/>
        </w:numPr>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“Application of the Convention for the Protection of Human Rights and Fundamental Freedoms and the Case Law of the European Court of Human Rights (Administrative Jurisdiction)”</w:t>
      </w:r>
    </w:p>
    <w:p w14:paraId="06894E85" w14:textId="317EE843" w:rsidR="00B74AF9" w:rsidRDefault="00AA63E8" w:rsidP="00790D2F">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790D2F">
        <w:rPr>
          <w:rFonts w:ascii="Times New Roman" w:hAnsi="Times New Roman"/>
          <w:kern w:val="24"/>
          <w:position w:val="1"/>
          <w:sz w:val="28"/>
          <w:szCs w:val="28"/>
          <w:lang w:eastAsia="ru-RU"/>
        </w:rPr>
        <w:t>(2 courses for court staff and judge assistants, 11 participants);</w:t>
      </w:r>
    </w:p>
    <w:p w14:paraId="38E1FB40" w14:textId="5070A8A1" w:rsidR="004407B7" w:rsidRDefault="004407B7" w:rsidP="004407B7">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p>
    <w:p w14:paraId="6DF4CA8E" w14:textId="14A27EAA" w:rsidR="004407B7" w:rsidRPr="004407B7" w:rsidRDefault="004407B7" w:rsidP="004407B7">
      <w:pPr>
        <w:pStyle w:val="a7"/>
        <w:widowControl w:val="0"/>
        <w:tabs>
          <w:tab w:val="left" w:pos="1985"/>
          <w:tab w:val="left" w:pos="2268"/>
        </w:tabs>
        <w:autoSpaceDE w:val="0"/>
        <w:autoSpaceDN w:val="0"/>
        <w:adjustRightInd w:val="0"/>
        <w:jc w:val="both"/>
        <w:rPr>
          <w:rFonts w:ascii="Times New Roman" w:hAnsi="Times New Roman"/>
          <w:b/>
          <w:bCs/>
          <w:kern w:val="24"/>
          <w:position w:val="1"/>
          <w:sz w:val="28"/>
          <w:szCs w:val="28"/>
          <w:lang w:eastAsia="ru-RU"/>
        </w:rPr>
      </w:pPr>
      <w:r w:rsidRPr="004407B7">
        <w:rPr>
          <w:rFonts w:ascii="Times New Roman" w:hAnsi="Times New Roman"/>
          <w:b/>
          <w:bCs/>
          <w:kern w:val="24"/>
          <w:position w:val="1"/>
          <w:sz w:val="28"/>
          <w:szCs w:val="28"/>
          <w:lang w:eastAsia="ru-RU"/>
        </w:rPr>
        <w:t>In total, during the reporting period, 22,813 judge assistants and court staff underwent training and improved their professional qualifications, which is 29.5% more than in the same reporting period of 2023, and 28.7% more than in the first six months of 2024.</w:t>
      </w:r>
    </w:p>
    <w:p w14:paraId="630B92DC" w14:textId="77777777" w:rsidR="004407B7" w:rsidRPr="004407B7" w:rsidRDefault="004407B7" w:rsidP="004407B7">
      <w:pPr>
        <w:pStyle w:val="a7"/>
        <w:widowControl w:val="0"/>
        <w:tabs>
          <w:tab w:val="left" w:pos="1985"/>
          <w:tab w:val="left" w:pos="2268"/>
        </w:tabs>
        <w:autoSpaceDE w:val="0"/>
        <w:autoSpaceDN w:val="0"/>
        <w:adjustRightInd w:val="0"/>
        <w:jc w:val="both"/>
        <w:rPr>
          <w:rFonts w:ascii="Times New Roman" w:hAnsi="Times New Roman"/>
          <w:b/>
          <w:bCs/>
          <w:kern w:val="24"/>
          <w:position w:val="1"/>
          <w:sz w:val="28"/>
          <w:szCs w:val="28"/>
          <w:lang w:eastAsia="ru-RU"/>
        </w:rPr>
      </w:pPr>
    </w:p>
    <w:p w14:paraId="4E0DE3B4" w14:textId="77777777" w:rsidR="004407B7" w:rsidRPr="004407B7" w:rsidRDefault="004407B7" w:rsidP="004407B7">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r w:rsidRPr="004407B7">
        <w:rPr>
          <w:rFonts w:ascii="Times New Roman" w:hAnsi="Times New Roman"/>
          <w:kern w:val="24"/>
          <w:position w:val="1"/>
          <w:sz w:val="28"/>
          <w:szCs w:val="28"/>
          <w:lang w:eastAsia="ru-RU"/>
        </w:rPr>
        <w:t>It should be noted that one-third of the participants in this category (7,381 individuals) were trained by the central office in Kyiv, while four regional branches trained 15,432 individuals.</w:t>
      </w:r>
    </w:p>
    <w:p w14:paraId="05E54BCF" w14:textId="77777777" w:rsidR="004407B7" w:rsidRPr="004407B7" w:rsidRDefault="004407B7" w:rsidP="004407B7">
      <w:pPr>
        <w:pStyle w:val="a7"/>
        <w:widowControl w:val="0"/>
        <w:tabs>
          <w:tab w:val="left" w:pos="1985"/>
          <w:tab w:val="left" w:pos="2268"/>
        </w:tabs>
        <w:autoSpaceDE w:val="0"/>
        <w:autoSpaceDN w:val="0"/>
        <w:adjustRightInd w:val="0"/>
        <w:jc w:val="both"/>
        <w:rPr>
          <w:rFonts w:ascii="Times New Roman" w:hAnsi="Times New Roman"/>
          <w:kern w:val="24"/>
          <w:position w:val="1"/>
          <w:sz w:val="28"/>
          <w:szCs w:val="28"/>
          <w:lang w:eastAsia="ru-RU"/>
        </w:rPr>
      </w:pPr>
    </w:p>
    <w:p w14:paraId="4899E864" w14:textId="4B8E9FFE" w:rsidR="004407B7" w:rsidRPr="004407B7" w:rsidRDefault="004407B7" w:rsidP="004407B7">
      <w:pPr>
        <w:pStyle w:val="a7"/>
        <w:widowControl w:val="0"/>
        <w:tabs>
          <w:tab w:val="left" w:pos="1985"/>
          <w:tab w:val="left" w:pos="2268"/>
        </w:tabs>
        <w:autoSpaceDE w:val="0"/>
        <w:autoSpaceDN w:val="0"/>
        <w:adjustRightInd w:val="0"/>
        <w:jc w:val="both"/>
        <w:rPr>
          <w:rFonts w:ascii="Times New Roman" w:hAnsi="Times New Roman"/>
          <w:b/>
          <w:bCs/>
          <w:kern w:val="24"/>
          <w:position w:val="1"/>
          <w:sz w:val="28"/>
          <w:szCs w:val="28"/>
          <w:lang w:eastAsia="ru-RU"/>
        </w:rPr>
      </w:pPr>
      <w:r w:rsidRPr="004407B7">
        <w:rPr>
          <w:rFonts w:ascii="Times New Roman" w:hAnsi="Times New Roman"/>
          <w:b/>
          <w:bCs/>
          <w:kern w:val="24"/>
          <w:position w:val="1"/>
          <w:sz w:val="28"/>
          <w:szCs w:val="28"/>
          <w:lang w:eastAsia="ru-RU"/>
        </w:rPr>
        <w:t>A total of 22,785 individuals (99.9% of participants) were trained using funds from the State Budget of Ukraine, and 28 individuals (0.1%) were trained at the expense of international organizations.</w:t>
      </w:r>
    </w:p>
    <w:p w14:paraId="537513E7" w14:textId="77777777" w:rsidR="004407B7" w:rsidRPr="004407B7" w:rsidRDefault="004407B7" w:rsidP="004407B7">
      <w:pPr>
        <w:pStyle w:val="a7"/>
        <w:widowControl w:val="0"/>
        <w:tabs>
          <w:tab w:val="left" w:pos="1985"/>
          <w:tab w:val="left" w:pos="2268"/>
        </w:tabs>
        <w:autoSpaceDE w:val="0"/>
        <w:autoSpaceDN w:val="0"/>
        <w:adjustRightInd w:val="0"/>
        <w:jc w:val="both"/>
        <w:rPr>
          <w:rFonts w:ascii="Times New Roman" w:hAnsi="Times New Roman"/>
          <w:b/>
          <w:bCs/>
          <w:kern w:val="24"/>
          <w:position w:val="1"/>
          <w:sz w:val="28"/>
          <w:szCs w:val="28"/>
          <w:lang w:eastAsia="ru-RU"/>
        </w:rPr>
      </w:pPr>
    </w:p>
    <w:p w14:paraId="6CA1280E" w14:textId="4D895B03" w:rsidR="004407B7" w:rsidRPr="004407B7" w:rsidRDefault="004407B7" w:rsidP="004407B7">
      <w:pPr>
        <w:pStyle w:val="a7"/>
        <w:widowControl w:val="0"/>
        <w:tabs>
          <w:tab w:val="left" w:pos="1985"/>
          <w:tab w:val="left" w:pos="2268"/>
        </w:tabs>
        <w:autoSpaceDE w:val="0"/>
        <w:autoSpaceDN w:val="0"/>
        <w:adjustRightInd w:val="0"/>
        <w:jc w:val="both"/>
        <w:rPr>
          <w:rFonts w:ascii="Times New Roman" w:hAnsi="Times New Roman"/>
          <w:b/>
          <w:bCs/>
          <w:i/>
          <w:iCs/>
          <w:kern w:val="24"/>
          <w:position w:val="1"/>
          <w:sz w:val="28"/>
          <w:szCs w:val="28"/>
          <w:lang w:eastAsia="ru-RU"/>
        </w:rPr>
      </w:pPr>
      <w:r w:rsidRPr="004407B7">
        <w:rPr>
          <w:rFonts w:ascii="Times New Roman" w:hAnsi="Times New Roman"/>
          <w:b/>
          <w:bCs/>
          <w:i/>
          <w:iCs/>
          <w:kern w:val="24"/>
          <w:position w:val="1"/>
          <w:sz w:val="28"/>
          <w:szCs w:val="28"/>
          <w:lang w:eastAsia="ru-RU"/>
        </w:rPr>
        <w:t>The status of court staff training during the reporting period is reflected in the statistical data presented in the charts below.</w:t>
      </w:r>
    </w:p>
    <w:p w14:paraId="14257CCF" w14:textId="77777777" w:rsidR="00B714D4" w:rsidRPr="00BE4B69" w:rsidRDefault="00B714D4" w:rsidP="00B714D4">
      <w:pPr>
        <w:overflowPunct w:val="0"/>
        <w:autoSpaceDE w:val="0"/>
        <w:autoSpaceDN w:val="0"/>
        <w:adjustRightInd w:val="0"/>
        <w:spacing w:after="0"/>
        <w:jc w:val="both"/>
        <w:rPr>
          <w:rFonts w:ascii="Times New Roman" w:hAnsi="Times New Roman" w:cs="Times New Roman"/>
          <w:b/>
          <w:bCs/>
          <w:sz w:val="28"/>
          <w:szCs w:val="28"/>
          <w:lang w:val="uk-UA"/>
        </w:rPr>
      </w:pPr>
      <w:r w:rsidRPr="00BE4B69">
        <w:rPr>
          <w:noProof/>
          <w:lang w:val="uk-UA" w:eastAsia="uk-UA"/>
        </w:rPr>
        <w:lastRenderedPageBreak/>
        <w:drawing>
          <wp:anchor distT="0" distB="0" distL="114300" distR="114300" simplePos="0" relativeHeight="251727872" behindDoc="0" locked="0" layoutInCell="1" allowOverlap="1" wp14:anchorId="1FC90871" wp14:editId="7E559B02">
            <wp:simplePos x="0" y="0"/>
            <wp:positionH relativeFrom="column">
              <wp:posOffset>-291465</wp:posOffset>
            </wp:positionH>
            <wp:positionV relativeFrom="paragraph">
              <wp:posOffset>429260</wp:posOffset>
            </wp:positionV>
            <wp:extent cx="6424930" cy="5681345"/>
            <wp:effectExtent l="76200" t="57150" r="71120" b="109855"/>
            <wp:wrapSquare wrapText="bothSides"/>
            <wp:docPr id="32390224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margin">
              <wp14:pctWidth>0</wp14:pctWidth>
            </wp14:sizeRelH>
            <wp14:sizeRelV relativeFrom="margin">
              <wp14:pctHeight>0</wp14:pctHeight>
            </wp14:sizeRelV>
          </wp:anchor>
        </w:drawing>
      </w:r>
    </w:p>
    <w:p w14:paraId="7D31CFC3" w14:textId="77777777" w:rsidR="00B714D4" w:rsidRPr="00BE4B69" w:rsidRDefault="00B714D4" w:rsidP="00B714D4">
      <w:pPr>
        <w:overflowPunct w:val="0"/>
        <w:autoSpaceDE w:val="0"/>
        <w:autoSpaceDN w:val="0"/>
        <w:adjustRightInd w:val="0"/>
        <w:spacing w:after="0"/>
        <w:jc w:val="both"/>
        <w:rPr>
          <w:rFonts w:ascii="Times New Roman" w:hAnsi="Times New Roman" w:cs="Times New Roman"/>
          <w:b/>
          <w:bCs/>
          <w:sz w:val="28"/>
          <w:szCs w:val="28"/>
          <w:lang w:val="uk-UA"/>
        </w:rPr>
      </w:pPr>
      <w:r w:rsidRPr="00BE4B69">
        <w:rPr>
          <w:rFonts w:ascii="Times New Roman" w:hAnsi="Times New Roman" w:cs="Times New Roman"/>
          <w:b/>
          <w:bCs/>
          <w:sz w:val="28"/>
          <w:szCs w:val="28"/>
          <w:lang w:val="uk-UA"/>
        </w:rPr>
        <w:t xml:space="preserve">  </w:t>
      </w:r>
    </w:p>
    <w:p w14:paraId="7AFC5F60" w14:textId="77777777" w:rsidR="00B714D4" w:rsidRDefault="00B714D4" w:rsidP="00B714D4">
      <w:pPr>
        <w:tabs>
          <w:tab w:val="left" w:pos="0"/>
        </w:tabs>
        <w:spacing w:after="0"/>
        <w:ind w:right="-1"/>
        <w:jc w:val="center"/>
        <w:rPr>
          <w:rFonts w:ascii="Times New Roman" w:hAnsi="Times New Roman" w:cs="Times New Roman"/>
          <w:b/>
          <w:bCs/>
          <w:sz w:val="28"/>
          <w:szCs w:val="28"/>
          <w:lang w:val="uk-UA"/>
        </w:rPr>
      </w:pPr>
    </w:p>
    <w:p w14:paraId="3EE3E9AD" w14:textId="02B10C61" w:rsidR="00B714D4" w:rsidRDefault="00B714D4" w:rsidP="00B714D4">
      <w:pPr>
        <w:tabs>
          <w:tab w:val="left" w:pos="0"/>
        </w:tabs>
        <w:spacing w:after="0"/>
        <w:ind w:right="-1"/>
        <w:jc w:val="center"/>
        <w:rPr>
          <w:rFonts w:ascii="Times New Roman" w:hAnsi="Times New Roman" w:cs="Times New Roman"/>
          <w:b/>
          <w:bCs/>
          <w:sz w:val="28"/>
          <w:szCs w:val="28"/>
          <w:lang w:val="uk-UA"/>
        </w:rPr>
      </w:pPr>
    </w:p>
    <w:p w14:paraId="5D34A214" w14:textId="158B58CB" w:rsidR="003D13F6" w:rsidRDefault="003D13F6" w:rsidP="00B714D4">
      <w:pPr>
        <w:tabs>
          <w:tab w:val="left" w:pos="0"/>
        </w:tabs>
        <w:spacing w:after="0"/>
        <w:ind w:right="-1"/>
        <w:jc w:val="center"/>
        <w:rPr>
          <w:rFonts w:ascii="Times New Roman" w:hAnsi="Times New Roman" w:cs="Times New Roman"/>
          <w:b/>
          <w:bCs/>
          <w:sz w:val="28"/>
          <w:szCs w:val="28"/>
          <w:lang w:val="uk-UA"/>
        </w:rPr>
      </w:pPr>
    </w:p>
    <w:p w14:paraId="1DDA102E" w14:textId="77777777" w:rsidR="003D13F6" w:rsidRDefault="003D13F6" w:rsidP="00B714D4">
      <w:pPr>
        <w:tabs>
          <w:tab w:val="left" w:pos="0"/>
        </w:tabs>
        <w:spacing w:after="0"/>
        <w:ind w:right="-1"/>
        <w:jc w:val="center"/>
        <w:rPr>
          <w:rFonts w:ascii="Times New Roman" w:hAnsi="Times New Roman" w:cs="Times New Roman"/>
          <w:b/>
          <w:bCs/>
          <w:sz w:val="28"/>
          <w:szCs w:val="28"/>
          <w:lang w:val="uk-UA"/>
        </w:rPr>
      </w:pPr>
    </w:p>
    <w:p w14:paraId="488858CE" w14:textId="62F80CBF" w:rsidR="00B714D4" w:rsidRDefault="00B714D4" w:rsidP="00B714D4">
      <w:pPr>
        <w:tabs>
          <w:tab w:val="left" w:pos="0"/>
        </w:tabs>
        <w:spacing w:after="0"/>
        <w:ind w:right="-1"/>
        <w:jc w:val="center"/>
        <w:rPr>
          <w:rFonts w:ascii="Times New Roman" w:hAnsi="Times New Roman" w:cs="Times New Roman"/>
          <w:b/>
          <w:bCs/>
          <w:sz w:val="28"/>
          <w:szCs w:val="28"/>
          <w:lang w:val="uk-UA"/>
        </w:rPr>
      </w:pPr>
    </w:p>
    <w:p w14:paraId="610DF54B" w14:textId="4A18E851" w:rsidR="00EF60E7" w:rsidRDefault="00EF60E7" w:rsidP="00B714D4">
      <w:pPr>
        <w:tabs>
          <w:tab w:val="left" w:pos="0"/>
        </w:tabs>
        <w:spacing w:after="0"/>
        <w:ind w:right="-1"/>
        <w:jc w:val="center"/>
        <w:rPr>
          <w:rFonts w:ascii="Times New Roman" w:hAnsi="Times New Roman" w:cs="Times New Roman"/>
          <w:b/>
          <w:bCs/>
          <w:sz w:val="28"/>
          <w:szCs w:val="28"/>
          <w:lang w:val="uk-UA"/>
        </w:rPr>
      </w:pPr>
    </w:p>
    <w:p w14:paraId="38954ACF" w14:textId="5E96A20F" w:rsidR="00EF60E7" w:rsidRDefault="00EF60E7" w:rsidP="00B714D4">
      <w:pPr>
        <w:tabs>
          <w:tab w:val="left" w:pos="0"/>
        </w:tabs>
        <w:spacing w:after="0"/>
        <w:ind w:right="-1"/>
        <w:jc w:val="center"/>
        <w:rPr>
          <w:rFonts w:ascii="Times New Roman" w:hAnsi="Times New Roman" w:cs="Times New Roman"/>
          <w:b/>
          <w:bCs/>
          <w:sz w:val="28"/>
          <w:szCs w:val="28"/>
          <w:lang w:val="uk-UA"/>
        </w:rPr>
      </w:pPr>
    </w:p>
    <w:p w14:paraId="53D3FA2E" w14:textId="3DBB8B8C" w:rsidR="00EF60E7" w:rsidRDefault="00EF60E7" w:rsidP="00B714D4">
      <w:pPr>
        <w:tabs>
          <w:tab w:val="left" w:pos="0"/>
        </w:tabs>
        <w:spacing w:after="0"/>
        <w:ind w:right="-1"/>
        <w:jc w:val="center"/>
        <w:rPr>
          <w:rFonts w:ascii="Times New Roman" w:hAnsi="Times New Roman" w:cs="Times New Roman"/>
          <w:b/>
          <w:bCs/>
          <w:sz w:val="28"/>
          <w:szCs w:val="28"/>
          <w:lang w:val="uk-UA"/>
        </w:rPr>
      </w:pPr>
    </w:p>
    <w:p w14:paraId="5EE54EC0" w14:textId="68AECCD2" w:rsidR="00EF60E7" w:rsidRDefault="00EF60E7" w:rsidP="00B714D4">
      <w:pPr>
        <w:tabs>
          <w:tab w:val="left" w:pos="0"/>
        </w:tabs>
        <w:spacing w:after="0"/>
        <w:ind w:right="-1"/>
        <w:jc w:val="center"/>
        <w:rPr>
          <w:rFonts w:ascii="Times New Roman" w:hAnsi="Times New Roman" w:cs="Times New Roman"/>
          <w:b/>
          <w:bCs/>
          <w:sz w:val="28"/>
          <w:szCs w:val="28"/>
          <w:lang w:val="uk-UA"/>
        </w:rPr>
      </w:pPr>
    </w:p>
    <w:p w14:paraId="14F48BE1" w14:textId="4A2115FD" w:rsidR="00EF60E7" w:rsidRDefault="00EF60E7" w:rsidP="00B714D4">
      <w:pPr>
        <w:tabs>
          <w:tab w:val="left" w:pos="0"/>
        </w:tabs>
        <w:spacing w:after="0"/>
        <w:ind w:right="-1"/>
        <w:jc w:val="center"/>
        <w:rPr>
          <w:rFonts w:ascii="Times New Roman" w:hAnsi="Times New Roman" w:cs="Times New Roman"/>
          <w:b/>
          <w:bCs/>
          <w:sz w:val="28"/>
          <w:szCs w:val="28"/>
          <w:lang w:val="uk-UA"/>
        </w:rPr>
      </w:pPr>
    </w:p>
    <w:p w14:paraId="72556306" w14:textId="77777777" w:rsidR="00EF60E7" w:rsidRDefault="00EF60E7" w:rsidP="00B714D4">
      <w:pPr>
        <w:tabs>
          <w:tab w:val="left" w:pos="0"/>
        </w:tabs>
        <w:spacing w:after="0"/>
        <w:ind w:right="-1"/>
        <w:jc w:val="center"/>
        <w:rPr>
          <w:rFonts w:ascii="Times New Roman" w:hAnsi="Times New Roman" w:cs="Times New Roman"/>
          <w:b/>
          <w:bCs/>
          <w:sz w:val="28"/>
          <w:szCs w:val="28"/>
          <w:lang w:val="uk-UA"/>
        </w:rPr>
      </w:pPr>
    </w:p>
    <w:p w14:paraId="31C3B133" w14:textId="77777777" w:rsidR="00B714D4" w:rsidRDefault="00B714D4" w:rsidP="00B714D4">
      <w:pPr>
        <w:tabs>
          <w:tab w:val="left" w:pos="0"/>
        </w:tabs>
        <w:spacing w:after="0"/>
        <w:ind w:right="-1"/>
        <w:jc w:val="center"/>
        <w:rPr>
          <w:rFonts w:ascii="Times New Roman" w:hAnsi="Times New Roman" w:cs="Times New Roman"/>
          <w:b/>
          <w:bCs/>
          <w:sz w:val="28"/>
          <w:szCs w:val="28"/>
          <w:lang w:val="uk-UA"/>
        </w:rPr>
      </w:pPr>
    </w:p>
    <w:p w14:paraId="3B71CD9D" w14:textId="79BE2C7F" w:rsidR="00B714D4" w:rsidRDefault="00B714D4" w:rsidP="00B714D4">
      <w:pPr>
        <w:tabs>
          <w:tab w:val="left" w:pos="0"/>
        </w:tabs>
        <w:spacing w:after="0"/>
        <w:ind w:right="-1"/>
        <w:jc w:val="center"/>
        <w:rPr>
          <w:rFonts w:ascii="Times New Roman" w:hAnsi="Times New Roman" w:cs="Times New Roman"/>
          <w:b/>
          <w:bCs/>
          <w:sz w:val="28"/>
          <w:szCs w:val="28"/>
          <w:lang w:val="uk-UA"/>
        </w:rPr>
      </w:pPr>
    </w:p>
    <w:p w14:paraId="0FBDEF70" w14:textId="4E2C95C5" w:rsidR="00AC06CB" w:rsidRDefault="00AC06CB" w:rsidP="00B714D4">
      <w:pPr>
        <w:tabs>
          <w:tab w:val="left" w:pos="0"/>
        </w:tabs>
        <w:spacing w:after="0"/>
        <w:ind w:right="-1"/>
        <w:jc w:val="center"/>
        <w:rPr>
          <w:rFonts w:ascii="Times New Roman" w:hAnsi="Times New Roman" w:cs="Times New Roman"/>
          <w:b/>
          <w:bCs/>
          <w:sz w:val="28"/>
          <w:szCs w:val="28"/>
          <w:lang w:val="uk-UA"/>
        </w:rPr>
      </w:pPr>
    </w:p>
    <w:p w14:paraId="1A0D34F8" w14:textId="01C1B4F8" w:rsidR="00B714D4" w:rsidRDefault="004407B7" w:rsidP="00B714D4">
      <w:pPr>
        <w:spacing w:after="0"/>
        <w:jc w:val="center"/>
        <w:rPr>
          <w:rFonts w:ascii="Times New Roman" w:hAnsi="Times New Roman" w:cs="Times New Roman"/>
          <w:b/>
          <w:bCs/>
          <w:sz w:val="28"/>
          <w:szCs w:val="28"/>
          <w:lang w:val="uk-UA"/>
        </w:rPr>
      </w:pPr>
      <w:r w:rsidRPr="004407B7">
        <w:rPr>
          <w:rFonts w:ascii="Times New Roman" w:hAnsi="Times New Roman" w:cs="Times New Roman"/>
          <w:b/>
          <w:bCs/>
          <w:sz w:val="28"/>
          <w:szCs w:val="28"/>
          <w:lang w:val="uk-UA"/>
        </w:rPr>
        <w:t>Funding for training of court staff in the first half of 2023-2025</w:t>
      </w:r>
    </w:p>
    <w:p w14:paraId="7F48484F" w14:textId="77777777" w:rsidR="004407B7" w:rsidRPr="00BE4B69" w:rsidRDefault="004407B7" w:rsidP="00B714D4">
      <w:pPr>
        <w:spacing w:after="0"/>
        <w:jc w:val="center"/>
        <w:rPr>
          <w:rFonts w:ascii="Times New Roman" w:hAnsi="Times New Roman" w:cs="Times New Roman"/>
          <w:b/>
          <w:bCs/>
          <w:sz w:val="28"/>
          <w:szCs w:val="28"/>
          <w:lang w:val="uk-UA"/>
        </w:rPr>
      </w:pPr>
    </w:p>
    <w:p w14:paraId="07B5DB46" w14:textId="77777777" w:rsidR="00B714D4" w:rsidRPr="00BE4B69" w:rsidRDefault="00B714D4" w:rsidP="00B714D4">
      <w:pPr>
        <w:spacing w:after="0"/>
        <w:jc w:val="center"/>
        <w:rPr>
          <w:rFonts w:ascii="Times New Roman" w:hAnsi="Times New Roman" w:cs="Times New Roman"/>
          <w:b/>
          <w:bCs/>
          <w:sz w:val="28"/>
          <w:szCs w:val="28"/>
          <w:lang w:val="uk-UA"/>
        </w:rPr>
      </w:pPr>
      <w:r w:rsidRPr="00BE4B69">
        <w:rPr>
          <w:b/>
          <w:noProof/>
          <w:lang w:val="uk-UA" w:eastAsia="uk-UA"/>
        </w:rPr>
        <w:drawing>
          <wp:inline distT="0" distB="0" distL="0" distR="0" wp14:anchorId="35289244" wp14:editId="707FFBF7">
            <wp:extent cx="6134100" cy="6433185"/>
            <wp:effectExtent l="0" t="0" r="0" b="5715"/>
            <wp:docPr id="323902245"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6A9C35A" w14:textId="77777777" w:rsidR="00B714D4" w:rsidRPr="00BE4B69" w:rsidRDefault="00B714D4" w:rsidP="00B714D4">
      <w:pPr>
        <w:spacing w:after="0"/>
        <w:jc w:val="center"/>
        <w:rPr>
          <w:rFonts w:ascii="Times New Roman" w:hAnsi="Times New Roman" w:cs="Times New Roman"/>
          <w:b/>
          <w:bCs/>
          <w:sz w:val="28"/>
          <w:szCs w:val="28"/>
          <w:lang w:val="uk-UA"/>
        </w:rPr>
      </w:pPr>
    </w:p>
    <w:p w14:paraId="19B83302" w14:textId="77777777" w:rsidR="00B714D4" w:rsidRPr="00BE4B69" w:rsidRDefault="00B714D4" w:rsidP="00B714D4">
      <w:pPr>
        <w:spacing w:after="0"/>
        <w:jc w:val="center"/>
        <w:rPr>
          <w:rFonts w:ascii="Times New Roman" w:hAnsi="Times New Roman" w:cs="Times New Roman"/>
          <w:b/>
          <w:bCs/>
          <w:sz w:val="28"/>
          <w:szCs w:val="28"/>
          <w:lang w:val="uk-UA"/>
        </w:rPr>
      </w:pPr>
    </w:p>
    <w:p w14:paraId="4A898900" w14:textId="77777777" w:rsidR="00B714D4" w:rsidRPr="00BE4B69" w:rsidRDefault="00B714D4" w:rsidP="00B714D4">
      <w:pPr>
        <w:spacing w:after="0"/>
        <w:jc w:val="center"/>
        <w:rPr>
          <w:rFonts w:ascii="Times New Roman" w:hAnsi="Times New Roman" w:cs="Times New Roman"/>
          <w:b/>
          <w:bCs/>
          <w:sz w:val="28"/>
          <w:szCs w:val="28"/>
          <w:lang w:val="uk-UA"/>
        </w:rPr>
      </w:pPr>
    </w:p>
    <w:p w14:paraId="1959A476" w14:textId="77777777" w:rsidR="00B714D4" w:rsidRPr="00BE4B69" w:rsidRDefault="00B714D4" w:rsidP="00B714D4">
      <w:pPr>
        <w:spacing w:after="0"/>
        <w:jc w:val="center"/>
        <w:rPr>
          <w:rFonts w:ascii="Times New Roman" w:hAnsi="Times New Roman" w:cs="Times New Roman"/>
          <w:b/>
          <w:bCs/>
          <w:sz w:val="28"/>
          <w:szCs w:val="28"/>
          <w:lang w:val="uk-UA"/>
        </w:rPr>
      </w:pPr>
    </w:p>
    <w:p w14:paraId="1F070615" w14:textId="77777777" w:rsidR="00B714D4" w:rsidRPr="00BE4B69" w:rsidRDefault="00B714D4" w:rsidP="00B714D4">
      <w:pPr>
        <w:spacing w:after="0"/>
        <w:rPr>
          <w:rFonts w:ascii="Times New Roman" w:hAnsi="Times New Roman" w:cs="Times New Roman"/>
          <w:b/>
          <w:bCs/>
          <w:sz w:val="28"/>
          <w:szCs w:val="28"/>
          <w:lang w:val="uk-UA"/>
        </w:rPr>
      </w:pPr>
    </w:p>
    <w:p w14:paraId="6B81047B" w14:textId="77777777" w:rsidR="00B714D4" w:rsidRPr="00BE4B69" w:rsidRDefault="00B714D4" w:rsidP="00B714D4">
      <w:pPr>
        <w:spacing w:after="0"/>
        <w:rPr>
          <w:rFonts w:ascii="Times New Roman" w:hAnsi="Times New Roman" w:cs="Times New Roman"/>
          <w:b/>
          <w:bCs/>
          <w:sz w:val="28"/>
          <w:szCs w:val="28"/>
          <w:lang w:val="uk-UA"/>
        </w:rPr>
      </w:pPr>
    </w:p>
    <w:p w14:paraId="4F95CD02" w14:textId="77777777" w:rsidR="00B714D4" w:rsidRDefault="00B714D4" w:rsidP="00B714D4">
      <w:pPr>
        <w:spacing w:after="0"/>
        <w:rPr>
          <w:rFonts w:ascii="Times New Roman" w:hAnsi="Times New Roman" w:cs="Times New Roman"/>
          <w:b/>
          <w:bCs/>
          <w:sz w:val="28"/>
          <w:szCs w:val="28"/>
          <w:lang w:val="uk-UA"/>
        </w:rPr>
      </w:pPr>
    </w:p>
    <w:p w14:paraId="40E695FA" w14:textId="2960292A" w:rsidR="00B714D4" w:rsidRDefault="00B714D4" w:rsidP="00B714D4">
      <w:pPr>
        <w:spacing w:after="0"/>
        <w:rPr>
          <w:rFonts w:ascii="Times New Roman" w:hAnsi="Times New Roman" w:cs="Times New Roman"/>
          <w:b/>
          <w:bCs/>
          <w:sz w:val="28"/>
          <w:szCs w:val="28"/>
          <w:lang w:val="uk-UA"/>
        </w:rPr>
      </w:pPr>
    </w:p>
    <w:p w14:paraId="6917E874" w14:textId="77777777" w:rsidR="00EF60E7" w:rsidRDefault="00EF60E7" w:rsidP="00B714D4">
      <w:pPr>
        <w:spacing w:after="0"/>
        <w:rPr>
          <w:rFonts w:ascii="Times New Roman" w:hAnsi="Times New Roman" w:cs="Times New Roman"/>
          <w:b/>
          <w:bCs/>
          <w:sz w:val="28"/>
          <w:szCs w:val="28"/>
          <w:lang w:val="uk-UA"/>
        </w:rPr>
      </w:pPr>
    </w:p>
    <w:p w14:paraId="69145FE6" w14:textId="77777777" w:rsidR="00B714D4" w:rsidRPr="00BE4B69" w:rsidRDefault="00B714D4" w:rsidP="00B714D4">
      <w:pPr>
        <w:spacing w:after="0"/>
        <w:rPr>
          <w:rFonts w:ascii="Times New Roman" w:hAnsi="Times New Roman" w:cs="Times New Roman"/>
          <w:b/>
          <w:bCs/>
          <w:sz w:val="28"/>
          <w:szCs w:val="28"/>
          <w:lang w:val="uk-UA"/>
        </w:rPr>
      </w:pPr>
    </w:p>
    <w:p w14:paraId="4DAFF0B7" w14:textId="666D4F42" w:rsidR="00B714D4" w:rsidRDefault="004407B7" w:rsidP="00B714D4">
      <w:pPr>
        <w:spacing w:after="0"/>
        <w:jc w:val="center"/>
        <w:rPr>
          <w:rFonts w:ascii="Times New Roman" w:hAnsi="Times New Roman" w:cs="Times New Roman"/>
          <w:b/>
          <w:bCs/>
          <w:sz w:val="28"/>
          <w:szCs w:val="28"/>
          <w:lang w:val="uk-UA"/>
        </w:rPr>
      </w:pPr>
      <w:r w:rsidRPr="004407B7">
        <w:rPr>
          <w:rFonts w:ascii="Times New Roman" w:hAnsi="Times New Roman" w:cs="Times New Roman"/>
          <w:b/>
          <w:bCs/>
          <w:sz w:val="28"/>
          <w:szCs w:val="28"/>
          <w:lang w:val="uk-UA"/>
        </w:rPr>
        <w:lastRenderedPageBreak/>
        <w:t>Training of court staff by instance and specialization in the first half of 2025</w:t>
      </w:r>
    </w:p>
    <w:p w14:paraId="0A8677F0" w14:textId="77777777" w:rsidR="004407B7" w:rsidRPr="00BE4B69" w:rsidRDefault="004407B7" w:rsidP="00B714D4">
      <w:pPr>
        <w:spacing w:after="0"/>
        <w:jc w:val="center"/>
        <w:rPr>
          <w:rFonts w:ascii="Times New Roman" w:hAnsi="Times New Roman" w:cs="Times New Roman"/>
          <w:b/>
          <w:bCs/>
          <w:sz w:val="28"/>
          <w:szCs w:val="28"/>
          <w:lang w:val="uk-UA"/>
        </w:rPr>
      </w:pPr>
    </w:p>
    <w:p w14:paraId="32F9E0B3" w14:textId="77777777" w:rsidR="00B714D4" w:rsidRPr="00BE4B69" w:rsidRDefault="00B714D4" w:rsidP="00B714D4">
      <w:pPr>
        <w:spacing w:after="0"/>
        <w:jc w:val="center"/>
        <w:rPr>
          <w:rFonts w:ascii="Times New Roman" w:hAnsi="Times New Roman" w:cs="Times New Roman"/>
          <w:b/>
          <w:bCs/>
          <w:sz w:val="28"/>
          <w:szCs w:val="28"/>
          <w:lang w:val="uk-UA"/>
        </w:rPr>
      </w:pPr>
      <w:r w:rsidRPr="00BE4B69">
        <w:rPr>
          <w:noProof/>
          <w:lang w:val="uk-UA" w:eastAsia="uk-UA"/>
        </w:rPr>
        <w:drawing>
          <wp:inline distT="0" distB="0" distL="0" distR="0" wp14:anchorId="78F21495" wp14:editId="7A0CA105">
            <wp:extent cx="6169798" cy="7037705"/>
            <wp:effectExtent l="0" t="0" r="2540" b="10795"/>
            <wp:docPr id="32390224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72DF0FE" w14:textId="77777777" w:rsidR="00B714D4" w:rsidRPr="00BE4B69" w:rsidRDefault="00B714D4" w:rsidP="00B714D4">
      <w:pPr>
        <w:spacing w:after="0"/>
        <w:jc w:val="center"/>
        <w:rPr>
          <w:rFonts w:ascii="Times New Roman" w:hAnsi="Times New Roman" w:cs="Times New Roman"/>
          <w:b/>
          <w:bCs/>
          <w:sz w:val="28"/>
          <w:szCs w:val="28"/>
          <w:lang w:val="uk-UA"/>
        </w:rPr>
      </w:pPr>
    </w:p>
    <w:p w14:paraId="7883226D" w14:textId="77777777" w:rsidR="00B714D4" w:rsidRPr="00BE4B69" w:rsidRDefault="00B714D4" w:rsidP="00B714D4">
      <w:pPr>
        <w:spacing w:after="0"/>
        <w:jc w:val="center"/>
        <w:rPr>
          <w:rFonts w:ascii="Times New Roman" w:hAnsi="Times New Roman" w:cs="Times New Roman"/>
          <w:b/>
          <w:bCs/>
          <w:sz w:val="28"/>
          <w:szCs w:val="28"/>
          <w:lang w:val="uk-UA"/>
        </w:rPr>
      </w:pPr>
    </w:p>
    <w:p w14:paraId="59CCADDA" w14:textId="77777777" w:rsidR="00B714D4" w:rsidRPr="00BE4B69" w:rsidRDefault="00B714D4" w:rsidP="00B714D4">
      <w:pPr>
        <w:spacing w:after="0"/>
        <w:jc w:val="both"/>
        <w:rPr>
          <w:rFonts w:ascii="Times New Roman" w:hAnsi="Times New Roman" w:cs="Times New Roman"/>
          <w:sz w:val="28"/>
          <w:szCs w:val="28"/>
          <w:lang w:val="uk-UA"/>
        </w:rPr>
      </w:pPr>
      <w:r w:rsidRPr="00BE4B69">
        <w:rPr>
          <w:noProof/>
          <w:lang w:val="uk-UA" w:eastAsia="uk-UA"/>
        </w:rPr>
        <w:lastRenderedPageBreak/>
        <w:drawing>
          <wp:anchor distT="0" distB="0" distL="114300" distR="114300" simplePos="0" relativeHeight="251728896" behindDoc="0" locked="0" layoutInCell="1" allowOverlap="1" wp14:anchorId="518A37A0" wp14:editId="3E84C3E0">
            <wp:simplePos x="0" y="0"/>
            <wp:positionH relativeFrom="column">
              <wp:posOffset>-198120</wp:posOffset>
            </wp:positionH>
            <wp:positionV relativeFrom="paragraph">
              <wp:posOffset>-39370</wp:posOffset>
            </wp:positionV>
            <wp:extent cx="6217920" cy="3645535"/>
            <wp:effectExtent l="0" t="0" r="11430" b="12065"/>
            <wp:wrapSquare wrapText="bothSides"/>
            <wp:docPr id="323902247"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p>
    <w:p w14:paraId="123994AD" w14:textId="297FF927" w:rsidR="008A23DB" w:rsidRPr="008A23DB" w:rsidRDefault="008A23DB" w:rsidP="008A23DB">
      <w:pPr>
        <w:spacing w:after="100" w:afterAutospacing="1"/>
        <w:ind w:firstLine="709"/>
        <w:contextualSpacing/>
        <w:jc w:val="both"/>
        <w:rPr>
          <w:rFonts w:ascii="Times New Roman" w:hAnsi="Times New Roman" w:cs="Times New Roman"/>
          <w:sz w:val="28"/>
          <w:szCs w:val="28"/>
          <w:lang w:val="uk-UA"/>
        </w:rPr>
      </w:pPr>
      <w:r w:rsidRPr="008A23DB">
        <w:rPr>
          <w:rFonts w:ascii="Times New Roman" w:hAnsi="Times New Roman" w:cs="Times New Roman"/>
          <w:sz w:val="28"/>
          <w:szCs w:val="28"/>
          <w:lang w:val="uk-UA"/>
        </w:rPr>
        <w:t>The National School of Judges of Ukraine (NSJU) analyzes proposals for updating training course materials in order to revise and modernize topics within standardized programs. The content of training activities necessary for the preparation and professional development of judge assistants and court staff is regularly updated and improved to ensure high-quality training.</w:t>
      </w:r>
    </w:p>
    <w:p w14:paraId="7400F74D" w14:textId="2D86066A" w:rsidR="008A23DB" w:rsidRPr="008A23DB" w:rsidRDefault="008A23DB" w:rsidP="008A23DB">
      <w:pPr>
        <w:spacing w:after="100" w:afterAutospacing="1"/>
        <w:ind w:firstLine="709"/>
        <w:contextualSpacing/>
        <w:jc w:val="both"/>
        <w:rPr>
          <w:rFonts w:ascii="Times New Roman" w:hAnsi="Times New Roman" w:cs="Times New Roman"/>
          <w:sz w:val="28"/>
          <w:szCs w:val="28"/>
          <w:lang w:val="uk-UA"/>
        </w:rPr>
      </w:pPr>
      <w:r w:rsidRPr="008A23DB">
        <w:rPr>
          <w:rFonts w:ascii="Times New Roman" w:hAnsi="Times New Roman" w:cs="Times New Roman"/>
          <w:sz w:val="28"/>
          <w:szCs w:val="28"/>
          <w:lang w:val="uk-UA"/>
        </w:rPr>
        <w:t>The analysis of questionnaires completed following training and professional development activities for court staff during the first half of 2025 shows that the following topics remain highly relevant: organization of court operations and administration of justice under martial law, psychological adaptation and motivation of court staff in wartime conditions, improvement of knowledge in Ukrainian business language and legal writing, cybersecurity, electronic evidence, gender policy, and more.</w:t>
      </w:r>
    </w:p>
    <w:p w14:paraId="63BDAC00" w14:textId="641C373D" w:rsidR="008A23DB" w:rsidRDefault="008A23DB" w:rsidP="008A23DB">
      <w:pPr>
        <w:spacing w:after="100" w:afterAutospacing="1"/>
        <w:ind w:firstLine="709"/>
        <w:contextualSpacing/>
        <w:jc w:val="both"/>
        <w:rPr>
          <w:rFonts w:ascii="Times New Roman" w:hAnsi="Times New Roman" w:cs="Times New Roman"/>
          <w:sz w:val="28"/>
          <w:szCs w:val="28"/>
          <w:lang w:val="uk-UA"/>
        </w:rPr>
      </w:pPr>
      <w:r w:rsidRPr="008A23DB">
        <w:rPr>
          <w:rFonts w:ascii="Times New Roman" w:hAnsi="Times New Roman" w:cs="Times New Roman"/>
          <w:sz w:val="28"/>
          <w:szCs w:val="28"/>
          <w:lang w:val="uk-UA"/>
        </w:rPr>
        <w:t>Participants also noted that the lecturers provided informative and interactive online lectures, which significantly enhanced the perception of the material, as well as interesting theoretical content and practical exercises included in the training activities.</w:t>
      </w:r>
    </w:p>
    <w:p w14:paraId="127DFFD2" w14:textId="7D45645C" w:rsidR="008A23DB" w:rsidRDefault="008A23DB" w:rsidP="008A23DB">
      <w:pPr>
        <w:spacing w:before="120"/>
        <w:jc w:val="both"/>
        <w:rPr>
          <w:rFonts w:ascii="Times New Roman" w:hAnsi="Times New Roman" w:cs="Times New Roman"/>
          <w:sz w:val="28"/>
          <w:szCs w:val="28"/>
          <w:lang w:val="uk-UA"/>
        </w:rPr>
      </w:pPr>
      <w:r w:rsidRPr="008A23DB">
        <w:rPr>
          <w:rFonts w:ascii="Times New Roman" w:hAnsi="Times New Roman" w:cs="Times New Roman"/>
          <w:sz w:val="28"/>
          <w:szCs w:val="28"/>
          <w:lang w:val="uk-UA"/>
        </w:rPr>
        <w:t>Overall, participants, regardless of their positions, wish to acquire more practical knowledge, particularly in the study of EU law, the implementation of artificial intelligence in the judiciary, the application of substantive and procedural law, issues related to the consequences of the war, digitalization of judicial proceedings, and the practice of the European Court of Human Rights (ECHR). At the same time, they support all initiatives of the National School of Judges of Ukraine (NSJU) aimed at ensuring the proper quality of professional development for court staff. They also note that conducting training online and through distance learning courses is the only feasible way to improve qualifications and gain new knowledge during the legal regime of martial law.</w:t>
      </w:r>
    </w:p>
    <w:p w14:paraId="689749A7" w14:textId="41BEDA95" w:rsidR="000B44CC" w:rsidRPr="008A23DB" w:rsidRDefault="000B44CC" w:rsidP="000B44CC">
      <w:pPr>
        <w:spacing w:before="120"/>
        <w:jc w:val="center"/>
        <w:rPr>
          <w:rFonts w:ascii="Times New Roman" w:hAnsi="Times New Roman"/>
          <w:b/>
          <w:bCs/>
          <w:sz w:val="28"/>
          <w:szCs w:val="28"/>
          <w:lang w:val="en-US" w:eastAsia="ru-RU"/>
        </w:rPr>
      </w:pPr>
      <w:r>
        <w:rPr>
          <w:rFonts w:ascii="Times New Roman" w:hAnsi="Times New Roman"/>
          <w:b/>
          <w:bCs/>
          <w:sz w:val="28"/>
          <w:szCs w:val="28"/>
          <w:lang w:val="en-US" w:eastAsia="ru-RU"/>
        </w:rPr>
        <w:lastRenderedPageBreak/>
        <w:t>III</w:t>
      </w:r>
      <w:r w:rsidRPr="008A23DB">
        <w:rPr>
          <w:rFonts w:ascii="Times New Roman" w:hAnsi="Times New Roman"/>
          <w:b/>
          <w:bCs/>
          <w:sz w:val="28"/>
          <w:szCs w:val="28"/>
          <w:lang w:val="en-US" w:eastAsia="ru-RU"/>
        </w:rPr>
        <w:t xml:space="preserve">. </w:t>
      </w:r>
      <w:r w:rsidR="008A23DB" w:rsidRPr="008A23DB">
        <w:rPr>
          <w:rFonts w:ascii="Times New Roman" w:hAnsi="Times New Roman"/>
          <w:b/>
          <w:bCs/>
          <w:sz w:val="28"/>
          <w:szCs w:val="28"/>
          <w:lang w:val="en-US" w:eastAsia="ru-RU"/>
        </w:rPr>
        <w:t xml:space="preserve">TRAINING OF COURT SECURITY SERVICE </w:t>
      </w:r>
      <w:r w:rsidR="008A23DB">
        <w:rPr>
          <w:rFonts w:ascii="Times New Roman" w:hAnsi="Times New Roman"/>
          <w:b/>
          <w:bCs/>
          <w:sz w:val="28"/>
          <w:szCs w:val="28"/>
          <w:lang w:val="en-US" w:eastAsia="ru-RU"/>
        </w:rPr>
        <w:t>STAFF</w:t>
      </w:r>
    </w:p>
    <w:p w14:paraId="7A1462EF" w14:textId="77777777" w:rsidR="00B46ECC" w:rsidRPr="00B46ECC" w:rsidRDefault="00B46ECC" w:rsidP="00B46ECC">
      <w:pPr>
        <w:spacing w:after="0"/>
        <w:ind w:firstLine="708"/>
        <w:jc w:val="both"/>
        <w:rPr>
          <w:rFonts w:ascii="Times New Roman" w:hAnsi="Times New Roman"/>
          <w:sz w:val="28"/>
          <w:szCs w:val="28"/>
          <w:lang w:val="en-US" w:eastAsia="ru-RU"/>
        </w:rPr>
      </w:pPr>
      <w:r w:rsidRPr="00B46ECC">
        <w:rPr>
          <w:rFonts w:ascii="Times New Roman" w:hAnsi="Times New Roman"/>
          <w:sz w:val="28"/>
          <w:szCs w:val="28"/>
          <w:lang w:val="en-US" w:eastAsia="ru-RU"/>
        </w:rPr>
        <w:t>The Strategy for the Development of Judicial Education in Ukraine for 2021-2025 provides for the development of a comprehensive training program for personnel of the Court Security Service (CSS), which includes:</w:t>
      </w:r>
    </w:p>
    <w:p w14:paraId="7B247404" w14:textId="77777777" w:rsidR="00B46ECC" w:rsidRPr="00B46ECC" w:rsidRDefault="00B46ECC" w:rsidP="00B46ECC">
      <w:pPr>
        <w:spacing w:after="0"/>
        <w:ind w:firstLine="708"/>
        <w:jc w:val="both"/>
        <w:rPr>
          <w:rFonts w:ascii="Times New Roman" w:hAnsi="Times New Roman"/>
          <w:sz w:val="28"/>
          <w:szCs w:val="28"/>
          <w:lang w:val="en-US" w:eastAsia="ru-RU"/>
        </w:rPr>
      </w:pPr>
      <w:r w:rsidRPr="00B46ECC">
        <w:rPr>
          <w:rFonts w:ascii="Times New Roman" w:hAnsi="Times New Roman"/>
          <w:sz w:val="28"/>
          <w:szCs w:val="28"/>
          <w:lang w:val="en-US" w:eastAsia="ru-RU"/>
        </w:rPr>
        <w:t>• identifying the training needs of Court Security Service personnel;</w:t>
      </w:r>
    </w:p>
    <w:p w14:paraId="4083C4B3" w14:textId="77777777" w:rsidR="00B46ECC" w:rsidRPr="00B46ECC" w:rsidRDefault="00B46ECC" w:rsidP="00B46ECC">
      <w:pPr>
        <w:spacing w:after="0"/>
        <w:ind w:firstLine="708"/>
        <w:jc w:val="both"/>
        <w:rPr>
          <w:rFonts w:ascii="Times New Roman" w:hAnsi="Times New Roman"/>
          <w:sz w:val="28"/>
          <w:szCs w:val="28"/>
          <w:lang w:val="en-US" w:eastAsia="ru-RU"/>
        </w:rPr>
      </w:pPr>
      <w:r w:rsidRPr="00B46ECC">
        <w:rPr>
          <w:rFonts w:ascii="Times New Roman" w:hAnsi="Times New Roman"/>
          <w:sz w:val="28"/>
          <w:szCs w:val="28"/>
          <w:lang w:val="en-US" w:eastAsia="ru-RU"/>
        </w:rPr>
        <w:t>• implementing local regulations on the content and organization of training for Court Security Service personnel;</w:t>
      </w:r>
    </w:p>
    <w:p w14:paraId="1A1DDBA0" w14:textId="77777777" w:rsidR="00B46ECC" w:rsidRPr="00B46ECC" w:rsidRDefault="00B46ECC" w:rsidP="00B46ECC">
      <w:pPr>
        <w:spacing w:after="0"/>
        <w:ind w:firstLine="708"/>
        <w:jc w:val="both"/>
        <w:rPr>
          <w:rFonts w:ascii="Times New Roman" w:hAnsi="Times New Roman"/>
          <w:sz w:val="28"/>
          <w:szCs w:val="28"/>
          <w:lang w:val="en-US" w:eastAsia="ru-RU"/>
        </w:rPr>
      </w:pPr>
      <w:r w:rsidRPr="00B46ECC">
        <w:rPr>
          <w:rFonts w:ascii="Times New Roman" w:hAnsi="Times New Roman"/>
          <w:sz w:val="28"/>
          <w:szCs w:val="28"/>
          <w:lang w:val="en-US" w:eastAsia="ru-RU"/>
        </w:rPr>
        <w:t>• developing training courses for Court Security Service personnel;</w:t>
      </w:r>
    </w:p>
    <w:p w14:paraId="5AAF0CD5" w14:textId="5A9A043A" w:rsidR="00B46ECC" w:rsidRPr="00B46ECC" w:rsidRDefault="00B46ECC" w:rsidP="00B46ECC">
      <w:pPr>
        <w:spacing w:after="0"/>
        <w:ind w:firstLine="708"/>
        <w:jc w:val="both"/>
        <w:rPr>
          <w:rFonts w:ascii="Times New Roman" w:hAnsi="Times New Roman"/>
          <w:sz w:val="28"/>
          <w:szCs w:val="28"/>
          <w:lang w:val="en-US" w:eastAsia="ru-RU"/>
        </w:rPr>
      </w:pPr>
      <w:r w:rsidRPr="00B46ECC">
        <w:rPr>
          <w:rFonts w:ascii="Times New Roman" w:hAnsi="Times New Roman"/>
          <w:sz w:val="28"/>
          <w:szCs w:val="28"/>
          <w:lang w:val="en-US" w:eastAsia="ru-RU"/>
        </w:rPr>
        <w:t>• training trainers (instructors) for Court Security Service personnel.</w:t>
      </w:r>
    </w:p>
    <w:p w14:paraId="02F7521D" w14:textId="79CA227D" w:rsidR="00B46ECC" w:rsidRPr="00B46ECC" w:rsidRDefault="00B46ECC" w:rsidP="00B46ECC">
      <w:pPr>
        <w:spacing w:after="0"/>
        <w:ind w:firstLine="708"/>
        <w:jc w:val="both"/>
        <w:rPr>
          <w:rFonts w:ascii="Times New Roman" w:hAnsi="Times New Roman"/>
          <w:sz w:val="28"/>
          <w:szCs w:val="28"/>
          <w:lang w:val="en-US" w:eastAsia="ru-RU"/>
        </w:rPr>
      </w:pPr>
      <w:r w:rsidRPr="00B46ECC">
        <w:rPr>
          <w:rFonts w:ascii="Times New Roman" w:hAnsi="Times New Roman"/>
          <w:sz w:val="28"/>
          <w:szCs w:val="28"/>
          <w:lang w:val="en-US" w:eastAsia="ru-RU"/>
        </w:rPr>
        <w:t>The training of Court Security Service personnel is conducted in accordance with the Training Procedure and Plan, which are agreed upon with the Court Security Service and approved by the Rector of the National School of Judges of Ukraine.</w:t>
      </w:r>
    </w:p>
    <w:p w14:paraId="186B919A" w14:textId="6515DF13" w:rsidR="00B46ECC" w:rsidRPr="00B46ECC" w:rsidRDefault="00B46ECC" w:rsidP="00B46ECC">
      <w:pPr>
        <w:spacing w:after="0"/>
        <w:ind w:firstLine="708"/>
        <w:jc w:val="both"/>
        <w:rPr>
          <w:rFonts w:ascii="Times New Roman" w:hAnsi="Times New Roman"/>
          <w:sz w:val="28"/>
          <w:szCs w:val="28"/>
          <w:lang w:val="en-US" w:eastAsia="ru-RU"/>
        </w:rPr>
      </w:pPr>
      <w:r w:rsidRPr="00B46ECC">
        <w:rPr>
          <w:rFonts w:ascii="Times New Roman" w:hAnsi="Times New Roman"/>
          <w:sz w:val="28"/>
          <w:szCs w:val="28"/>
          <w:lang w:val="en-US" w:eastAsia="ru-RU"/>
        </w:rPr>
        <w:t>Training sessions are conducted online in all regional branches of the National School of Judges of Ukraine for both Court Security Service personnel and heads of structural units of this Service, together with judges and court staff.</w:t>
      </w:r>
    </w:p>
    <w:p w14:paraId="51E72E98" w14:textId="15DDA77A" w:rsidR="00B46ECC" w:rsidRPr="00B46ECC" w:rsidRDefault="00B46ECC" w:rsidP="00B46ECC">
      <w:pPr>
        <w:spacing w:after="0"/>
        <w:ind w:firstLine="708"/>
        <w:jc w:val="both"/>
        <w:rPr>
          <w:rFonts w:ascii="Times New Roman" w:hAnsi="Times New Roman"/>
          <w:sz w:val="28"/>
          <w:szCs w:val="28"/>
          <w:lang w:val="uk-UA"/>
        </w:rPr>
      </w:pPr>
      <w:r w:rsidRPr="00B46ECC">
        <w:rPr>
          <w:rFonts w:ascii="Times New Roman" w:hAnsi="Times New Roman"/>
          <w:sz w:val="28"/>
          <w:szCs w:val="28"/>
          <w:lang w:val="uk-UA"/>
        </w:rPr>
        <w:t>To ensure the proper organization of court institutions' operations under martial law conditions, the 2025 Training Plan for Court Security Service (CSS) personnel included the following topics:</w:t>
      </w:r>
    </w:p>
    <w:p w14:paraId="12030239" w14:textId="6807FF65" w:rsidR="00B46ECC" w:rsidRPr="00B46ECC" w:rsidRDefault="00B46ECC" w:rsidP="003036E9">
      <w:pPr>
        <w:pStyle w:val="a7"/>
        <w:numPr>
          <w:ilvl w:val="0"/>
          <w:numId w:val="14"/>
        </w:numPr>
        <w:spacing w:after="0"/>
        <w:ind w:left="426"/>
        <w:jc w:val="both"/>
        <w:rPr>
          <w:rFonts w:ascii="Times New Roman" w:hAnsi="Times New Roman"/>
          <w:sz w:val="28"/>
          <w:szCs w:val="28"/>
        </w:rPr>
      </w:pPr>
      <w:r w:rsidRPr="00B46ECC">
        <w:rPr>
          <w:rFonts w:ascii="Times New Roman" w:hAnsi="Times New Roman"/>
          <w:sz w:val="28"/>
          <w:szCs w:val="28"/>
        </w:rPr>
        <w:t>“Features of Service by Court Security Service Personnel under Martial Law Conditions”;</w:t>
      </w:r>
    </w:p>
    <w:p w14:paraId="74E42896" w14:textId="736EA85E" w:rsidR="00B46ECC" w:rsidRPr="00B46ECC" w:rsidRDefault="00B46ECC" w:rsidP="003036E9">
      <w:pPr>
        <w:pStyle w:val="a7"/>
        <w:numPr>
          <w:ilvl w:val="0"/>
          <w:numId w:val="14"/>
        </w:numPr>
        <w:spacing w:after="0"/>
        <w:ind w:left="426"/>
        <w:jc w:val="both"/>
        <w:rPr>
          <w:rFonts w:ascii="Times New Roman" w:hAnsi="Times New Roman"/>
          <w:sz w:val="28"/>
          <w:szCs w:val="28"/>
        </w:rPr>
      </w:pPr>
      <w:r w:rsidRPr="00B46ECC">
        <w:rPr>
          <w:rFonts w:ascii="Times New Roman" w:hAnsi="Times New Roman"/>
          <w:sz w:val="28"/>
          <w:szCs w:val="28"/>
        </w:rPr>
        <w:t>“Communication with Combatants and Victims of War Crimes”;</w:t>
      </w:r>
    </w:p>
    <w:p w14:paraId="4B313FA7" w14:textId="773E0F10" w:rsidR="00B46ECC" w:rsidRPr="00B46ECC" w:rsidRDefault="00B46ECC" w:rsidP="003036E9">
      <w:pPr>
        <w:pStyle w:val="a7"/>
        <w:numPr>
          <w:ilvl w:val="0"/>
          <w:numId w:val="14"/>
        </w:numPr>
        <w:spacing w:after="0"/>
        <w:ind w:left="426"/>
        <w:jc w:val="both"/>
        <w:rPr>
          <w:rFonts w:ascii="Times New Roman" w:hAnsi="Times New Roman"/>
          <w:sz w:val="28"/>
          <w:szCs w:val="28"/>
        </w:rPr>
      </w:pPr>
      <w:r w:rsidRPr="00B46ECC">
        <w:rPr>
          <w:rFonts w:ascii="Times New Roman" w:hAnsi="Times New Roman"/>
          <w:sz w:val="28"/>
          <w:szCs w:val="28"/>
        </w:rPr>
        <w:t>“Information and Psychological Security as a Part of Ukraine’s National Security”;</w:t>
      </w:r>
    </w:p>
    <w:p w14:paraId="7E64177B" w14:textId="22D4CED4" w:rsidR="00B46ECC" w:rsidRPr="00B46ECC" w:rsidRDefault="00B46ECC" w:rsidP="003036E9">
      <w:pPr>
        <w:pStyle w:val="a7"/>
        <w:numPr>
          <w:ilvl w:val="0"/>
          <w:numId w:val="14"/>
        </w:numPr>
        <w:spacing w:after="0"/>
        <w:ind w:left="426"/>
        <w:jc w:val="both"/>
        <w:rPr>
          <w:rFonts w:ascii="Times New Roman" w:hAnsi="Times New Roman"/>
          <w:sz w:val="28"/>
          <w:szCs w:val="28"/>
        </w:rPr>
      </w:pPr>
      <w:r w:rsidRPr="00B46ECC">
        <w:rPr>
          <w:rFonts w:ascii="Times New Roman" w:hAnsi="Times New Roman"/>
          <w:sz w:val="28"/>
          <w:szCs w:val="28"/>
        </w:rPr>
        <w:t>“Provision of First Aid by Court Security Service Personnel under Martial Law Conditions”;</w:t>
      </w:r>
    </w:p>
    <w:p w14:paraId="68A1B0AD" w14:textId="590F51C9" w:rsidR="00B46ECC" w:rsidRPr="00B46ECC" w:rsidRDefault="00B46ECC" w:rsidP="003036E9">
      <w:pPr>
        <w:pStyle w:val="a7"/>
        <w:numPr>
          <w:ilvl w:val="0"/>
          <w:numId w:val="14"/>
        </w:numPr>
        <w:spacing w:after="0"/>
        <w:ind w:left="426"/>
        <w:jc w:val="both"/>
        <w:rPr>
          <w:rFonts w:ascii="Times New Roman" w:hAnsi="Times New Roman"/>
          <w:sz w:val="28"/>
          <w:szCs w:val="28"/>
        </w:rPr>
      </w:pPr>
      <w:r w:rsidRPr="00B46ECC">
        <w:rPr>
          <w:rFonts w:ascii="Times New Roman" w:hAnsi="Times New Roman"/>
          <w:sz w:val="28"/>
          <w:szCs w:val="28"/>
        </w:rPr>
        <w:t>“Court Security under Martial Law Conditions”;</w:t>
      </w:r>
    </w:p>
    <w:p w14:paraId="1546ED45" w14:textId="3BC183C1" w:rsidR="00B46ECC" w:rsidRPr="00B46ECC" w:rsidRDefault="00B46ECC" w:rsidP="003036E9">
      <w:pPr>
        <w:pStyle w:val="a7"/>
        <w:numPr>
          <w:ilvl w:val="0"/>
          <w:numId w:val="14"/>
        </w:numPr>
        <w:spacing w:after="0"/>
        <w:ind w:left="426"/>
        <w:jc w:val="both"/>
        <w:rPr>
          <w:rFonts w:ascii="Times New Roman" w:hAnsi="Times New Roman"/>
          <w:sz w:val="28"/>
          <w:szCs w:val="28"/>
        </w:rPr>
      </w:pPr>
      <w:r w:rsidRPr="00B46ECC">
        <w:rPr>
          <w:rFonts w:ascii="Times New Roman" w:hAnsi="Times New Roman"/>
          <w:sz w:val="28"/>
          <w:szCs w:val="28"/>
        </w:rPr>
        <w:t>“Effective Communication in Professional Activities under Martial Law Conditions”;</w:t>
      </w:r>
    </w:p>
    <w:p w14:paraId="41F6050F" w14:textId="09E866FF" w:rsidR="00B46ECC" w:rsidRPr="00B46ECC" w:rsidRDefault="00B46ECC" w:rsidP="003036E9">
      <w:pPr>
        <w:pStyle w:val="a7"/>
        <w:numPr>
          <w:ilvl w:val="0"/>
          <w:numId w:val="14"/>
        </w:numPr>
        <w:spacing w:after="0"/>
        <w:ind w:left="426"/>
        <w:jc w:val="both"/>
        <w:rPr>
          <w:rFonts w:ascii="Times New Roman" w:hAnsi="Times New Roman"/>
          <w:sz w:val="28"/>
          <w:szCs w:val="28"/>
        </w:rPr>
      </w:pPr>
      <w:r w:rsidRPr="00B46ECC">
        <w:rPr>
          <w:rFonts w:ascii="Times New Roman" w:hAnsi="Times New Roman"/>
          <w:sz w:val="28"/>
          <w:szCs w:val="28"/>
        </w:rPr>
        <w:t>“The Role of Court Security Service Personnel in Court Operations during Emergencies under Martial Law Conditions”;</w:t>
      </w:r>
    </w:p>
    <w:p w14:paraId="162CD8AF" w14:textId="77777777" w:rsidR="00B46ECC" w:rsidRPr="00B46ECC" w:rsidRDefault="00B46ECC" w:rsidP="003036E9">
      <w:pPr>
        <w:pStyle w:val="a7"/>
        <w:numPr>
          <w:ilvl w:val="0"/>
          <w:numId w:val="14"/>
        </w:numPr>
        <w:spacing w:after="0"/>
        <w:ind w:left="426"/>
        <w:jc w:val="both"/>
        <w:rPr>
          <w:rFonts w:ascii="Times New Roman" w:hAnsi="Times New Roman"/>
          <w:sz w:val="28"/>
          <w:szCs w:val="28"/>
        </w:rPr>
      </w:pPr>
      <w:r w:rsidRPr="00B46ECC">
        <w:rPr>
          <w:rFonts w:ascii="Times New Roman" w:hAnsi="Times New Roman"/>
          <w:sz w:val="28"/>
          <w:szCs w:val="28"/>
        </w:rPr>
        <w:t>“Protection of Social and Other Rights of Court Security Service Personnel,” among others.</w:t>
      </w:r>
    </w:p>
    <w:p w14:paraId="518168F2" w14:textId="77777777" w:rsidR="00B46ECC" w:rsidRPr="00B46ECC" w:rsidRDefault="00B46ECC" w:rsidP="00B46ECC">
      <w:pPr>
        <w:spacing w:after="0"/>
        <w:ind w:firstLine="708"/>
        <w:jc w:val="both"/>
        <w:rPr>
          <w:rFonts w:ascii="Times New Roman" w:hAnsi="Times New Roman"/>
          <w:sz w:val="28"/>
          <w:szCs w:val="28"/>
          <w:lang w:val="uk-UA"/>
        </w:rPr>
      </w:pPr>
    </w:p>
    <w:p w14:paraId="534F68D7" w14:textId="6CA3EEAB" w:rsidR="000B44CC" w:rsidRPr="00834768" w:rsidRDefault="00B46ECC" w:rsidP="00B46ECC">
      <w:pPr>
        <w:spacing w:after="0"/>
        <w:ind w:firstLine="708"/>
        <w:jc w:val="both"/>
        <w:rPr>
          <w:rFonts w:ascii="Times New Roman" w:hAnsi="Times New Roman"/>
          <w:sz w:val="28"/>
          <w:szCs w:val="28"/>
          <w:lang w:val="uk-UA"/>
        </w:rPr>
      </w:pPr>
      <w:r w:rsidRPr="00B46ECC">
        <w:rPr>
          <w:rFonts w:ascii="Times New Roman" w:hAnsi="Times New Roman"/>
          <w:sz w:val="28"/>
          <w:szCs w:val="28"/>
          <w:lang w:val="uk-UA"/>
        </w:rPr>
        <w:t>In the first half of 2025, 3,802 Court Security Service personnel completed training and professional development at the National School of Judges of Ukraine.</w:t>
      </w:r>
    </w:p>
    <w:tbl>
      <w:tblPr>
        <w:tblStyle w:val="a8"/>
        <w:tblW w:w="0" w:type="auto"/>
        <w:tblInd w:w="-142" w:type="dxa"/>
        <w:tblLook w:val="04A0" w:firstRow="1" w:lastRow="0" w:firstColumn="1" w:lastColumn="0" w:noHBand="0" w:noVBand="1"/>
      </w:tblPr>
      <w:tblGrid>
        <w:gridCol w:w="5811"/>
        <w:gridCol w:w="3970"/>
      </w:tblGrid>
      <w:tr w:rsidR="000B44CC" w14:paraId="2534F1A8" w14:textId="77777777" w:rsidTr="00351FDC">
        <w:tc>
          <w:tcPr>
            <w:tcW w:w="5811" w:type="dxa"/>
            <w:tcBorders>
              <w:top w:val="nil"/>
              <w:left w:val="nil"/>
              <w:bottom w:val="nil"/>
              <w:right w:val="nil"/>
            </w:tcBorders>
          </w:tcPr>
          <w:p w14:paraId="2875D06F" w14:textId="77777777" w:rsidR="000B44CC" w:rsidRPr="00D86407" w:rsidRDefault="000B44CC" w:rsidP="00D042F9">
            <w:pPr>
              <w:spacing w:after="0"/>
              <w:jc w:val="both"/>
              <w:rPr>
                <w:rFonts w:ascii="Times New Roman" w:hAnsi="Times New Roman"/>
                <w:sz w:val="28"/>
                <w:szCs w:val="28"/>
              </w:rPr>
            </w:pPr>
            <w:r w:rsidRPr="00D86407">
              <w:rPr>
                <w:rFonts w:ascii="Times New Roman" w:hAnsi="Times New Roman"/>
                <w:noProof/>
                <w:sz w:val="28"/>
                <w:szCs w:val="28"/>
                <w:lang w:val="uk-UA" w:eastAsia="uk-UA"/>
              </w:rPr>
              <w:lastRenderedPageBreak/>
              <w:drawing>
                <wp:inline distT="0" distB="0" distL="0" distR="0" wp14:anchorId="7287CBC5" wp14:editId="5EA1418C">
                  <wp:extent cx="2962656" cy="1850302"/>
                  <wp:effectExtent l="0" t="0" r="0" b="0"/>
                  <wp:docPr id="323902248" name="Рисунок 323902248" descr="C:\Users\snitsarenkodv\Desktop\ССО\2025\Особливості несення служби 27.02.25 Ректор\зображення_viber_2025-02-27_15-36-06-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nitsarenkodv\Desktop\ССО\2025\Особливості несення служби 27.02.25 Ректор\зображення_viber_2025-02-27_15-36-06-207.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37298" cy="1959373"/>
                          </a:xfrm>
                          <a:prstGeom prst="rect">
                            <a:avLst/>
                          </a:prstGeom>
                          <a:noFill/>
                          <a:ln>
                            <a:noFill/>
                          </a:ln>
                        </pic:spPr>
                      </pic:pic>
                    </a:graphicData>
                  </a:graphic>
                </wp:inline>
              </w:drawing>
            </w:r>
          </w:p>
          <w:p w14:paraId="4AC9F203" w14:textId="77777777" w:rsidR="000B44CC" w:rsidRDefault="000B44CC" w:rsidP="00D042F9">
            <w:pPr>
              <w:spacing w:after="0"/>
              <w:jc w:val="both"/>
              <w:rPr>
                <w:rFonts w:ascii="Times New Roman" w:hAnsi="Times New Roman"/>
                <w:sz w:val="28"/>
                <w:szCs w:val="28"/>
              </w:rPr>
            </w:pPr>
          </w:p>
        </w:tc>
        <w:tc>
          <w:tcPr>
            <w:tcW w:w="3970" w:type="dxa"/>
            <w:tcBorders>
              <w:top w:val="nil"/>
              <w:left w:val="nil"/>
              <w:bottom w:val="nil"/>
              <w:right w:val="nil"/>
            </w:tcBorders>
          </w:tcPr>
          <w:p w14:paraId="40564611" w14:textId="77777777" w:rsidR="000B44CC" w:rsidRPr="00D86407" w:rsidRDefault="000B44CC" w:rsidP="00D042F9">
            <w:pPr>
              <w:spacing w:before="100" w:beforeAutospacing="1" w:after="100" w:afterAutospacing="1"/>
              <w:rPr>
                <w:rFonts w:ascii="Times New Roman" w:hAnsi="Times New Roman"/>
                <w:sz w:val="24"/>
                <w:szCs w:val="24"/>
                <w:lang w:eastAsia="uk-UA"/>
              </w:rPr>
            </w:pPr>
            <w:r>
              <w:rPr>
                <w:rFonts w:ascii="Times New Roman" w:hAnsi="Times New Roman"/>
                <w:noProof/>
                <w:sz w:val="28"/>
                <w:szCs w:val="28"/>
                <w:lang w:val="uk-UA" w:eastAsia="uk-UA"/>
              </w:rPr>
              <w:drawing>
                <wp:inline distT="0" distB="0" distL="0" distR="0" wp14:anchorId="6B5C70CC" wp14:editId="54603340">
                  <wp:extent cx="2443277" cy="1769096"/>
                  <wp:effectExtent l="0" t="0" r="0" b="3175"/>
                  <wp:docPr id="323902249" name="Рисунок 32390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37514" cy="1837330"/>
                          </a:xfrm>
                          <a:prstGeom prst="rect">
                            <a:avLst/>
                          </a:prstGeom>
                          <a:noFill/>
                        </pic:spPr>
                      </pic:pic>
                    </a:graphicData>
                  </a:graphic>
                </wp:inline>
              </w:drawing>
            </w:r>
          </w:p>
          <w:p w14:paraId="72DFDCF3" w14:textId="77777777" w:rsidR="000B44CC" w:rsidRDefault="000B44CC" w:rsidP="00D042F9">
            <w:pPr>
              <w:spacing w:after="0"/>
              <w:jc w:val="both"/>
              <w:rPr>
                <w:rFonts w:ascii="Times New Roman" w:hAnsi="Times New Roman"/>
                <w:sz w:val="28"/>
                <w:szCs w:val="28"/>
              </w:rPr>
            </w:pPr>
          </w:p>
          <w:p w14:paraId="48CAC002" w14:textId="12877D55" w:rsidR="0077488B" w:rsidRDefault="0077488B" w:rsidP="00D042F9">
            <w:pPr>
              <w:spacing w:after="0"/>
              <w:jc w:val="both"/>
              <w:rPr>
                <w:rFonts w:ascii="Times New Roman" w:hAnsi="Times New Roman"/>
                <w:sz w:val="28"/>
                <w:szCs w:val="28"/>
              </w:rPr>
            </w:pPr>
          </w:p>
        </w:tc>
      </w:tr>
      <w:tr w:rsidR="000B44CC" w:rsidRPr="00494183" w14:paraId="49F3C378" w14:textId="77777777" w:rsidTr="00351FDC">
        <w:trPr>
          <w:trHeight w:val="3350"/>
        </w:trPr>
        <w:tc>
          <w:tcPr>
            <w:tcW w:w="5811" w:type="dxa"/>
            <w:tcBorders>
              <w:top w:val="nil"/>
              <w:left w:val="nil"/>
              <w:bottom w:val="nil"/>
              <w:right w:val="nil"/>
            </w:tcBorders>
          </w:tcPr>
          <w:p w14:paraId="7B278734" w14:textId="77777777" w:rsidR="000B44CC" w:rsidRPr="00D86407" w:rsidRDefault="000B44CC" w:rsidP="00D042F9">
            <w:pPr>
              <w:spacing w:after="0"/>
              <w:jc w:val="both"/>
              <w:rPr>
                <w:rFonts w:ascii="Times New Roman" w:hAnsi="Times New Roman"/>
                <w:noProof/>
                <w:sz w:val="28"/>
                <w:szCs w:val="28"/>
              </w:rPr>
            </w:pPr>
          </w:p>
          <w:p w14:paraId="367AD98A" w14:textId="77777777" w:rsidR="000B44CC" w:rsidRPr="009E567B" w:rsidRDefault="000B44CC" w:rsidP="00D042F9">
            <w:pPr>
              <w:spacing w:after="0"/>
              <w:jc w:val="both"/>
              <w:rPr>
                <w:rFonts w:ascii="Times New Roman" w:hAnsi="Times New Roman"/>
                <w:noProof/>
                <w:sz w:val="28"/>
                <w:szCs w:val="28"/>
              </w:rPr>
            </w:pPr>
            <w:r w:rsidRPr="009E567B">
              <w:rPr>
                <w:rFonts w:ascii="Times New Roman" w:hAnsi="Times New Roman"/>
                <w:noProof/>
                <w:sz w:val="28"/>
                <w:szCs w:val="28"/>
                <w:lang w:val="uk-UA" w:eastAsia="uk-UA"/>
              </w:rPr>
              <w:drawing>
                <wp:inline distT="0" distB="0" distL="0" distR="0" wp14:anchorId="099B02E2" wp14:editId="1ACA4968">
                  <wp:extent cx="3640925" cy="1806575"/>
                  <wp:effectExtent l="0" t="0" r="0" b="3175"/>
                  <wp:docPr id="323902250" name="Рисунок 323902250" descr="C:\Users\snitsarenkodv\Desktop\ГЕНДЕР ССО\зображення_viber_2025-06-26_12-59-57-3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snitsarenkodv\Desktop\ГЕНДЕР ССО\зображення_viber_2025-06-26_12-59-57-394.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94120" cy="1832970"/>
                          </a:xfrm>
                          <a:prstGeom prst="rect">
                            <a:avLst/>
                          </a:prstGeom>
                          <a:noFill/>
                          <a:ln>
                            <a:noFill/>
                          </a:ln>
                        </pic:spPr>
                      </pic:pic>
                    </a:graphicData>
                  </a:graphic>
                </wp:inline>
              </w:drawing>
            </w:r>
          </w:p>
          <w:p w14:paraId="21F86285" w14:textId="77777777" w:rsidR="000B44CC" w:rsidRDefault="000B44CC" w:rsidP="00D042F9">
            <w:pPr>
              <w:spacing w:after="0"/>
              <w:jc w:val="both"/>
              <w:rPr>
                <w:rFonts w:ascii="Times New Roman" w:hAnsi="Times New Roman"/>
                <w:noProof/>
                <w:sz w:val="28"/>
                <w:szCs w:val="28"/>
              </w:rPr>
            </w:pPr>
          </w:p>
        </w:tc>
        <w:tc>
          <w:tcPr>
            <w:tcW w:w="3970" w:type="dxa"/>
            <w:tcBorders>
              <w:top w:val="nil"/>
              <w:left w:val="nil"/>
              <w:bottom w:val="nil"/>
              <w:right w:val="nil"/>
            </w:tcBorders>
          </w:tcPr>
          <w:p w14:paraId="50E8448F" w14:textId="77777777" w:rsidR="000B44CC" w:rsidRDefault="000B44CC" w:rsidP="00D042F9">
            <w:pPr>
              <w:spacing w:after="0"/>
              <w:jc w:val="both"/>
              <w:rPr>
                <w:rFonts w:ascii="Times New Roman" w:hAnsi="Times New Roman"/>
                <w:noProof/>
                <w:sz w:val="28"/>
                <w:szCs w:val="28"/>
              </w:rPr>
            </w:pPr>
            <w:r>
              <w:rPr>
                <w:rFonts w:ascii="Times New Roman" w:hAnsi="Times New Roman"/>
                <w:noProof/>
                <w:sz w:val="28"/>
                <w:szCs w:val="28"/>
              </w:rPr>
              <w:t xml:space="preserve">       </w:t>
            </w:r>
          </w:p>
          <w:p w14:paraId="799AFD49" w14:textId="1C2FCCCE" w:rsidR="000B44CC" w:rsidRPr="00BA58A3" w:rsidRDefault="00BA58A3" w:rsidP="00D042F9">
            <w:pPr>
              <w:spacing w:after="0"/>
              <w:jc w:val="both"/>
              <w:rPr>
                <w:rFonts w:ascii="Times New Roman" w:hAnsi="Times New Roman"/>
                <w:noProof/>
                <w:sz w:val="28"/>
                <w:szCs w:val="28"/>
                <w:lang w:val="en-US"/>
              </w:rPr>
            </w:pPr>
            <w:r w:rsidRPr="00BA58A3">
              <w:rPr>
                <w:rFonts w:ascii="Times New Roman" w:hAnsi="Times New Roman"/>
                <w:noProof/>
                <w:sz w:val="28"/>
                <w:szCs w:val="28"/>
                <w:lang w:val="en-US"/>
              </w:rPr>
              <w:t>The analysis of feedback questionnaires showed that the practice of conducting these training sessions received positive responses from participants and helped identify relevant issues for further cooperation.</w:t>
            </w:r>
          </w:p>
        </w:tc>
      </w:tr>
    </w:tbl>
    <w:p w14:paraId="7114F90C" w14:textId="77777777" w:rsidR="00351FDC" w:rsidRPr="00351FDC" w:rsidRDefault="00351FDC" w:rsidP="00351FDC">
      <w:pPr>
        <w:spacing w:after="0"/>
        <w:ind w:firstLine="708"/>
        <w:jc w:val="both"/>
        <w:rPr>
          <w:rFonts w:ascii="Times New Roman" w:hAnsi="Times New Roman"/>
          <w:sz w:val="28"/>
          <w:szCs w:val="28"/>
          <w:lang w:val="en-US"/>
        </w:rPr>
      </w:pPr>
      <w:r w:rsidRPr="00351FDC">
        <w:rPr>
          <w:rFonts w:ascii="Times New Roman" w:hAnsi="Times New Roman"/>
          <w:sz w:val="28"/>
          <w:szCs w:val="28"/>
          <w:lang w:val="en-US"/>
        </w:rPr>
        <w:t>In studying the training needs of the Court Security Service, the National School of Judges of Ukraine is actively developing new courses for Court Security Service personnel. In the first half of 2025, a workshop entitled “Gender Equality in the Court Security Service” was developed and piloted.</w:t>
      </w:r>
    </w:p>
    <w:p w14:paraId="4CA34801" w14:textId="77777777" w:rsidR="00351FDC" w:rsidRPr="00351FDC" w:rsidRDefault="00351FDC" w:rsidP="00351FDC">
      <w:pPr>
        <w:spacing w:after="0"/>
        <w:ind w:firstLine="708"/>
        <w:jc w:val="both"/>
        <w:rPr>
          <w:rFonts w:ascii="Times New Roman" w:hAnsi="Times New Roman"/>
          <w:sz w:val="28"/>
          <w:szCs w:val="28"/>
          <w:lang w:val="en-US"/>
        </w:rPr>
      </w:pPr>
    </w:p>
    <w:p w14:paraId="0C63FA58" w14:textId="4F84C967" w:rsidR="000B44CC" w:rsidRPr="00351FDC" w:rsidRDefault="00351FDC" w:rsidP="00351FDC">
      <w:pPr>
        <w:spacing w:after="0"/>
        <w:ind w:firstLine="708"/>
        <w:jc w:val="both"/>
        <w:rPr>
          <w:rFonts w:ascii="Times New Roman" w:hAnsi="Times New Roman"/>
          <w:sz w:val="28"/>
          <w:szCs w:val="28"/>
          <w:lang w:val="en-US"/>
        </w:rPr>
      </w:pPr>
      <w:r w:rsidRPr="00351FDC">
        <w:rPr>
          <w:rFonts w:ascii="Times New Roman" w:hAnsi="Times New Roman"/>
          <w:sz w:val="28"/>
          <w:szCs w:val="28"/>
          <w:lang w:val="en-US"/>
        </w:rPr>
        <w:t>Judges, Court Security Service personnel, and staff of the National School of Judges of Ukraine are involved in the development teams for training courses</w:t>
      </w:r>
      <w:r w:rsidR="000B44CC" w:rsidRPr="00351FDC">
        <w:rPr>
          <w:rFonts w:ascii="Times New Roman" w:hAnsi="Times New Roman"/>
          <w:sz w:val="28"/>
          <w:szCs w:val="28"/>
          <w:lang w:val="en-US"/>
        </w:rPr>
        <w:t xml:space="preserve">. </w:t>
      </w:r>
    </w:p>
    <w:p w14:paraId="6A1DC89B" w14:textId="77777777" w:rsidR="0077488B" w:rsidRDefault="0077488B" w:rsidP="000B44CC">
      <w:pPr>
        <w:widowControl w:val="0"/>
        <w:autoSpaceDE w:val="0"/>
        <w:autoSpaceDN w:val="0"/>
        <w:adjustRightInd w:val="0"/>
        <w:spacing w:after="0"/>
        <w:jc w:val="center"/>
        <w:rPr>
          <w:rFonts w:ascii="Times New Roman" w:hAnsi="Times New Roman"/>
          <w:b/>
          <w:bCs/>
          <w:sz w:val="28"/>
          <w:szCs w:val="28"/>
          <w:lang w:val="uk-UA" w:eastAsia="ru-RU"/>
        </w:rPr>
      </w:pPr>
    </w:p>
    <w:p w14:paraId="756AC67B" w14:textId="00A66722" w:rsidR="000B44CC" w:rsidRPr="00887E31" w:rsidRDefault="000B44CC" w:rsidP="000B44CC">
      <w:pPr>
        <w:widowControl w:val="0"/>
        <w:autoSpaceDE w:val="0"/>
        <w:autoSpaceDN w:val="0"/>
        <w:adjustRightInd w:val="0"/>
        <w:spacing w:after="0"/>
        <w:jc w:val="center"/>
        <w:rPr>
          <w:rFonts w:ascii="Times New Roman" w:hAnsi="Times New Roman"/>
          <w:b/>
          <w:bCs/>
          <w:sz w:val="28"/>
          <w:szCs w:val="28"/>
          <w:lang w:val="uk-UA" w:eastAsia="ru-RU"/>
        </w:rPr>
      </w:pPr>
      <w:r w:rsidRPr="00B74AF9">
        <w:rPr>
          <w:rFonts w:ascii="Times New Roman" w:hAnsi="Times New Roman"/>
          <w:b/>
          <w:bCs/>
          <w:sz w:val="28"/>
          <w:szCs w:val="28"/>
          <w:lang w:val="en-US" w:eastAsia="ru-RU"/>
        </w:rPr>
        <w:t>IV</w:t>
      </w:r>
      <w:r w:rsidRPr="00F4343E">
        <w:rPr>
          <w:rFonts w:ascii="Times New Roman" w:hAnsi="Times New Roman"/>
          <w:b/>
          <w:bCs/>
          <w:sz w:val="28"/>
          <w:szCs w:val="28"/>
          <w:lang w:val="en-US" w:eastAsia="ru-RU"/>
        </w:rPr>
        <w:t xml:space="preserve">. </w:t>
      </w:r>
      <w:r w:rsidR="00351FDC" w:rsidRPr="00F4343E">
        <w:rPr>
          <w:rFonts w:ascii="Times New Roman" w:hAnsi="Times New Roman"/>
          <w:b/>
          <w:bCs/>
          <w:sz w:val="28"/>
          <w:szCs w:val="28"/>
          <w:lang w:val="en-US" w:eastAsia="ru-RU"/>
        </w:rPr>
        <w:t>INITIAL TRAINING OF JUDGES</w:t>
      </w:r>
    </w:p>
    <w:p w14:paraId="1C4D6581" w14:textId="77777777" w:rsidR="000B44CC" w:rsidRPr="00887E31" w:rsidRDefault="000B44CC" w:rsidP="000B44CC">
      <w:pPr>
        <w:widowControl w:val="0"/>
        <w:autoSpaceDE w:val="0"/>
        <w:autoSpaceDN w:val="0"/>
        <w:adjustRightInd w:val="0"/>
        <w:spacing w:after="0"/>
        <w:ind w:firstLine="1134"/>
        <w:jc w:val="center"/>
        <w:rPr>
          <w:rFonts w:ascii="Times New Roman" w:hAnsi="Times New Roman"/>
          <w:b/>
          <w:bCs/>
          <w:sz w:val="28"/>
          <w:szCs w:val="28"/>
          <w:lang w:val="uk-UA" w:eastAsia="ru-RU"/>
        </w:rPr>
      </w:pPr>
    </w:p>
    <w:p w14:paraId="16ABBF1B" w14:textId="77777777" w:rsidR="00F4343E" w:rsidRPr="00F4343E" w:rsidRDefault="00F4343E" w:rsidP="00F4343E">
      <w:pPr>
        <w:spacing w:after="0"/>
        <w:ind w:firstLine="709"/>
        <w:jc w:val="both"/>
        <w:rPr>
          <w:rFonts w:ascii="Times New Roman" w:hAnsi="Times New Roman"/>
          <w:sz w:val="28"/>
          <w:szCs w:val="28"/>
          <w:lang w:val="uk-UA" w:eastAsia="ru-RU"/>
        </w:rPr>
      </w:pPr>
      <w:r w:rsidRPr="00F4343E">
        <w:rPr>
          <w:rFonts w:ascii="Times New Roman" w:hAnsi="Times New Roman"/>
          <w:sz w:val="28"/>
          <w:szCs w:val="28"/>
          <w:lang w:val="uk-UA" w:eastAsia="ru-RU"/>
        </w:rPr>
        <w:t xml:space="preserve">An important task of the National School of Judges of Ukraine is the initial training of judges. </w:t>
      </w:r>
    </w:p>
    <w:p w14:paraId="722A6345" w14:textId="55CF2BA6" w:rsidR="000B44CC" w:rsidRPr="00887E31" w:rsidRDefault="00F4343E" w:rsidP="00F4343E">
      <w:pPr>
        <w:spacing w:after="0"/>
        <w:ind w:firstLine="709"/>
        <w:jc w:val="both"/>
        <w:rPr>
          <w:rFonts w:ascii="Times New Roman" w:hAnsi="Times New Roman"/>
          <w:sz w:val="28"/>
          <w:szCs w:val="28"/>
          <w:lang w:val="uk-UA" w:eastAsia="ru-RU"/>
        </w:rPr>
      </w:pPr>
      <w:r w:rsidRPr="00F4343E">
        <w:rPr>
          <w:rFonts w:ascii="Times New Roman" w:hAnsi="Times New Roman"/>
          <w:sz w:val="28"/>
          <w:szCs w:val="28"/>
          <w:lang w:val="uk-UA" w:eastAsia="ru-RU"/>
        </w:rPr>
        <w:t>The approved Strategy for the Development of Judicial Education in Ukraine for 2021–2025 sets out strategic directions that focus in particular on the development and improvement of existing practices in judicial education, including the reform of initial judicial education and the use of the latest forms and methods of training.</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690"/>
      </w:tblGrid>
      <w:tr w:rsidR="000B44CC" w:rsidRPr="00494183" w14:paraId="3A2DCBE1" w14:textId="77777777" w:rsidTr="00D042F9">
        <w:tc>
          <w:tcPr>
            <w:tcW w:w="4806" w:type="dxa"/>
          </w:tcPr>
          <w:p w14:paraId="5F2F3F22" w14:textId="77777777" w:rsidR="000B44CC" w:rsidRPr="00887E31" w:rsidRDefault="000B44CC" w:rsidP="00D042F9">
            <w:pPr>
              <w:tabs>
                <w:tab w:val="left" w:pos="851"/>
              </w:tabs>
              <w:spacing w:after="0"/>
              <w:jc w:val="both"/>
              <w:rPr>
                <w:rFonts w:ascii="Times New Roman" w:hAnsi="Times New Roman"/>
                <w:noProof/>
                <w:sz w:val="28"/>
                <w:szCs w:val="28"/>
                <w:lang w:val="uk-UA"/>
              </w:rPr>
            </w:pPr>
            <w:r w:rsidRPr="00887E31">
              <w:rPr>
                <w:rFonts w:ascii="Times New Roman" w:hAnsi="Times New Roman"/>
                <w:noProof/>
                <w:sz w:val="28"/>
                <w:szCs w:val="28"/>
                <w:lang w:val="uk-UA" w:eastAsia="uk-UA"/>
              </w:rPr>
              <w:lastRenderedPageBreak/>
              <w:drawing>
                <wp:inline distT="0" distB="0" distL="0" distR="0" wp14:anchorId="273F14DE" wp14:editId="3A1054A0">
                  <wp:extent cx="2914650" cy="2027582"/>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44294" cy="2048204"/>
                          </a:xfrm>
                          <a:prstGeom prst="rect">
                            <a:avLst/>
                          </a:prstGeom>
                          <a:noFill/>
                        </pic:spPr>
                      </pic:pic>
                    </a:graphicData>
                  </a:graphic>
                </wp:inline>
              </w:drawing>
            </w:r>
          </w:p>
        </w:tc>
        <w:tc>
          <w:tcPr>
            <w:tcW w:w="4690" w:type="dxa"/>
          </w:tcPr>
          <w:p w14:paraId="39B04402" w14:textId="0088CDF8" w:rsidR="000B44CC" w:rsidRPr="00887E31" w:rsidRDefault="00F57273" w:rsidP="00E450AB">
            <w:pPr>
              <w:tabs>
                <w:tab w:val="left" w:pos="851"/>
              </w:tabs>
              <w:spacing w:after="0"/>
              <w:jc w:val="both"/>
              <w:rPr>
                <w:rFonts w:ascii="Times New Roman" w:hAnsi="Times New Roman"/>
                <w:noProof/>
                <w:sz w:val="28"/>
                <w:szCs w:val="28"/>
                <w:lang w:val="uk-UA"/>
              </w:rPr>
            </w:pPr>
            <w:r w:rsidRPr="00F57273">
              <w:rPr>
                <w:rFonts w:ascii="Times New Roman" w:hAnsi="Times New Roman"/>
                <w:noProof/>
                <w:sz w:val="28"/>
                <w:szCs w:val="28"/>
                <w:lang w:val="uk-UA"/>
              </w:rPr>
              <w:t>The Law of Ukraine “On Amendments to the Law of Ukraine ‘On the Judiciary and the Status of Judges’ and Certain Laws of Ukraine Regarding the Activities of Judicial Governance Bodies” dated December 9, 2023, No. 3511-IX, introduced amendments to Article 89 of the Law of Ukraine “On the Judiciary and the Status of Judges.”</w:t>
            </w:r>
          </w:p>
        </w:tc>
      </w:tr>
    </w:tbl>
    <w:p w14:paraId="41F243A6" w14:textId="77777777" w:rsidR="00F57273" w:rsidRDefault="00F57273" w:rsidP="000B44CC">
      <w:pPr>
        <w:widowControl w:val="0"/>
        <w:autoSpaceDE w:val="0"/>
        <w:autoSpaceDN w:val="0"/>
        <w:adjustRightInd w:val="0"/>
        <w:spacing w:after="0"/>
        <w:ind w:firstLine="708"/>
        <w:jc w:val="both"/>
        <w:rPr>
          <w:rFonts w:ascii="Times New Roman" w:hAnsi="Times New Roman"/>
          <w:bCs/>
          <w:sz w:val="28"/>
          <w:szCs w:val="28"/>
          <w:lang w:val="uk-UA" w:eastAsia="ru-RU"/>
        </w:rPr>
      </w:pPr>
    </w:p>
    <w:p w14:paraId="0EEFC8D3" w14:textId="77777777" w:rsidR="00F57273" w:rsidRPr="00F57273" w:rsidRDefault="00F57273" w:rsidP="00F57273">
      <w:pPr>
        <w:widowControl w:val="0"/>
        <w:autoSpaceDE w:val="0"/>
        <w:autoSpaceDN w:val="0"/>
        <w:adjustRightInd w:val="0"/>
        <w:spacing w:after="0"/>
        <w:ind w:firstLine="708"/>
        <w:jc w:val="both"/>
        <w:rPr>
          <w:rFonts w:ascii="Times New Roman" w:hAnsi="Times New Roman"/>
          <w:bCs/>
          <w:sz w:val="28"/>
          <w:szCs w:val="28"/>
          <w:lang w:val="uk-UA" w:eastAsia="ru-RU"/>
        </w:rPr>
      </w:pPr>
      <w:r w:rsidRPr="00F57273">
        <w:rPr>
          <w:rFonts w:ascii="Times New Roman" w:hAnsi="Times New Roman"/>
          <w:bCs/>
          <w:sz w:val="28"/>
          <w:szCs w:val="28"/>
          <w:lang w:val="uk-UA" w:eastAsia="ru-RU"/>
        </w:rPr>
        <w:t>In particular, Part 3 provides for initial training at the National School of Judges of Ukraine for individuals appointed to the position of judge who do not have prior experience working as a judge.</w:t>
      </w:r>
    </w:p>
    <w:p w14:paraId="1FF80332" w14:textId="77777777" w:rsidR="00F57273" w:rsidRPr="00F57273" w:rsidRDefault="00F57273" w:rsidP="00F57273">
      <w:pPr>
        <w:widowControl w:val="0"/>
        <w:autoSpaceDE w:val="0"/>
        <w:autoSpaceDN w:val="0"/>
        <w:adjustRightInd w:val="0"/>
        <w:spacing w:after="0"/>
        <w:ind w:firstLine="708"/>
        <w:jc w:val="both"/>
        <w:rPr>
          <w:rFonts w:ascii="Times New Roman" w:hAnsi="Times New Roman"/>
          <w:bCs/>
          <w:sz w:val="28"/>
          <w:szCs w:val="28"/>
          <w:lang w:val="uk-UA" w:eastAsia="ru-RU"/>
        </w:rPr>
      </w:pPr>
    </w:p>
    <w:p w14:paraId="3395DD0B" w14:textId="089F6604" w:rsidR="00F57273" w:rsidRDefault="00F57273" w:rsidP="00F57273">
      <w:pPr>
        <w:widowControl w:val="0"/>
        <w:autoSpaceDE w:val="0"/>
        <w:autoSpaceDN w:val="0"/>
        <w:adjustRightInd w:val="0"/>
        <w:spacing w:after="0"/>
        <w:ind w:firstLine="708"/>
        <w:jc w:val="both"/>
        <w:rPr>
          <w:rFonts w:ascii="Times New Roman" w:hAnsi="Times New Roman"/>
          <w:bCs/>
          <w:sz w:val="28"/>
          <w:szCs w:val="28"/>
          <w:lang w:val="uk-UA" w:eastAsia="ru-RU"/>
        </w:rPr>
      </w:pPr>
      <w:r w:rsidRPr="00F57273">
        <w:rPr>
          <w:rFonts w:ascii="Times New Roman" w:hAnsi="Times New Roman"/>
          <w:bCs/>
          <w:sz w:val="28"/>
          <w:szCs w:val="28"/>
          <w:lang w:val="uk-UA" w:eastAsia="ru-RU"/>
        </w:rPr>
        <w:t>Taking into account the experience gained by the National School of Judges of Ukraine based on the results of initial training conducted for local general court judges in 2024, and with the aim of improving the organization of initial training, a draft of Amendments to the Procedure for Undergoing Initial Judicial Training at the National School of Judges of Ukraine has been developed and submitted to the High Qualification Commission of Judges of Ukraine. This Procedure was originally approved by the decision of the High Qualification Commission of Judges of Ukraine dated July 10, 2024, No. 219/zp-24.</w:t>
      </w:r>
    </w:p>
    <w:p w14:paraId="361387A2" w14:textId="77777777" w:rsidR="00F57273" w:rsidRPr="00F57273" w:rsidRDefault="00F57273" w:rsidP="00F57273">
      <w:pPr>
        <w:widowControl w:val="0"/>
        <w:autoSpaceDE w:val="0"/>
        <w:autoSpaceDN w:val="0"/>
        <w:adjustRightInd w:val="0"/>
        <w:spacing w:after="0"/>
        <w:jc w:val="both"/>
        <w:rPr>
          <w:rFonts w:ascii="Times New Roman" w:hAnsi="Times New Roman"/>
          <w:sz w:val="28"/>
          <w:szCs w:val="28"/>
          <w:lang w:val="uk-UA" w:eastAsia="ru-RU"/>
        </w:rPr>
      </w:pPr>
      <w:r w:rsidRPr="00F57273">
        <w:rPr>
          <w:rFonts w:ascii="Times New Roman" w:hAnsi="Times New Roman"/>
          <w:sz w:val="28"/>
          <w:szCs w:val="28"/>
          <w:lang w:val="uk-UA" w:eastAsia="ru-RU"/>
        </w:rPr>
        <w:t>In connection with the completion of the competition for filling vacant judicial positions in the appellate courts, draft initial training programs have been developed and submitted to the High Qualification Commission of Judges of Ukraine for approval. These programs are intended for appellate court judges (according to their respective specializations) who do not have prior experience working as judges. Judges from the appellate and cassation instances, as well as staff of the National School of Judges of Ukraine (NSJU), were involved in the development of these programs.</w:t>
      </w:r>
    </w:p>
    <w:p w14:paraId="264721F4" w14:textId="77777777" w:rsidR="00F57273" w:rsidRPr="00F57273" w:rsidRDefault="00F57273" w:rsidP="00F57273">
      <w:pPr>
        <w:widowControl w:val="0"/>
        <w:autoSpaceDE w:val="0"/>
        <w:autoSpaceDN w:val="0"/>
        <w:adjustRightInd w:val="0"/>
        <w:spacing w:after="0"/>
        <w:jc w:val="both"/>
        <w:rPr>
          <w:rFonts w:ascii="Times New Roman" w:hAnsi="Times New Roman"/>
          <w:sz w:val="28"/>
          <w:szCs w:val="28"/>
          <w:lang w:val="uk-UA" w:eastAsia="ru-RU"/>
        </w:rPr>
      </w:pPr>
    </w:p>
    <w:p w14:paraId="11EE47CA" w14:textId="77777777" w:rsidR="00F57273" w:rsidRPr="00F57273" w:rsidRDefault="00F57273" w:rsidP="00F57273">
      <w:pPr>
        <w:widowControl w:val="0"/>
        <w:autoSpaceDE w:val="0"/>
        <w:autoSpaceDN w:val="0"/>
        <w:adjustRightInd w:val="0"/>
        <w:spacing w:after="0"/>
        <w:jc w:val="both"/>
        <w:rPr>
          <w:rFonts w:ascii="Times New Roman" w:hAnsi="Times New Roman"/>
          <w:sz w:val="28"/>
          <w:szCs w:val="28"/>
          <w:lang w:val="uk-UA" w:eastAsia="ru-RU"/>
        </w:rPr>
      </w:pPr>
      <w:r w:rsidRPr="00F57273">
        <w:rPr>
          <w:rFonts w:ascii="Times New Roman" w:hAnsi="Times New Roman"/>
          <w:sz w:val="28"/>
          <w:szCs w:val="28"/>
          <w:lang w:val="uk-UA" w:eastAsia="ru-RU"/>
        </w:rPr>
        <w:t>In the first half of 2025, the NSJU prepared a new edition of the draft initial training program for judges of the High Anti-Corruption Court, taking into account legislative changes and updates to the module topics.</w:t>
      </w:r>
    </w:p>
    <w:p w14:paraId="7D44C20F" w14:textId="77777777" w:rsidR="00F57273" w:rsidRPr="00F57273" w:rsidRDefault="00F57273" w:rsidP="00F57273">
      <w:pPr>
        <w:widowControl w:val="0"/>
        <w:autoSpaceDE w:val="0"/>
        <w:autoSpaceDN w:val="0"/>
        <w:adjustRightInd w:val="0"/>
        <w:spacing w:after="0"/>
        <w:jc w:val="both"/>
        <w:rPr>
          <w:rFonts w:ascii="Times New Roman" w:hAnsi="Times New Roman"/>
          <w:sz w:val="28"/>
          <w:szCs w:val="28"/>
          <w:lang w:val="uk-UA" w:eastAsia="ru-RU"/>
        </w:rPr>
      </w:pPr>
    </w:p>
    <w:p w14:paraId="32391829" w14:textId="539A1AB1" w:rsidR="00F57273" w:rsidRDefault="00F57273" w:rsidP="00F57273">
      <w:pPr>
        <w:widowControl w:val="0"/>
        <w:autoSpaceDE w:val="0"/>
        <w:autoSpaceDN w:val="0"/>
        <w:adjustRightInd w:val="0"/>
        <w:spacing w:after="0"/>
        <w:jc w:val="both"/>
        <w:rPr>
          <w:rFonts w:ascii="Times New Roman" w:hAnsi="Times New Roman"/>
          <w:sz w:val="28"/>
          <w:szCs w:val="28"/>
          <w:lang w:val="uk-UA" w:eastAsia="ru-RU"/>
        </w:rPr>
      </w:pPr>
      <w:r w:rsidRPr="00F57273">
        <w:rPr>
          <w:rFonts w:ascii="Times New Roman" w:hAnsi="Times New Roman"/>
          <w:sz w:val="28"/>
          <w:szCs w:val="28"/>
          <w:lang w:val="uk-UA" w:eastAsia="ru-RU"/>
        </w:rPr>
        <w:t xml:space="preserve">During the first half of 2025, the NSJU continued its work on updating existing courses and developing new training courses for judges undergoing initial training in accordance with the draft programs. For the initial training of judges, experienced specialists developed a training manual entitled </w:t>
      </w:r>
      <w:r w:rsidR="005818BE">
        <w:rPr>
          <w:rFonts w:ascii="Times New Roman" w:hAnsi="Times New Roman" w:cs="Times New Roman"/>
          <w:sz w:val="28"/>
          <w:szCs w:val="28"/>
          <w:lang w:val="uk-UA" w:eastAsia="ru-RU"/>
        </w:rPr>
        <w:t>“</w:t>
      </w:r>
      <w:r w:rsidRPr="00F57273">
        <w:rPr>
          <w:rFonts w:ascii="Times New Roman" w:hAnsi="Times New Roman"/>
          <w:sz w:val="28"/>
          <w:szCs w:val="28"/>
          <w:lang w:val="uk-UA" w:eastAsia="ru-RU"/>
        </w:rPr>
        <w:t>Newly Appointed Judge’s Handbook.</w:t>
      </w:r>
      <w:r w:rsidR="005818BE">
        <w:rPr>
          <w:rFonts w:ascii="Times New Roman" w:hAnsi="Times New Roman" w:cs="Times New Roman"/>
          <w:sz w:val="28"/>
          <w:szCs w:val="28"/>
          <w:lang w:val="uk-UA" w:eastAsia="ru-RU"/>
        </w:rPr>
        <w:t>”</w:t>
      </w:r>
    </w:p>
    <w:p w14:paraId="79551221" w14:textId="16AFC469" w:rsidR="000B44CC" w:rsidRPr="00887E31" w:rsidRDefault="000B44CC" w:rsidP="000B44CC">
      <w:pPr>
        <w:widowControl w:val="0"/>
        <w:autoSpaceDE w:val="0"/>
        <w:autoSpaceDN w:val="0"/>
        <w:adjustRightInd w:val="0"/>
        <w:spacing w:after="0"/>
        <w:jc w:val="both"/>
        <w:rPr>
          <w:rFonts w:ascii="Times New Roman" w:hAnsi="Times New Roman"/>
          <w:sz w:val="28"/>
          <w:szCs w:val="28"/>
          <w:lang w:val="uk-UA"/>
        </w:rPr>
      </w:pPr>
      <w:r w:rsidRPr="00887E31">
        <w:rPr>
          <w:rFonts w:ascii="Times New Roman" w:hAnsi="Times New Roman"/>
          <w:sz w:val="28"/>
          <w:szCs w:val="28"/>
          <w:lang w:val="uk-UA"/>
        </w:rPr>
        <w:tab/>
      </w:r>
      <w:r w:rsidR="005818BE" w:rsidRPr="005818BE">
        <w:rPr>
          <w:rFonts w:ascii="Times New Roman" w:hAnsi="Times New Roman"/>
          <w:sz w:val="28"/>
          <w:szCs w:val="28"/>
          <w:lang w:val="uk-UA"/>
        </w:rPr>
        <w:t xml:space="preserve">In order to ensure the optimal adaptation of newly appointed judges to the conditions of administering justice, as well as the targeted formation and development of professional and personal qualities, the NSJU has proposed introducing mentoring (coaching) for newly appointed judges as a form of judicial education. The prepared Regulations on mentoring (coaching) of judges have been sent to the High </w:t>
      </w:r>
      <w:r w:rsidR="005818BE" w:rsidRPr="005818BE">
        <w:rPr>
          <w:rFonts w:ascii="Times New Roman" w:hAnsi="Times New Roman"/>
          <w:sz w:val="28"/>
          <w:szCs w:val="28"/>
          <w:lang w:val="uk-UA"/>
        </w:rPr>
        <w:lastRenderedPageBreak/>
        <w:t>Qualification Commission of Judges of Ukraine</w:t>
      </w:r>
      <w:r w:rsidR="00302872">
        <w:rPr>
          <w:rFonts w:ascii="Times New Roman" w:hAnsi="Times New Roman"/>
          <w:sz w:val="28"/>
          <w:szCs w:val="28"/>
          <w:lang w:val="uk-UA"/>
        </w:rPr>
        <w:t xml:space="preserve"> </w:t>
      </w:r>
      <w:r w:rsidR="005818BE" w:rsidRPr="005818BE">
        <w:rPr>
          <w:rFonts w:ascii="Times New Roman" w:hAnsi="Times New Roman"/>
          <w:sz w:val="28"/>
          <w:szCs w:val="28"/>
          <w:lang w:val="uk-UA"/>
        </w:rPr>
        <w:t xml:space="preserve">and the Council of Judges </w:t>
      </w:r>
      <w:r w:rsidR="00302872" w:rsidRPr="00302872">
        <w:rPr>
          <w:rFonts w:ascii="Times New Roman" w:hAnsi="Times New Roman"/>
          <w:sz w:val="28"/>
          <w:szCs w:val="28"/>
          <w:lang w:val="uk-UA"/>
        </w:rPr>
        <w:t xml:space="preserve">of Ukraine </w:t>
      </w:r>
      <w:r w:rsidR="005818BE" w:rsidRPr="005818BE">
        <w:rPr>
          <w:rFonts w:ascii="Times New Roman" w:hAnsi="Times New Roman"/>
          <w:sz w:val="28"/>
          <w:szCs w:val="28"/>
          <w:lang w:val="uk-UA"/>
        </w:rPr>
        <w:t>for approval.</w:t>
      </w:r>
    </w:p>
    <w:p w14:paraId="4FA5755F" w14:textId="598DC249" w:rsidR="000B44CC" w:rsidRPr="00887E31" w:rsidRDefault="00B26375" w:rsidP="000B44CC">
      <w:pPr>
        <w:widowControl w:val="0"/>
        <w:autoSpaceDE w:val="0"/>
        <w:autoSpaceDN w:val="0"/>
        <w:adjustRightInd w:val="0"/>
        <w:spacing w:after="0"/>
        <w:ind w:firstLine="1134"/>
        <w:jc w:val="both"/>
        <w:rPr>
          <w:rFonts w:ascii="Times New Roman" w:hAnsi="Times New Roman"/>
          <w:sz w:val="28"/>
          <w:szCs w:val="28"/>
          <w:lang w:val="uk-UA"/>
        </w:rPr>
      </w:pPr>
      <w:r w:rsidRPr="00B26375">
        <w:rPr>
          <w:rFonts w:ascii="Times New Roman" w:hAnsi="Times New Roman"/>
          <w:sz w:val="28"/>
          <w:szCs w:val="28"/>
          <w:lang w:val="uk-UA"/>
        </w:rPr>
        <w:t>Also, educational and methodological materials for courses of projects of initial training programs for judges, the introduction of new forms of training using the best foreign experience and the transition to online learning are being prepared, in order to be able to respond in a timely manner to the processes taking place in Ukraine and the world</w:t>
      </w:r>
      <w:r w:rsidR="000B44CC">
        <w:rPr>
          <w:rFonts w:ascii="Times New Roman" w:hAnsi="Times New Roman"/>
          <w:noProof/>
          <w:sz w:val="28"/>
          <w:szCs w:val="28"/>
          <w:lang w:val="uk-UA" w:eastAsia="uk-UA"/>
        </w:rPr>
        <w:drawing>
          <wp:anchor distT="0" distB="0" distL="114300" distR="114300" simplePos="0" relativeHeight="251730944" behindDoc="0" locked="0" layoutInCell="1" allowOverlap="1" wp14:anchorId="1F8B5F02" wp14:editId="40C8A43F">
            <wp:simplePos x="0" y="0"/>
            <wp:positionH relativeFrom="column">
              <wp:posOffset>54086</wp:posOffset>
            </wp:positionH>
            <wp:positionV relativeFrom="paragraph">
              <wp:posOffset>125951</wp:posOffset>
            </wp:positionV>
            <wp:extent cx="2859405" cy="1597025"/>
            <wp:effectExtent l="0" t="0" r="0" b="3175"/>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9405" cy="1597025"/>
                    </a:xfrm>
                    <a:prstGeom prst="rect">
                      <a:avLst/>
                    </a:prstGeom>
                    <a:noFill/>
                  </pic:spPr>
                </pic:pic>
              </a:graphicData>
            </a:graphic>
            <wp14:sizeRelH relativeFrom="page">
              <wp14:pctWidth>0</wp14:pctWidth>
            </wp14:sizeRelH>
            <wp14:sizeRelV relativeFrom="page">
              <wp14:pctHeight>0</wp14:pctHeight>
            </wp14:sizeRelV>
          </wp:anchor>
        </w:drawing>
      </w:r>
      <w:r w:rsidR="000B44CC" w:rsidRPr="00887E31">
        <w:rPr>
          <w:rFonts w:ascii="Times New Roman" w:hAnsi="Times New Roman"/>
          <w:sz w:val="28"/>
          <w:szCs w:val="28"/>
          <w:lang w:val="uk-UA"/>
        </w:rPr>
        <w:t xml:space="preserve">, </w:t>
      </w:r>
      <w:r w:rsidRPr="00B26375">
        <w:rPr>
          <w:rFonts w:ascii="Times New Roman" w:hAnsi="Times New Roman"/>
          <w:sz w:val="28"/>
          <w:szCs w:val="28"/>
          <w:lang w:val="uk-UA"/>
        </w:rPr>
        <w:t>adequately respond to modern social challenges.</w:t>
      </w:r>
    </w:p>
    <w:p w14:paraId="5BBDBFEA" w14:textId="3022255B" w:rsidR="00B26375" w:rsidRPr="00B26375" w:rsidRDefault="00B26375" w:rsidP="00B26375">
      <w:pPr>
        <w:spacing w:after="100" w:afterAutospacing="1"/>
        <w:contextualSpacing/>
        <w:jc w:val="both"/>
        <w:rPr>
          <w:rFonts w:ascii="Times New Roman" w:hAnsi="Times New Roman" w:cs="Times New Roman"/>
          <w:bCs/>
          <w:sz w:val="28"/>
          <w:szCs w:val="28"/>
          <w:lang w:val="uk-UA"/>
        </w:rPr>
      </w:pPr>
      <w:r w:rsidRPr="00B26375">
        <w:rPr>
          <w:rFonts w:ascii="Times New Roman" w:hAnsi="Times New Roman" w:cs="Times New Roman"/>
          <w:bCs/>
          <w:sz w:val="28"/>
          <w:szCs w:val="28"/>
          <w:lang w:val="uk-UA"/>
        </w:rPr>
        <w:t>Taking into account the</w:t>
      </w:r>
      <w:r w:rsidR="00467597" w:rsidRPr="00467597">
        <w:rPr>
          <w:lang w:val="en-US"/>
        </w:rPr>
        <w:t xml:space="preserve"> </w:t>
      </w:r>
      <w:r w:rsidR="00467597" w:rsidRPr="00467597">
        <w:rPr>
          <w:rFonts w:ascii="Times New Roman" w:hAnsi="Times New Roman" w:cs="Times New Roman"/>
          <w:bCs/>
          <w:sz w:val="28"/>
          <w:szCs w:val="28"/>
          <w:lang w:val="uk-UA"/>
        </w:rPr>
        <w:t>the current realities</w:t>
      </w:r>
      <w:r w:rsidRPr="00B26375">
        <w:rPr>
          <w:rFonts w:ascii="Times New Roman" w:hAnsi="Times New Roman" w:cs="Times New Roman"/>
          <w:bCs/>
          <w:sz w:val="28"/>
          <w:szCs w:val="28"/>
          <w:lang w:val="uk-UA"/>
        </w:rPr>
        <w:t>, which provides for the form of initial training according to an individual plan, the</w:t>
      </w:r>
      <w:r w:rsidR="00467597" w:rsidRPr="00467597">
        <w:rPr>
          <w:lang w:val="en-US"/>
        </w:rPr>
        <w:t xml:space="preserve"> </w:t>
      </w:r>
      <w:r w:rsidR="00467597" w:rsidRPr="00467597">
        <w:rPr>
          <w:rFonts w:ascii="Times New Roman" w:hAnsi="Times New Roman" w:cs="Times New Roman"/>
          <w:bCs/>
          <w:sz w:val="28"/>
          <w:szCs w:val="28"/>
          <w:lang w:val="uk-UA"/>
        </w:rPr>
        <w:t>NSJU</w:t>
      </w:r>
      <w:r w:rsidRPr="00B26375">
        <w:rPr>
          <w:rFonts w:ascii="Times New Roman" w:hAnsi="Times New Roman" w:cs="Times New Roman"/>
          <w:bCs/>
          <w:sz w:val="28"/>
          <w:szCs w:val="28"/>
          <w:lang w:val="uk-UA"/>
        </w:rPr>
        <w:t xml:space="preserve"> has prepared the Regulations on the Initial Training of Judges according to an Individual Plan and relevant recommendations for judges (students).</w:t>
      </w:r>
    </w:p>
    <w:p w14:paraId="19785A10" w14:textId="77777777" w:rsidR="00B26375" w:rsidRPr="00B26375" w:rsidRDefault="00B26375" w:rsidP="00B26375">
      <w:pPr>
        <w:spacing w:after="100" w:afterAutospacing="1"/>
        <w:contextualSpacing/>
        <w:jc w:val="both"/>
        <w:rPr>
          <w:rFonts w:ascii="Times New Roman" w:hAnsi="Times New Roman" w:cs="Times New Roman"/>
          <w:bCs/>
          <w:sz w:val="28"/>
          <w:szCs w:val="28"/>
          <w:lang w:val="uk-UA"/>
        </w:rPr>
      </w:pPr>
      <w:r w:rsidRPr="00B26375">
        <w:rPr>
          <w:rFonts w:ascii="Times New Roman" w:hAnsi="Times New Roman" w:cs="Times New Roman"/>
          <w:bCs/>
          <w:sz w:val="28"/>
          <w:szCs w:val="28"/>
          <w:lang w:val="uk-UA"/>
        </w:rPr>
        <w:t>The role and importance of teachers in the training of future judges is constantly increasing. To ensure a unified approach in compliance with the methodology of their teaching, trainings are conducted for teachers (trainers).</w:t>
      </w:r>
    </w:p>
    <w:p w14:paraId="3923DA6D" w14:textId="77777777" w:rsidR="00B26375" w:rsidRPr="00B26375" w:rsidRDefault="00B26375" w:rsidP="00B26375">
      <w:pPr>
        <w:spacing w:after="100" w:afterAutospacing="1"/>
        <w:contextualSpacing/>
        <w:jc w:val="both"/>
        <w:rPr>
          <w:rFonts w:ascii="Times New Roman" w:hAnsi="Times New Roman" w:cs="Times New Roman"/>
          <w:bCs/>
          <w:sz w:val="28"/>
          <w:szCs w:val="28"/>
          <w:lang w:val="uk-UA"/>
        </w:rPr>
      </w:pPr>
      <w:r w:rsidRPr="00B26375">
        <w:rPr>
          <w:rFonts w:ascii="Times New Roman" w:hAnsi="Times New Roman" w:cs="Times New Roman"/>
          <w:bCs/>
          <w:sz w:val="28"/>
          <w:szCs w:val="28"/>
          <w:lang w:val="uk-UA"/>
        </w:rPr>
        <w:t>Taking into account the challenges of today, distance forms of judicial education have developed significantly. In addition to face-to-face trainings, the educational process takes place online in the “Zoom” program. Therefore, significant efforts have been directed at adapting courses for initial training of judges for their conduct online.</w:t>
      </w:r>
    </w:p>
    <w:p w14:paraId="2F7F4D6F" w14:textId="77777777" w:rsidR="00B26375" w:rsidRPr="00B26375" w:rsidRDefault="00B26375" w:rsidP="00B26375">
      <w:pPr>
        <w:spacing w:after="100" w:afterAutospacing="1"/>
        <w:contextualSpacing/>
        <w:jc w:val="both"/>
        <w:rPr>
          <w:rFonts w:ascii="Times New Roman" w:hAnsi="Times New Roman" w:cs="Times New Roman"/>
          <w:bCs/>
          <w:sz w:val="28"/>
          <w:szCs w:val="28"/>
          <w:lang w:val="uk-UA"/>
        </w:rPr>
      </w:pPr>
      <w:r w:rsidRPr="00B26375">
        <w:rPr>
          <w:rFonts w:ascii="Times New Roman" w:hAnsi="Times New Roman" w:cs="Times New Roman"/>
          <w:bCs/>
          <w:sz w:val="28"/>
          <w:szCs w:val="28"/>
          <w:lang w:val="uk-UA"/>
        </w:rPr>
        <w:t>For the successful conduct of such classes, the experience of national and foreign partners, acquired, in particular, during the period of quarantine restrictions, is being continued.</w:t>
      </w:r>
    </w:p>
    <w:p w14:paraId="078C2D77" w14:textId="41CA59E4" w:rsidR="00B714D4" w:rsidRPr="00B26375" w:rsidRDefault="00B26375" w:rsidP="00B26375">
      <w:pPr>
        <w:spacing w:after="100" w:afterAutospacing="1"/>
        <w:contextualSpacing/>
        <w:jc w:val="both"/>
        <w:rPr>
          <w:rFonts w:ascii="Times New Roman" w:hAnsi="Times New Roman" w:cs="Times New Roman"/>
          <w:bCs/>
          <w:sz w:val="28"/>
          <w:szCs w:val="28"/>
          <w:lang w:val="uk-UA"/>
        </w:rPr>
      </w:pPr>
      <w:r w:rsidRPr="00B26375">
        <w:rPr>
          <w:rFonts w:ascii="Times New Roman" w:hAnsi="Times New Roman" w:cs="Times New Roman"/>
          <w:bCs/>
          <w:sz w:val="28"/>
          <w:szCs w:val="28"/>
          <w:lang w:val="uk-UA"/>
        </w:rPr>
        <w:t>Timely work in this direction will provide an opportunity to determine priority courses, the conduct of which will increase the effectiveness of training future judges in the difficult conditions of war and post-war conditions.</w:t>
      </w:r>
    </w:p>
    <w:p w14:paraId="031C17B5" w14:textId="77777777" w:rsidR="00467597" w:rsidRDefault="00467597" w:rsidP="00467597">
      <w:pPr>
        <w:spacing w:line="276" w:lineRule="auto"/>
        <w:jc w:val="center"/>
        <w:rPr>
          <w:rFonts w:ascii="Times New Roman" w:hAnsi="Times New Roman" w:cs="Times New Roman"/>
          <w:b/>
          <w:bCs/>
          <w:sz w:val="28"/>
          <w:szCs w:val="28"/>
          <w:lang w:val="en-US"/>
        </w:rPr>
      </w:pPr>
    </w:p>
    <w:p w14:paraId="60B5B569" w14:textId="5BEBE0CE" w:rsidR="00F67D05" w:rsidRDefault="00F67D05" w:rsidP="00467597">
      <w:pPr>
        <w:spacing w:line="276" w:lineRule="auto"/>
        <w:jc w:val="center"/>
        <w:rPr>
          <w:rFonts w:ascii="Times New Roman" w:hAnsi="Times New Roman" w:cs="Times New Roman"/>
          <w:b/>
          <w:bCs/>
          <w:sz w:val="28"/>
          <w:szCs w:val="28"/>
          <w:lang w:val="uk-UA"/>
        </w:rPr>
      </w:pPr>
      <w:r w:rsidRPr="00467597">
        <w:rPr>
          <w:rFonts w:ascii="Times New Roman" w:hAnsi="Times New Roman" w:cs="Times New Roman"/>
          <w:b/>
          <w:bCs/>
          <w:sz w:val="28"/>
          <w:szCs w:val="28"/>
          <w:lang w:val="en-US"/>
        </w:rPr>
        <w:t>V.</w:t>
      </w:r>
      <w:r w:rsidRPr="00F67D05">
        <w:rPr>
          <w:rFonts w:ascii="Times New Roman" w:eastAsiaTheme="minorHAnsi" w:hAnsi="Times New Roman" w:cstheme="minorBidi"/>
          <w:b/>
          <w:sz w:val="24"/>
          <w:szCs w:val="24"/>
          <w:lang w:val="uk-UA"/>
        </w:rPr>
        <w:t xml:space="preserve"> </w:t>
      </w:r>
      <w:r w:rsidR="00467597" w:rsidRPr="00467597">
        <w:rPr>
          <w:rFonts w:ascii="Times New Roman" w:eastAsiaTheme="minorHAnsi" w:hAnsi="Times New Roman" w:cstheme="minorBidi"/>
          <w:b/>
          <w:sz w:val="24"/>
          <w:szCs w:val="24"/>
          <w:lang w:val="uk-UA"/>
        </w:rPr>
        <w:t>EDUCATIONAL LABORATORY FOR EUROPEAN UNION LAW STUDY</w:t>
      </w:r>
    </w:p>
    <w:p w14:paraId="0732FB2E" w14:textId="77777777" w:rsidR="00C540DB" w:rsidRPr="00C540DB" w:rsidRDefault="00841BB7" w:rsidP="00C540DB">
      <w:pPr>
        <w:spacing w:after="0"/>
        <w:ind w:right="-68"/>
        <w:jc w:val="both"/>
        <w:rPr>
          <w:rFonts w:ascii="Times New Roman" w:eastAsiaTheme="minorEastAsia" w:hAnsi="Times New Roman" w:cs="Times New Roman"/>
          <w:sz w:val="28"/>
          <w:szCs w:val="28"/>
          <w:lang w:val="en-US" w:eastAsia="uk-UA"/>
        </w:rPr>
      </w:pPr>
      <w:r>
        <w:rPr>
          <w:noProof/>
          <w:lang w:val="uk-UA" w:eastAsia="uk-UA"/>
        </w:rPr>
        <w:drawing>
          <wp:anchor distT="0" distB="0" distL="114300" distR="114300" simplePos="0" relativeHeight="251704320" behindDoc="0" locked="0" layoutInCell="1" allowOverlap="1" wp14:anchorId="66485808" wp14:editId="1DE5AB62">
            <wp:simplePos x="0" y="0"/>
            <wp:positionH relativeFrom="column">
              <wp:posOffset>-4445</wp:posOffset>
            </wp:positionH>
            <wp:positionV relativeFrom="paragraph">
              <wp:posOffset>0</wp:posOffset>
            </wp:positionV>
            <wp:extent cx="3492500" cy="2619375"/>
            <wp:effectExtent l="0" t="0" r="0" b="9525"/>
            <wp:wrapSquare wrapText="bothSides"/>
            <wp:docPr id="2" name="Рисунок 2" descr="Європейський Союз розширює програму підтримки Україн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Європейський Союз розширює програму підтримки України ..."/>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92500" cy="2619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41BB7">
        <w:rPr>
          <w:rFonts w:ascii="Times New Roman" w:eastAsiaTheme="minorEastAsia" w:hAnsi="Times New Roman" w:cs="Times New Roman"/>
          <w:sz w:val="28"/>
          <w:szCs w:val="28"/>
          <w:lang w:val="uk-UA" w:eastAsia="uk-UA"/>
        </w:rPr>
        <w:t xml:space="preserve"> </w:t>
      </w:r>
      <w:r w:rsidR="004656BB" w:rsidRPr="00467597">
        <w:rPr>
          <w:rFonts w:ascii="Times New Roman" w:eastAsiaTheme="minorEastAsia" w:hAnsi="Times New Roman" w:cs="Times New Roman"/>
          <w:sz w:val="28"/>
          <w:szCs w:val="28"/>
          <w:lang w:val="en-US" w:eastAsia="uk-UA"/>
        </w:rPr>
        <w:t xml:space="preserve">      </w:t>
      </w:r>
      <w:r w:rsidR="00C540DB" w:rsidRPr="00C540DB">
        <w:rPr>
          <w:rFonts w:ascii="Times New Roman" w:eastAsiaTheme="minorEastAsia" w:hAnsi="Times New Roman" w:cs="Times New Roman"/>
          <w:sz w:val="28"/>
          <w:szCs w:val="28"/>
          <w:lang w:val="en-US" w:eastAsia="uk-UA"/>
        </w:rPr>
        <w:t>The Educational Laboratory for European Union Law Study (hereinafter – the Educational Laboratory) began its activities in October 2024.</w:t>
      </w:r>
    </w:p>
    <w:p w14:paraId="49DAD37A" w14:textId="77777777" w:rsidR="00C540DB" w:rsidRPr="00C540DB" w:rsidRDefault="00C540DB" w:rsidP="00C540DB">
      <w:pPr>
        <w:spacing w:after="0"/>
        <w:ind w:right="-68"/>
        <w:jc w:val="both"/>
        <w:rPr>
          <w:rFonts w:ascii="Times New Roman" w:eastAsiaTheme="minorEastAsia" w:hAnsi="Times New Roman" w:cs="Times New Roman"/>
          <w:sz w:val="28"/>
          <w:szCs w:val="28"/>
          <w:lang w:val="en-US" w:eastAsia="uk-UA"/>
        </w:rPr>
      </w:pPr>
      <w:r w:rsidRPr="00C540DB">
        <w:rPr>
          <w:rFonts w:ascii="Times New Roman" w:eastAsiaTheme="minorEastAsia" w:hAnsi="Times New Roman" w:cs="Times New Roman"/>
          <w:sz w:val="28"/>
          <w:szCs w:val="28"/>
          <w:lang w:val="en-US" w:eastAsia="uk-UA"/>
        </w:rPr>
        <w:t>The main goal of the Educational Laboratory is to strengthen the integration capacity of Ukraine’s judicial system through high-quality judicial education in the field of European Union law.</w:t>
      </w:r>
    </w:p>
    <w:p w14:paraId="6AEFB8E6" w14:textId="77777777" w:rsidR="00C540DB" w:rsidRPr="00C540DB" w:rsidRDefault="00C540DB" w:rsidP="00C540DB">
      <w:pPr>
        <w:spacing w:after="0"/>
        <w:ind w:right="-68"/>
        <w:jc w:val="both"/>
        <w:rPr>
          <w:rFonts w:ascii="Times New Roman" w:eastAsiaTheme="minorEastAsia" w:hAnsi="Times New Roman" w:cs="Times New Roman"/>
          <w:sz w:val="28"/>
          <w:szCs w:val="28"/>
          <w:lang w:val="en-US" w:eastAsia="uk-UA"/>
        </w:rPr>
      </w:pPr>
    </w:p>
    <w:p w14:paraId="2B85F309" w14:textId="7A070038" w:rsidR="002C4848" w:rsidRPr="00494183" w:rsidRDefault="00C540DB" w:rsidP="00CD671B">
      <w:pPr>
        <w:spacing w:after="0"/>
        <w:ind w:right="-68"/>
        <w:jc w:val="both"/>
        <w:rPr>
          <w:rFonts w:ascii="Times New Roman" w:eastAsiaTheme="minorEastAsia" w:hAnsi="Times New Roman"/>
          <w:sz w:val="28"/>
          <w:szCs w:val="28"/>
          <w:lang w:val="en-US" w:eastAsia="uk-UA"/>
        </w:rPr>
      </w:pPr>
      <w:r w:rsidRPr="00963C8E">
        <w:rPr>
          <w:rFonts w:ascii="Times New Roman" w:eastAsiaTheme="minorEastAsia" w:hAnsi="Times New Roman" w:cs="Times New Roman"/>
          <w:b/>
          <w:bCs/>
          <w:sz w:val="28"/>
          <w:szCs w:val="28"/>
          <w:lang w:val="en-US" w:eastAsia="uk-UA"/>
        </w:rPr>
        <w:lastRenderedPageBreak/>
        <w:t>The activities of the Educational Laboratory are aimed at:</w:t>
      </w:r>
      <w:r w:rsidR="004656BB" w:rsidRPr="00467597">
        <w:rPr>
          <w:rFonts w:ascii="Times New Roman" w:eastAsiaTheme="minorEastAsia" w:hAnsi="Times New Roman" w:cs="Times New Roman"/>
          <w:sz w:val="28"/>
          <w:szCs w:val="28"/>
          <w:lang w:val="en-US" w:eastAsia="uk-UA"/>
        </w:rPr>
        <w:t xml:space="preserve"> </w:t>
      </w:r>
    </w:p>
    <w:p w14:paraId="657FB6C0" w14:textId="154A5D3D" w:rsidR="00CD671B" w:rsidRPr="00CD671B" w:rsidRDefault="00CD671B" w:rsidP="003036E9">
      <w:pPr>
        <w:pStyle w:val="a7"/>
        <w:numPr>
          <w:ilvl w:val="0"/>
          <w:numId w:val="15"/>
        </w:numPr>
        <w:spacing w:after="0"/>
        <w:ind w:right="-68"/>
        <w:jc w:val="both"/>
        <w:rPr>
          <w:rFonts w:ascii="Times New Roman" w:eastAsiaTheme="minorEastAsia" w:hAnsi="Times New Roman"/>
          <w:sz w:val="28"/>
          <w:szCs w:val="28"/>
          <w:lang w:eastAsia="uk-UA"/>
        </w:rPr>
      </w:pPr>
      <w:r w:rsidRPr="00CD671B">
        <w:rPr>
          <w:rFonts w:ascii="Times New Roman" w:eastAsiaTheme="minorEastAsia" w:hAnsi="Times New Roman"/>
          <w:sz w:val="28"/>
          <w:szCs w:val="28"/>
          <w:lang w:eastAsia="uk-UA"/>
        </w:rPr>
        <w:t xml:space="preserve">combining the intellectual potential of specialists in the field of EU law to achieve the goals set out in the Copenhagen Declaration and the National Programme for the Adaptation of Ukrainian Legislation to EU Legislation in the field of judicial education in order to guarantee the rule of law and ensure human rights; </w:t>
      </w:r>
    </w:p>
    <w:p w14:paraId="57428278" w14:textId="73322343" w:rsidR="00CD671B" w:rsidRPr="00CD671B" w:rsidRDefault="00CD671B" w:rsidP="003036E9">
      <w:pPr>
        <w:pStyle w:val="a7"/>
        <w:numPr>
          <w:ilvl w:val="0"/>
          <w:numId w:val="15"/>
        </w:numPr>
        <w:spacing w:after="0"/>
        <w:ind w:right="-68"/>
        <w:jc w:val="both"/>
        <w:rPr>
          <w:rFonts w:ascii="Times New Roman" w:eastAsiaTheme="minorEastAsia" w:hAnsi="Times New Roman"/>
          <w:sz w:val="28"/>
          <w:szCs w:val="28"/>
          <w:lang w:eastAsia="uk-UA"/>
        </w:rPr>
      </w:pPr>
      <w:r w:rsidRPr="00CD671B">
        <w:rPr>
          <w:rFonts w:ascii="Times New Roman" w:eastAsiaTheme="minorEastAsia" w:hAnsi="Times New Roman"/>
          <w:sz w:val="28"/>
          <w:szCs w:val="28"/>
          <w:lang w:eastAsia="uk-UA"/>
        </w:rPr>
        <w:t xml:space="preserve">developing and implementing relevant training materials for judges (judicial assistants) on the application of EU law and the practice of the Court of Justice into the educational process of the National School of Judges of Ukraine; </w:t>
      </w:r>
    </w:p>
    <w:p w14:paraId="66EA7398" w14:textId="72D2A3DA" w:rsidR="00CD671B" w:rsidRPr="00CD671B" w:rsidRDefault="00CD671B" w:rsidP="003036E9">
      <w:pPr>
        <w:pStyle w:val="a7"/>
        <w:numPr>
          <w:ilvl w:val="0"/>
          <w:numId w:val="15"/>
        </w:numPr>
        <w:spacing w:after="0"/>
        <w:ind w:right="-68"/>
        <w:jc w:val="both"/>
        <w:rPr>
          <w:rFonts w:ascii="Times New Roman" w:eastAsiaTheme="minorEastAsia" w:hAnsi="Times New Roman"/>
          <w:sz w:val="28"/>
          <w:szCs w:val="28"/>
          <w:lang w:eastAsia="uk-UA"/>
        </w:rPr>
      </w:pPr>
      <w:r w:rsidRPr="00CD671B">
        <w:rPr>
          <w:rFonts w:ascii="Times New Roman" w:eastAsiaTheme="minorEastAsia" w:hAnsi="Times New Roman"/>
          <w:sz w:val="28"/>
          <w:szCs w:val="28"/>
          <w:lang w:eastAsia="uk-UA"/>
        </w:rPr>
        <w:t xml:space="preserve">raising awareness among judges of current trends in the gradual adaptation of Ukrainian legislation to EU legislation; </w:t>
      </w:r>
    </w:p>
    <w:p w14:paraId="23E1A9D8" w14:textId="6267C31C" w:rsidR="00CD671B" w:rsidRPr="00CD671B" w:rsidRDefault="00CD671B" w:rsidP="003036E9">
      <w:pPr>
        <w:pStyle w:val="a7"/>
        <w:numPr>
          <w:ilvl w:val="0"/>
          <w:numId w:val="15"/>
        </w:numPr>
        <w:spacing w:after="0"/>
        <w:ind w:right="-68"/>
        <w:jc w:val="both"/>
        <w:rPr>
          <w:rFonts w:ascii="Times New Roman" w:eastAsiaTheme="minorEastAsia" w:hAnsi="Times New Roman"/>
          <w:sz w:val="28"/>
          <w:szCs w:val="28"/>
          <w:lang w:eastAsia="uk-UA"/>
        </w:rPr>
      </w:pPr>
      <w:r w:rsidRPr="00CD671B">
        <w:rPr>
          <w:rFonts w:ascii="Times New Roman" w:eastAsiaTheme="minorEastAsia" w:hAnsi="Times New Roman"/>
          <w:sz w:val="28"/>
          <w:szCs w:val="28"/>
          <w:lang w:eastAsia="uk-UA"/>
        </w:rPr>
        <w:t>integrating the results of scientific research and scientific and practical recommendations into th</w:t>
      </w:r>
      <w:r>
        <w:rPr>
          <w:rFonts w:ascii="Times New Roman" w:eastAsiaTheme="minorEastAsia" w:hAnsi="Times New Roman"/>
          <w:sz w:val="28"/>
          <w:szCs w:val="28"/>
          <w:lang w:eastAsia="uk-UA"/>
        </w:rPr>
        <w:t>e educational process of the NS</w:t>
      </w:r>
      <w:r>
        <w:rPr>
          <w:rFonts w:ascii="Times New Roman" w:eastAsiaTheme="minorEastAsia" w:hAnsi="Times New Roman"/>
          <w:sz w:val="28"/>
          <w:szCs w:val="28"/>
          <w:lang w:val="en-US" w:eastAsia="uk-UA"/>
        </w:rPr>
        <w:t>J</w:t>
      </w:r>
      <w:r w:rsidRPr="00CD671B">
        <w:rPr>
          <w:rFonts w:ascii="Times New Roman" w:eastAsiaTheme="minorEastAsia" w:hAnsi="Times New Roman"/>
          <w:sz w:val="28"/>
          <w:szCs w:val="28"/>
          <w:lang w:eastAsia="uk-UA"/>
        </w:rPr>
        <w:t xml:space="preserve">U </w:t>
      </w:r>
      <w:r>
        <w:rPr>
          <w:rFonts w:ascii="Times New Roman" w:eastAsiaTheme="minorEastAsia" w:hAnsi="Times New Roman"/>
          <w:sz w:val="28"/>
          <w:szCs w:val="28"/>
          <w:lang w:eastAsia="uk-UA"/>
        </w:rPr>
        <w:t xml:space="preserve">in the field of activity </w:t>
      </w:r>
      <w:r w:rsidRPr="00CD671B">
        <w:rPr>
          <w:rFonts w:ascii="Times New Roman" w:eastAsiaTheme="minorEastAsia" w:hAnsi="Times New Roman"/>
          <w:sz w:val="28"/>
          <w:szCs w:val="28"/>
          <w:lang w:eastAsia="uk-UA"/>
        </w:rPr>
        <w:t>of the Educational Laboratory.</w:t>
      </w:r>
    </w:p>
    <w:p w14:paraId="4E6C23E7" w14:textId="77777777" w:rsidR="00CD671B" w:rsidRDefault="00CD671B" w:rsidP="00CD671B">
      <w:pPr>
        <w:spacing w:after="0"/>
        <w:ind w:right="-68"/>
        <w:jc w:val="both"/>
        <w:rPr>
          <w:rFonts w:ascii="Times New Roman" w:eastAsiaTheme="minorEastAsia" w:hAnsi="Times New Roman" w:cs="Times New Roman"/>
          <w:sz w:val="28"/>
          <w:szCs w:val="28"/>
          <w:lang w:val="uk-UA" w:eastAsia="uk-UA"/>
        </w:rPr>
      </w:pPr>
    </w:p>
    <w:p w14:paraId="233D846F" w14:textId="51A85ED2" w:rsidR="00CD671B" w:rsidRPr="00CD671B" w:rsidRDefault="00CD671B" w:rsidP="00A75127">
      <w:pPr>
        <w:spacing w:after="0"/>
        <w:ind w:right="-68" w:firstLine="360"/>
        <w:jc w:val="both"/>
        <w:rPr>
          <w:rFonts w:ascii="Times New Roman" w:eastAsiaTheme="minorEastAsia" w:hAnsi="Times New Roman" w:cs="Times New Roman"/>
          <w:sz w:val="28"/>
          <w:szCs w:val="28"/>
          <w:lang w:val="uk-UA" w:eastAsia="uk-UA"/>
        </w:rPr>
      </w:pPr>
      <w:r w:rsidRPr="00CD671B">
        <w:rPr>
          <w:rFonts w:ascii="Times New Roman" w:eastAsiaTheme="minorEastAsia" w:hAnsi="Times New Roman" w:cs="Times New Roman"/>
          <w:sz w:val="28"/>
          <w:szCs w:val="28"/>
          <w:lang w:val="uk-UA" w:eastAsia="uk-UA"/>
        </w:rPr>
        <w:t>In the first half of 2025, the activities of the Educational Laboratory were carried out</w:t>
      </w:r>
      <w:r>
        <w:rPr>
          <w:rFonts w:ascii="Times New Roman" w:eastAsiaTheme="minorEastAsia" w:hAnsi="Times New Roman" w:cs="Times New Roman"/>
          <w:sz w:val="28"/>
          <w:szCs w:val="28"/>
          <w:lang w:val="uk-UA" w:eastAsia="uk-UA"/>
        </w:rPr>
        <w:t xml:space="preserve"> within the framework of the NS</w:t>
      </w:r>
      <w:r>
        <w:rPr>
          <w:rFonts w:ascii="Times New Roman" w:eastAsiaTheme="minorEastAsia" w:hAnsi="Times New Roman" w:cs="Times New Roman"/>
          <w:sz w:val="28"/>
          <w:szCs w:val="28"/>
          <w:lang w:val="en-US" w:eastAsia="uk-UA"/>
        </w:rPr>
        <w:t>J</w:t>
      </w:r>
      <w:r w:rsidRPr="00CD671B">
        <w:rPr>
          <w:rFonts w:ascii="Times New Roman" w:eastAsiaTheme="minorEastAsia" w:hAnsi="Times New Roman" w:cs="Times New Roman"/>
          <w:sz w:val="28"/>
          <w:szCs w:val="28"/>
          <w:lang w:val="uk-UA" w:eastAsia="uk-UA"/>
        </w:rPr>
        <w:t>U's Plan for Scientific and Research and Scientific and Methodological Work for 2025 and a number of additional initiatives aimed at strengthening the capacity to train highly qualified personnel for the judicial system  in the context of Ukraine's European integration.</w:t>
      </w:r>
    </w:p>
    <w:p w14:paraId="0A0E5C50" w14:textId="77777777" w:rsidR="00CD671B" w:rsidRPr="00CD671B" w:rsidRDefault="00CD671B" w:rsidP="00A75127">
      <w:pPr>
        <w:spacing w:after="0"/>
        <w:ind w:right="-68" w:firstLine="360"/>
        <w:jc w:val="both"/>
        <w:rPr>
          <w:rFonts w:ascii="Times New Roman" w:eastAsiaTheme="minorEastAsia" w:hAnsi="Times New Roman" w:cs="Times New Roman"/>
          <w:sz w:val="28"/>
          <w:szCs w:val="28"/>
          <w:lang w:val="uk-UA" w:eastAsia="uk-UA"/>
        </w:rPr>
      </w:pPr>
    </w:p>
    <w:p w14:paraId="7EFC9655" w14:textId="10AE62BD" w:rsidR="00A75127" w:rsidRPr="00494183" w:rsidRDefault="00A75127" w:rsidP="00A75127">
      <w:pPr>
        <w:spacing w:after="0"/>
        <w:ind w:firstLine="360"/>
        <w:jc w:val="both"/>
        <w:rPr>
          <w:rFonts w:ascii="Times New Roman" w:hAnsi="Times New Roman" w:cs="Times New Roman"/>
          <w:bCs/>
          <w:sz w:val="28"/>
          <w:szCs w:val="28"/>
          <w:lang w:val="en-US"/>
        </w:rPr>
      </w:pPr>
      <w:r w:rsidRPr="00494183">
        <w:rPr>
          <w:rFonts w:ascii="Times New Roman" w:hAnsi="Times New Roman" w:cs="Times New Roman"/>
          <w:bCs/>
          <w:sz w:val="28"/>
          <w:szCs w:val="28"/>
          <w:lang w:val="en-US"/>
        </w:rPr>
        <w:t xml:space="preserve">During January–April 2025, the employees of the Educational Laboratory carried out a full cycle of materials development, testing and implementation of training for trainers on the topic: “Application of European Union law and the practice of the Court of Justice”. The goal of this area of work is to form a group of judge-trainers who will teach EU law standards within the framework of judicial training programs, as well as to raise awareness of the judicial community about the features of the application of EU acts. </w:t>
      </w:r>
    </w:p>
    <w:p w14:paraId="6FD9D405" w14:textId="22BC6EA5" w:rsidR="00A75127" w:rsidRPr="00494183" w:rsidRDefault="00A75127" w:rsidP="00A75127">
      <w:pPr>
        <w:spacing w:after="0"/>
        <w:ind w:firstLine="360"/>
        <w:jc w:val="both"/>
        <w:rPr>
          <w:rFonts w:ascii="Times New Roman" w:hAnsi="Times New Roman" w:cs="Times New Roman"/>
          <w:bCs/>
          <w:sz w:val="28"/>
          <w:szCs w:val="28"/>
          <w:lang w:val="en-US"/>
        </w:rPr>
      </w:pPr>
      <w:r w:rsidRPr="00494183">
        <w:rPr>
          <w:rFonts w:ascii="Times New Roman" w:hAnsi="Times New Roman" w:cs="Times New Roman"/>
          <w:bCs/>
          <w:sz w:val="28"/>
          <w:szCs w:val="28"/>
          <w:lang w:val="en-US"/>
        </w:rPr>
        <w:t>In accordance with paragraph 2 of the Plan of Scientific Research and Scientific and Methodological Work of the NSJU for 2025, two one-day webinars were held for judges and assistant judges of local general and appellate courts, the Supreme Court and judges of the High Anti-Corruption Court on the topic: “Legal regulation of the circulation of virtual assets and their use in judicial proceedings”. The webinars were aimed at forming a holistic understanding of the regulatory and legal regulation of the circulation of virtual assets, the practice of their detection, arrest and use in the process of evidence. The training was developed within the framework of inter-institutional cooperation between the NSJU with the Academy of Financial Monitoring, the National Police of Ukraine, with the involvement of an expert from the EU-CoE project “Strengthening the regime for combating money laundering, terrorist financing and asset recovery in Ukraine”, a judge of the Appellate Chamber of the High Anti-Corruption Court, specialists from the Department of Financial Investigations of the State Financial Monitoring Service of Ukraine, the Department of International Police Cooperation of the National Police of Ukraine, GLOBAL LEDGER, the Center for Finance and Security (CFS) at RUSI, “SVICH-FM”.</w:t>
      </w:r>
    </w:p>
    <w:p w14:paraId="1D01C4D5" w14:textId="77777777" w:rsidR="00A75127" w:rsidRDefault="00A75127" w:rsidP="00826DF6">
      <w:pPr>
        <w:tabs>
          <w:tab w:val="left" w:pos="3402"/>
        </w:tabs>
        <w:spacing w:after="0"/>
        <w:ind w:firstLine="709"/>
        <w:jc w:val="both"/>
        <w:rPr>
          <w:rFonts w:ascii="Times New Roman" w:eastAsia="Calibri" w:hAnsi="Times New Roman" w:cs="Times New Roman"/>
          <w:sz w:val="28"/>
          <w:szCs w:val="28"/>
          <w:lang w:val="uk-UA"/>
        </w:rPr>
      </w:pPr>
    </w:p>
    <w:p w14:paraId="3B4F1D16" w14:textId="7E50C0E0" w:rsidR="00A75127" w:rsidRPr="00A75127" w:rsidRDefault="00A75127" w:rsidP="00A75127">
      <w:pPr>
        <w:tabs>
          <w:tab w:val="left" w:pos="3402"/>
        </w:tabs>
        <w:spacing w:after="0"/>
        <w:ind w:firstLine="709"/>
        <w:jc w:val="both"/>
        <w:rPr>
          <w:rFonts w:ascii="Times New Roman" w:eastAsia="Calibri" w:hAnsi="Times New Roman" w:cs="Times New Roman"/>
          <w:sz w:val="28"/>
          <w:szCs w:val="28"/>
          <w:lang w:val="uk-UA"/>
        </w:rPr>
      </w:pPr>
      <w:r w:rsidRPr="00A75127">
        <w:rPr>
          <w:rFonts w:ascii="Times New Roman" w:eastAsia="Calibri" w:hAnsi="Times New Roman" w:cs="Times New Roman"/>
          <w:sz w:val="28"/>
          <w:szCs w:val="28"/>
          <w:lang w:val="uk-UA"/>
        </w:rPr>
        <w:t>During the reporting period, employees of the</w:t>
      </w:r>
      <w:r w:rsidRPr="00494183">
        <w:rPr>
          <w:lang w:val="en-US"/>
        </w:rPr>
        <w:t xml:space="preserve"> </w:t>
      </w:r>
      <w:r w:rsidRPr="00A75127">
        <w:rPr>
          <w:rFonts w:ascii="Times New Roman" w:eastAsia="Calibri" w:hAnsi="Times New Roman" w:cs="Times New Roman"/>
          <w:sz w:val="28"/>
          <w:szCs w:val="28"/>
          <w:lang w:val="uk-UA"/>
        </w:rPr>
        <w:t xml:space="preserve">Educational Laboratory were systematically involved in the implementation of training programmes for judges, assistant judges and court staff </w:t>
      </w:r>
      <w:r>
        <w:rPr>
          <w:rFonts w:ascii="Times New Roman" w:eastAsia="Calibri" w:hAnsi="Times New Roman" w:cs="Times New Roman"/>
          <w:sz w:val="28"/>
          <w:szCs w:val="28"/>
          <w:lang w:val="uk-UA"/>
        </w:rPr>
        <w:t>within the framework of the NS</w:t>
      </w:r>
      <w:r>
        <w:rPr>
          <w:rFonts w:ascii="Times New Roman" w:eastAsia="Calibri" w:hAnsi="Times New Roman" w:cs="Times New Roman"/>
          <w:sz w:val="28"/>
          <w:szCs w:val="28"/>
          <w:lang w:val="en-US"/>
        </w:rPr>
        <w:t>JU</w:t>
      </w:r>
      <w:r w:rsidRPr="00A75127">
        <w:rPr>
          <w:rFonts w:ascii="Times New Roman" w:eastAsia="Calibri" w:hAnsi="Times New Roman" w:cs="Times New Roman"/>
          <w:sz w:val="28"/>
          <w:szCs w:val="28"/>
          <w:lang w:val="uk-UA"/>
        </w:rPr>
        <w:t>'s activities.</w:t>
      </w:r>
    </w:p>
    <w:p w14:paraId="651BB81F" w14:textId="77777777" w:rsidR="00A75127" w:rsidRPr="00A75127" w:rsidRDefault="00A75127" w:rsidP="00A75127">
      <w:pPr>
        <w:tabs>
          <w:tab w:val="left" w:pos="3402"/>
        </w:tabs>
        <w:spacing w:after="0"/>
        <w:ind w:firstLine="709"/>
        <w:jc w:val="both"/>
        <w:rPr>
          <w:rFonts w:ascii="Times New Roman" w:eastAsia="Calibri" w:hAnsi="Times New Roman" w:cs="Times New Roman"/>
          <w:sz w:val="28"/>
          <w:szCs w:val="28"/>
          <w:lang w:val="uk-UA"/>
        </w:rPr>
      </w:pPr>
      <w:r w:rsidRPr="00A75127">
        <w:rPr>
          <w:rFonts w:ascii="Times New Roman" w:eastAsia="Calibri" w:hAnsi="Times New Roman" w:cs="Times New Roman"/>
          <w:sz w:val="28"/>
          <w:szCs w:val="28"/>
          <w:lang w:val="uk-UA"/>
        </w:rPr>
        <w:t>Several webinars were held to raise awareness among judges and assistant judges in Ukraine about the basics of EU law, in particular:</w:t>
      </w:r>
    </w:p>
    <w:p w14:paraId="73736303" w14:textId="3A55E9A5" w:rsidR="00A75127" w:rsidRPr="00A75127" w:rsidRDefault="00A75127" w:rsidP="003036E9">
      <w:pPr>
        <w:pStyle w:val="a7"/>
        <w:numPr>
          <w:ilvl w:val="0"/>
          <w:numId w:val="16"/>
        </w:numPr>
        <w:tabs>
          <w:tab w:val="left" w:pos="3402"/>
        </w:tabs>
        <w:spacing w:after="0"/>
        <w:jc w:val="both"/>
        <w:rPr>
          <w:rFonts w:ascii="Times New Roman" w:hAnsi="Times New Roman"/>
          <w:sz w:val="28"/>
          <w:szCs w:val="28"/>
        </w:rPr>
      </w:pPr>
      <w:r>
        <w:rPr>
          <w:rFonts w:ascii="Times New Roman" w:hAnsi="Times New Roman"/>
          <w:sz w:val="28"/>
          <w:szCs w:val="28"/>
        </w:rPr>
        <w:t>an online webinar on “</w:t>
      </w:r>
      <w:r w:rsidRPr="00A75127">
        <w:rPr>
          <w:rFonts w:ascii="Times New Roman" w:hAnsi="Times New Roman"/>
          <w:sz w:val="28"/>
          <w:szCs w:val="28"/>
        </w:rPr>
        <w:t>Introduction to European Union law: adaptation of Ukrainian legislation and judicial practi</w:t>
      </w:r>
      <w:r>
        <w:rPr>
          <w:rFonts w:ascii="Times New Roman" w:hAnsi="Times New Roman"/>
          <w:sz w:val="28"/>
          <w:szCs w:val="28"/>
        </w:rPr>
        <w:t>ce during the transition period”</w:t>
      </w:r>
      <w:r w:rsidRPr="00A75127">
        <w:rPr>
          <w:rFonts w:ascii="Times New Roman" w:hAnsi="Times New Roman"/>
          <w:sz w:val="28"/>
          <w:szCs w:val="28"/>
        </w:rPr>
        <w:t>;</w:t>
      </w:r>
    </w:p>
    <w:p w14:paraId="2CAA5D8E" w14:textId="20CCFA40" w:rsidR="00A75127" w:rsidRPr="00A75127" w:rsidRDefault="00A75127" w:rsidP="003036E9">
      <w:pPr>
        <w:pStyle w:val="a7"/>
        <w:numPr>
          <w:ilvl w:val="0"/>
          <w:numId w:val="16"/>
        </w:numPr>
        <w:tabs>
          <w:tab w:val="left" w:pos="3402"/>
        </w:tabs>
        <w:spacing w:after="0"/>
        <w:jc w:val="both"/>
        <w:rPr>
          <w:rFonts w:ascii="Times New Roman" w:hAnsi="Times New Roman"/>
          <w:sz w:val="28"/>
          <w:szCs w:val="28"/>
        </w:rPr>
      </w:pPr>
      <w:r>
        <w:rPr>
          <w:rFonts w:ascii="Times New Roman" w:hAnsi="Times New Roman"/>
          <w:sz w:val="28"/>
          <w:szCs w:val="28"/>
        </w:rPr>
        <w:t>webinar on “</w:t>
      </w:r>
      <w:r w:rsidRPr="00A75127">
        <w:rPr>
          <w:rFonts w:ascii="Times New Roman" w:hAnsi="Times New Roman"/>
          <w:sz w:val="28"/>
          <w:szCs w:val="28"/>
        </w:rPr>
        <w:t>The jurisdiction of the EU Court: powers, procedure for referral and specific features of p</w:t>
      </w:r>
      <w:r>
        <w:rPr>
          <w:rFonts w:ascii="Times New Roman" w:hAnsi="Times New Roman"/>
          <w:sz w:val="28"/>
          <w:szCs w:val="28"/>
        </w:rPr>
        <w:t>roceedings, preliminary rulings”</w:t>
      </w:r>
      <w:r w:rsidRPr="00A75127">
        <w:rPr>
          <w:rFonts w:ascii="Times New Roman" w:hAnsi="Times New Roman"/>
          <w:sz w:val="28"/>
          <w:szCs w:val="28"/>
        </w:rPr>
        <w:t xml:space="preserve">. </w:t>
      </w:r>
    </w:p>
    <w:p w14:paraId="1ED3E6FB" w14:textId="6376F980" w:rsidR="00A75127" w:rsidRPr="00A75127" w:rsidRDefault="00A75127" w:rsidP="00A75127">
      <w:pPr>
        <w:tabs>
          <w:tab w:val="left" w:pos="3402"/>
        </w:tabs>
        <w:spacing w:after="0"/>
        <w:ind w:firstLine="709"/>
        <w:jc w:val="both"/>
        <w:rPr>
          <w:rFonts w:ascii="Times New Roman" w:eastAsia="Calibri" w:hAnsi="Times New Roman" w:cs="Times New Roman"/>
          <w:sz w:val="28"/>
          <w:szCs w:val="28"/>
          <w:lang w:val="uk-UA"/>
        </w:rPr>
      </w:pPr>
      <w:r w:rsidRPr="00A75127">
        <w:rPr>
          <w:rFonts w:ascii="Times New Roman" w:eastAsia="Calibri" w:hAnsi="Times New Roman" w:cs="Times New Roman"/>
          <w:sz w:val="28"/>
          <w:szCs w:val="28"/>
          <w:lang w:val="uk-UA"/>
        </w:rPr>
        <w:t>In order to improve their knowledge and further integrate</w:t>
      </w:r>
      <w:r>
        <w:rPr>
          <w:rFonts w:ascii="Times New Roman" w:eastAsia="Calibri" w:hAnsi="Times New Roman" w:cs="Times New Roman"/>
          <w:sz w:val="28"/>
          <w:szCs w:val="28"/>
          <w:lang w:val="uk-UA"/>
        </w:rPr>
        <w:t xml:space="preserve"> training materials into the NS</w:t>
      </w:r>
      <w:r>
        <w:rPr>
          <w:rFonts w:ascii="Times New Roman" w:eastAsia="Calibri" w:hAnsi="Times New Roman" w:cs="Times New Roman"/>
          <w:sz w:val="28"/>
          <w:szCs w:val="28"/>
          <w:lang w:val="en-US"/>
        </w:rPr>
        <w:t>J</w:t>
      </w:r>
      <w:r w:rsidRPr="00A75127">
        <w:rPr>
          <w:rFonts w:ascii="Times New Roman" w:eastAsia="Calibri" w:hAnsi="Times New Roman" w:cs="Times New Roman"/>
          <w:sz w:val="28"/>
          <w:szCs w:val="28"/>
          <w:lang w:val="uk-UA"/>
        </w:rPr>
        <w:t>U's programmes, the staff of the Educational Laboratory regularly participate in various European and national educational events.  In addition, all employees of the Educational Laboratory participate in events held in cooperation with international and national institutions, projects and experts, as well as in conferences, forums, round tables and other thematic events.</w:t>
      </w:r>
    </w:p>
    <w:p w14:paraId="4250EF38" w14:textId="07B60E2F" w:rsidR="00A75127" w:rsidRPr="00A75127" w:rsidRDefault="00D12E7D" w:rsidP="00A75127">
      <w:pPr>
        <w:tabs>
          <w:tab w:val="left" w:pos="3402"/>
        </w:tabs>
        <w:spacing w:after="0"/>
        <w:ind w:firstLine="709"/>
        <w:jc w:val="both"/>
        <w:rPr>
          <w:rFonts w:ascii="Times New Roman" w:eastAsia="Calibri" w:hAnsi="Times New Roman" w:cs="Times New Roman"/>
          <w:sz w:val="28"/>
          <w:szCs w:val="28"/>
          <w:lang w:val="uk-UA"/>
        </w:rPr>
      </w:pPr>
      <w:r w:rsidRPr="00D12E7D">
        <w:rPr>
          <w:rFonts w:ascii="Times New Roman" w:eastAsia="Calibri" w:hAnsi="Times New Roman" w:cs="Times New Roman"/>
          <w:sz w:val="28"/>
          <w:szCs w:val="28"/>
          <w:lang w:val="uk-UA"/>
        </w:rPr>
        <w:t xml:space="preserve">In cooperation with the EU Project </w:t>
      </w:r>
      <w:r w:rsidR="00DD35C2">
        <w:rPr>
          <w:rFonts w:ascii="Times New Roman" w:eastAsia="Calibri" w:hAnsi="Times New Roman" w:cs="Times New Roman"/>
          <w:sz w:val="28"/>
          <w:szCs w:val="28"/>
          <w:lang w:val="uk-UA"/>
        </w:rPr>
        <w:t>“</w:t>
      </w:r>
      <w:r w:rsidRPr="00D12E7D">
        <w:rPr>
          <w:rFonts w:ascii="Times New Roman" w:eastAsia="Calibri" w:hAnsi="Times New Roman" w:cs="Times New Roman"/>
          <w:sz w:val="28"/>
          <w:szCs w:val="28"/>
          <w:lang w:val="uk-UA"/>
        </w:rPr>
        <w:t>Pravo-Justice</w:t>
      </w:r>
      <w:r w:rsidR="00DD35C2">
        <w:rPr>
          <w:rFonts w:ascii="Times New Roman" w:eastAsia="Calibri" w:hAnsi="Times New Roman" w:cs="Times New Roman"/>
          <w:sz w:val="28"/>
          <w:szCs w:val="28"/>
          <w:lang w:val="uk-UA"/>
        </w:rPr>
        <w:t>”</w:t>
      </w:r>
      <w:r w:rsidRPr="00D12E7D">
        <w:rPr>
          <w:rFonts w:ascii="Times New Roman" w:eastAsia="Calibri" w:hAnsi="Times New Roman" w:cs="Times New Roman"/>
          <w:sz w:val="28"/>
          <w:szCs w:val="28"/>
          <w:lang w:val="uk-UA"/>
        </w:rPr>
        <w:t xml:space="preserve"> and the Prosecutors' Training Cente</w:t>
      </w:r>
      <w:r w:rsidR="00DD35C2">
        <w:rPr>
          <w:rFonts w:ascii="Times New Roman" w:eastAsia="Calibri" w:hAnsi="Times New Roman" w:cs="Times New Roman"/>
          <w:sz w:val="28"/>
          <w:szCs w:val="28"/>
          <w:lang w:val="en-US"/>
        </w:rPr>
        <w:t>r</w:t>
      </w:r>
      <w:r w:rsidR="00DD35C2" w:rsidRPr="00494183">
        <w:rPr>
          <w:lang w:val="en-US"/>
        </w:rPr>
        <w:t xml:space="preserve"> </w:t>
      </w:r>
      <w:r w:rsidR="00DD35C2" w:rsidRPr="00DD35C2">
        <w:rPr>
          <w:rFonts w:ascii="Times New Roman" w:eastAsia="Calibri" w:hAnsi="Times New Roman" w:cs="Times New Roman"/>
          <w:sz w:val="28"/>
          <w:szCs w:val="28"/>
          <w:lang w:val="uk-UA"/>
        </w:rPr>
        <w:t>of Ukraine</w:t>
      </w:r>
      <w:r w:rsidRPr="00D12E7D">
        <w:rPr>
          <w:rFonts w:ascii="Times New Roman" w:eastAsia="Calibri" w:hAnsi="Times New Roman" w:cs="Times New Roman"/>
          <w:sz w:val="28"/>
          <w:szCs w:val="28"/>
          <w:lang w:val="uk-UA"/>
        </w:rPr>
        <w:t>, a distance learning course entitled "Fundamentals of European Union Law" has been developed to train qualified personnel for Ukraine's judicial system. The aim of the course, which covers nine key topics, is to provide judges and prosecutors with a systematic understanding of the legal nature, principles of functioning, and fundamental rights within the framework of the EU.</w:t>
      </w:r>
    </w:p>
    <w:p w14:paraId="6BCCA51D" w14:textId="612BDACE" w:rsidR="00DD35C2" w:rsidRPr="00DD35C2" w:rsidRDefault="00DD35C2" w:rsidP="00DD35C2">
      <w:pPr>
        <w:spacing w:after="0"/>
        <w:ind w:firstLine="708"/>
        <w:jc w:val="both"/>
        <w:rPr>
          <w:rFonts w:ascii="Times New Roman" w:eastAsia="Calibri" w:hAnsi="Times New Roman" w:cs="Times New Roman"/>
          <w:sz w:val="28"/>
          <w:szCs w:val="28"/>
          <w:lang w:val="uk-UA"/>
        </w:rPr>
      </w:pPr>
      <w:r w:rsidRPr="00DD35C2">
        <w:rPr>
          <w:rFonts w:ascii="Times New Roman" w:eastAsia="Calibri" w:hAnsi="Times New Roman" w:cs="Times New Roman"/>
          <w:sz w:val="28"/>
          <w:szCs w:val="28"/>
          <w:lang w:val="uk-UA"/>
        </w:rPr>
        <w:t>In order to improve the level of knowledge and further implement trainin</w:t>
      </w:r>
      <w:r>
        <w:rPr>
          <w:rFonts w:ascii="Times New Roman" w:eastAsia="Calibri" w:hAnsi="Times New Roman" w:cs="Times New Roman"/>
          <w:sz w:val="28"/>
          <w:szCs w:val="28"/>
          <w:lang w:val="uk-UA"/>
        </w:rPr>
        <w:t>g materials in the NS</w:t>
      </w:r>
      <w:r>
        <w:rPr>
          <w:rFonts w:ascii="Times New Roman" w:eastAsia="Calibri" w:hAnsi="Times New Roman" w:cs="Times New Roman"/>
          <w:sz w:val="28"/>
          <w:szCs w:val="28"/>
          <w:lang w:val="en-US"/>
        </w:rPr>
        <w:t>J</w:t>
      </w:r>
      <w:r w:rsidRPr="00DD35C2">
        <w:rPr>
          <w:rFonts w:ascii="Times New Roman" w:eastAsia="Calibri" w:hAnsi="Times New Roman" w:cs="Times New Roman"/>
          <w:sz w:val="28"/>
          <w:szCs w:val="28"/>
          <w:lang w:val="uk-UA"/>
        </w:rPr>
        <w:t>U curriculum, the employees of the Educational Laboratory regularly participate in various European and national educational events. In addition, all employees of the Educational Laboratory participate in events held in cooperation with international and national institutions, projects and experts, as well as in conferences, forums, round tables and other thematic events.</w:t>
      </w:r>
    </w:p>
    <w:p w14:paraId="24E727CC" w14:textId="3605CE22" w:rsidR="00DD35C2" w:rsidRPr="00DD35C2" w:rsidRDefault="00DD35C2" w:rsidP="00DD35C2">
      <w:pPr>
        <w:spacing w:after="0"/>
        <w:ind w:firstLine="708"/>
        <w:jc w:val="both"/>
        <w:rPr>
          <w:rFonts w:ascii="Times New Roman" w:eastAsia="Calibri" w:hAnsi="Times New Roman" w:cs="Times New Roman"/>
          <w:sz w:val="28"/>
          <w:szCs w:val="28"/>
          <w:lang w:val="uk-UA"/>
        </w:rPr>
      </w:pPr>
      <w:r w:rsidRPr="00DD35C2">
        <w:rPr>
          <w:rFonts w:ascii="Times New Roman" w:eastAsia="Calibri" w:hAnsi="Times New Roman" w:cs="Times New Roman"/>
          <w:sz w:val="28"/>
          <w:szCs w:val="28"/>
          <w:lang w:val="uk-UA"/>
        </w:rPr>
        <w:t>In cooperation with the</w:t>
      </w:r>
      <w:r w:rsidRPr="00494183">
        <w:rPr>
          <w:lang w:val="en-US"/>
        </w:rPr>
        <w:t xml:space="preserve"> </w:t>
      </w:r>
      <w:r w:rsidRPr="00DD35C2">
        <w:rPr>
          <w:rFonts w:ascii="Times New Roman" w:eastAsia="Calibri" w:hAnsi="Times New Roman" w:cs="Times New Roman"/>
          <w:sz w:val="28"/>
          <w:szCs w:val="28"/>
          <w:lang w:val="uk-UA"/>
        </w:rPr>
        <w:t xml:space="preserve">EU Project </w:t>
      </w:r>
      <w:r>
        <w:rPr>
          <w:rFonts w:ascii="Times New Roman" w:eastAsia="Calibri" w:hAnsi="Times New Roman" w:cs="Times New Roman"/>
          <w:sz w:val="28"/>
          <w:szCs w:val="28"/>
          <w:lang w:val="uk-UA"/>
        </w:rPr>
        <w:t>“</w:t>
      </w:r>
      <w:r w:rsidRPr="00DD35C2">
        <w:rPr>
          <w:rFonts w:ascii="Times New Roman" w:eastAsia="Calibri" w:hAnsi="Times New Roman" w:cs="Times New Roman"/>
          <w:sz w:val="28"/>
          <w:szCs w:val="28"/>
          <w:lang w:val="uk-UA"/>
        </w:rPr>
        <w:t>Pravo-Justice</w:t>
      </w:r>
      <w:r>
        <w:rPr>
          <w:rFonts w:ascii="Times New Roman" w:eastAsia="Calibri" w:hAnsi="Times New Roman" w:cs="Times New Roman"/>
          <w:sz w:val="28"/>
          <w:szCs w:val="28"/>
          <w:lang w:val="uk-UA"/>
        </w:rPr>
        <w:t>”</w:t>
      </w:r>
      <w:r w:rsidRPr="00DD35C2">
        <w:rPr>
          <w:rFonts w:ascii="Times New Roman" w:eastAsia="Calibri" w:hAnsi="Times New Roman" w:cs="Times New Roman"/>
          <w:sz w:val="28"/>
          <w:szCs w:val="28"/>
          <w:lang w:val="uk-UA"/>
        </w:rPr>
        <w:t xml:space="preserve"> and the Prosecutors' Training Center</w:t>
      </w:r>
      <w:r>
        <w:rPr>
          <w:rFonts w:ascii="Times New Roman" w:eastAsia="Calibri" w:hAnsi="Times New Roman" w:cs="Times New Roman"/>
          <w:sz w:val="28"/>
          <w:szCs w:val="28"/>
          <w:lang w:val="en-US"/>
        </w:rPr>
        <w:t xml:space="preserve"> of Ukraine</w:t>
      </w:r>
      <w:r w:rsidRPr="00DD35C2">
        <w:rPr>
          <w:rFonts w:ascii="Times New Roman" w:eastAsia="Calibri" w:hAnsi="Times New Roman" w:cs="Times New Roman"/>
          <w:sz w:val="28"/>
          <w:szCs w:val="28"/>
          <w:lang w:val="uk-UA"/>
        </w:rPr>
        <w:t>, a distance learning course “Fundamentals of European Union Law” was developed to train qualified personnel for the judicial system of Ukraine. The goal of the course, which covers nine key topics, is to systematically familiarize judges and prosecutors with the legal nature, principles of functioning and fundamental rights within the EU. The resource is posted on the educational platform of the</w:t>
      </w:r>
      <w:r w:rsidRPr="00494183">
        <w:rPr>
          <w:lang w:val="en-US"/>
        </w:rPr>
        <w:t xml:space="preserve"> </w:t>
      </w:r>
      <w:r w:rsidRPr="00DD35C2">
        <w:rPr>
          <w:rFonts w:ascii="Times New Roman" w:eastAsia="Calibri" w:hAnsi="Times New Roman" w:cs="Times New Roman"/>
          <w:sz w:val="28"/>
          <w:szCs w:val="28"/>
          <w:lang w:val="uk-UA"/>
        </w:rPr>
        <w:t>NSJU, the launch of the first group of listeners (judges, assistant judges and consultants of the Supreme Court) took place from June 10 to July 09, 2025.</w:t>
      </w:r>
    </w:p>
    <w:p w14:paraId="2AC6B33B" w14:textId="64A1242E" w:rsidR="00DD35C2" w:rsidRDefault="00DD35C2" w:rsidP="00DD35C2">
      <w:pPr>
        <w:spacing w:after="0"/>
        <w:ind w:firstLine="708"/>
        <w:jc w:val="both"/>
        <w:rPr>
          <w:rFonts w:ascii="Times New Roman" w:eastAsia="Calibri" w:hAnsi="Times New Roman" w:cs="Times New Roman"/>
          <w:sz w:val="28"/>
          <w:szCs w:val="28"/>
          <w:lang w:val="uk-UA"/>
        </w:rPr>
      </w:pPr>
      <w:r w:rsidRPr="00DD35C2">
        <w:rPr>
          <w:rFonts w:ascii="Times New Roman" w:eastAsia="Calibri" w:hAnsi="Times New Roman" w:cs="Times New Roman"/>
          <w:sz w:val="28"/>
          <w:szCs w:val="28"/>
          <w:lang w:val="uk-UA"/>
        </w:rPr>
        <w:t>The chief international expert of the component “Support to the European Integration Process in t</w:t>
      </w:r>
      <w:r>
        <w:rPr>
          <w:rFonts w:ascii="Times New Roman" w:eastAsia="Calibri" w:hAnsi="Times New Roman" w:cs="Times New Roman"/>
          <w:sz w:val="28"/>
          <w:szCs w:val="28"/>
          <w:lang w:val="uk-UA"/>
        </w:rPr>
        <w:t xml:space="preserve">he Field of Justice” of the EU </w:t>
      </w:r>
      <w:r>
        <w:rPr>
          <w:rFonts w:ascii="Times New Roman" w:eastAsia="Calibri" w:hAnsi="Times New Roman" w:cs="Times New Roman"/>
          <w:sz w:val="28"/>
          <w:szCs w:val="28"/>
          <w:lang w:val="en-US"/>
        </w:rPr>
        <w:t>P</w:t>
      </w:r>
      <w:r w:rsidRPr="00DD35C2">
        <w:rPr>
          <w:rFonts w:ascii="Times New Roman" w:eastAsia="Calibri" w:hAnsi="Times New Roman" w:cs="Times New Roman"/>
          <w:sz w:val="28"/>
          <w:szCs w:val="28"/>
          <w:lang w:val="uk-UA"/>
        </w:rPr>
        <w:t xml:space="preserve">roject “Pravo-Justice”, judge of the Court of Justice of the EU 2016-2023 Virgilius Valančius was involved in the training of judges. In particular, a program and curriculum of the expert’s lectures were developed within the framework of the training of judges of various jurisdictions for the first half of 2025. The lectures cover the following topics: “EU Judicial Architecture: Key Features of the Court of Justice”, “EU Judicial Architecture: Key </w:t>
      </w:r>
      <w:r w:rsidRPr="00DD35C2">
        <w:rPr>
          <w:rFonts w:ascii="Times New Roman" w:eastAsia="Calibri" w:hAnsi="Times New Roman" w:cs="Times New Roman"/>
          <w:sz w:val="28"/>
          <w:szCs w:val="28"/>
          <w:lang w:val="uk-UA"/>
        </w:rPr>
        <w:lastRenderedPageBreak/>
        <w:t>Features of the General Court”, “EU Judicial Architecture: Preliminary Reference Procedure”.</w:t>
      </w:r>
    </w:p>
    <w:p w14:paraId="63C4EDA5" w14:textId="4C407DC9" w:rsidR="00DD35C2" w:rsidRPr="00DD35C2" w:rsidRDefault="00DD35C2" w:rsidP="00DD35C2">
      <w:pPr>
        <w:spacing w:after="0"/>
        <w:ind w:firstLine="709"/>
        <w:jc w:val="both"/>
        <w:rPr>
          <w:rFonts w:ascii="Times New Roman" w:eastAsia="Calibri" w:hAnsi="Times New Roman" w:cs="Times New Roman"/>
          <w:sz w:val="28"/>
          <w:szCs w:val="28"/>
          <w:lang w:val="uk-UA"/>
        </w:rPr>
      </w:pPr>
      <w:r w:rsidRPr="00DD35C2">
        <w:rPr>
          <w:rFonts w:ascii="Times New Roman" w:eastAsia="Calibri" w:hAnsi="Times New Roman" w:cs="Times New Roman"/>
          <w:sz w:val="28"/>
          <w:szCs w:val="28"/>
          <w:lang w:val="uk-UA"/>
        </w:rPr>
        <w:t xml:space="preserve">Active cooperation continues with the </w:t>
      </w:r>
      <w:r w:rsidR="005504F8" w:rsidRPr="005504F8">
        <w:rPr>
          <w:rFonts w:ascii="Times New Roman" w:eastAsia="Calibri" w:hAnsi="Times New Roman" w:cs="Times New Roman"/>
          <w:sz w:val="28"/>
          <w:szCs w:val="28"/>
          <w:lang w:val="uk-UA"/>
        </w:rPr>
        <w:t xml:space="preserve">Deutsche Gesellschaft für Internationale Zusammenarbeit </w:t>
      </w:r>
      <w:r w:rsidRPr="00DD35C2">
        <w:rPr>
          <w:rFonts w:ascii="Times New Roman" w:eastAsia="Calibri" w:hAnsi="Times New Roman" w:cs="Times New Roman"/>
          <w:sz w:val="28"/>
          <w:szCs w:val="28"/>
          <w:lang w:val="uk-UA"/>
        </w:rPr>
        <w:t xml:space="preserve">(GIZ) </w:t>
      </w:r>
      <w:r w:rsidR="005504F8">
        <w:rPr>
          <w:rFonts w:ascii="Times New Roman" w:eastAsia="Calibri" w:hAnsi="Times New Roman" w:cs="Times New Roman"/>
          <w:sz w:val="28"/>
          <w:szCs w:val="28"/>
          <w:lang w:val="en-US"/>
        </w:rPr>
        <w:t>(</w:t>
      </w:r>
      <w:r w:rsidR="005504F8" w:rsidRPr="00DD35C2">
        <w:rPr>
          <w:rFonts w:ascii="Times New Roman" w:eastAsia="Calibri" w:hAnsi="Times New Roman" w:cs="Times New Roman"/>
          <w:sz w:val="28"/>
          <w:szCs w:val="28"/>
          <w:lang w:val="uk-UA"/>
        </w:rPr>
        <w:t>German Society for International Cooperation</w:t>
      </w:r>
      <w:r w:rsidR="005504F8">
        <w:rPr>
          <w:rFonts w:ascii="Times New Roman" w:eastAsia="Calibri" w:hAnsi="Times New Roman" w:cs="Times New Roman"/>
          <w:sz w:val="28"/>
          <w:szCs w:val="28"/>
          <w:lang w:val="en-US"/>
        </w:rPr>
        <w:t>)</w:t>
      </w:r>
      <w:r w:rsidR="005504F8" w:rsidRPr="00DD35C2">
        <w:rPr>
          <w:rFonts w:ascii="Times New Roman" w:eastAsia="Calibri" w:hAnsi="Times New Roman" w:cs="Times New Roman"/>
          <w:sz w:val="28"/>
          <w:szCs w:val="28"/>
          <w:lang w:val="uk-UA"/>
        </w:rPr>
        <w:t xml:space="preserve"> </w:t>
      </w:r>
      <w:r w:rsidRPr="00DD35C2">
        <w:rPr>
          <w:rFonts w:ascii="Times New Roman" w:eastAsia="Calibri" w:hAnsi="Times New Roman" w:cs="Times New Roman"/>
          <w:sz w:val="28"/>
          <w:szCs w:val="28"/>
          <w:lang w:val="uk-UA"/>
        </w:rPr>
        <w:t>within the framework of the proje</w:t>
      </w:r>
      <w:r w:rsidR="005504F8">
        <w:rPr>
          <w:rFonts w:ascii="Times New Roman" w:eastAsia="Calibri" w:hAnsi="Times New Roman" w:cs="Times New Roman"/>
          <w:sz w:val="28"/>
          <w:szCs w:val="28"/>
          <w:lang w:val="uk-UA"/>
        </w:rPr>
        <w:t>ct “</w:t>
      </w:r>
      <w:r w:rsidRPr="00DD35C2">
        <w:rPr>
          <w:rFonts w:ascii="Times New Roman" w:eastAsia="Calibri" w:hAnsi="Times New Roman" w:cs="Times New Roman"/>
          <w:sz w:val="28"/>
          <w:szCs w:val="28"/>
          <w:lang w:val="uk-UA"/>
        </w:rPr>
        <w:t>Strengthening Ukraine’s Alignment with EU Standa</w:t>
      </w:r>
      <w:r w:rsidR="005504F8">
        <w:rPr>
          <w:rFonts w:ascii="Times New Roman" w:eastAsia="Calibri" w:hAnsi="Times New Roman" w:cs="Times New Roman"/>
          <w:sz w:val="28"/>
          <w:szCs w:val="28"/>
          <w:lang w:val="uk-UA"/>
        </w:rPr>
        <w:t>rds in the Rule of Law Sector.”</w:t>
      </w:r>
    </w:p>
    <w:p w14:paraId="1714E803" w14:textId="0F60447E" w:rsidR="00DD35C2" w:rsidRPr="00DD35C2" w:rsidRDefault="00DD35C2" w:rsidP="00DD35C2">
      <w:pPr>
        <w:spacing w:after="0"/>
        <w:ind w:firstLine="709"/>
        <w:jc w:val="both"/>
        <w:rPr>
          <w:rFonts w:ascii="Times New Roman" w:eastAsia="Calibri" w:hAnsi="Times New Roman" w:cs="Times New Roman"/>
          <w:sz w:val="28"/>
          <w:szCs w:val="28"/>
          <w:lang w:val="uk-UA"/>
        </w:rPr>
      </w:pPr>
      <w:r w:rsidRPr="00DD35C2">
        <w:rPr>
          <w:rFonts w:ascii="Times New Roman" w:eastAsia="Calibri" w:hAnsi="Times New Roman" w:cs="Times New Roman"/>
          <w:sz w:val="28"/>
          <w:szCs w:val="28"/>
          <w:lang w:val="uk-UA"/>
        </w:rPr>
        <w:t>From January to June 2025, a series of hybrid training sessions (offline + online) were organized for judges with the participation of an international expert in EU law — Professor of Law and Politics in International Relations at the University of Groningen and this year’s Henrik Enderlein Fellow at the Hertie Sch</w:t>
      </w:r>
      <w:r>
        <w:rPr>
          <w:rFonts w:ascii="Times New Roman" w:eastAsia="Calibri" w:hAnsi="Times New Roman" w:cs="Times New Roman"/>
          <w:sz w:val="28"/>
          <w:szCs w:val="28"/>
          <w:lang w:val="uk-UA"/>
        </w:rPr>
        <w:t>ool of Governance, John Morijn.</w:t>
      </w:r>
    </w:p>
    <w:p w14:paraId="0B75C8E0" w14:textId="6DB927DA" w:rsidR="00DD35C2" w:rsidRPr="00DD35C2" w:rsidRDefault="00DD35C2" w:rsidP="00DD35C2">
      <w:pPr>
        <w:spacing w:after="0"/>
        <w:ind w:firstLine="709"/>
        <w:jc w:val="both"/>
        <w:rPr>
          <w:rFonts w:ascii="Times New Roman" w:eastAsia="Calibri" w:hAnsi="Times New Roman" w:cs="Times New Roman"/>
          <w:sz w:val="28"/>
          <w:szCs w:val="28"/>
          <w:lang w:val="uk-UA"/>
        </w:rPr>
      </w:pPr>
      <w:r w:rsidRPr="00DD35C2">
        <w:rPr>
          <w:rFonts w:ascii="Times New Roman" w:eastAsia="Calibri" w:hAnsi="Times New Roman" w:cs="Times New Roman"/>
          <w:sz w:val="28"/>
          <w:szCs w:val="28"/>
          <w:lang w:val="uk-UA"/>
        </w:rPr>
        <w:t>The trainings f</w:t>
      </w:r>
      <w:r>
        <w:rPr>
          <w:rFonts w:ascii="Times New Roman" w:eastAsia="Calibri" w:hAnsi="Times New Roman" w:cs="Times New Roman"/>
          <w:sz w:val="28"/>
          <w:szCs w:val="28"/>
          <w:lang w:val="uk-UA"/>
        </w:rPr>
        <w:t>ocused on the following topics:</w:t>
      </w:r>
    </w:p>
    <w:p w14:paraId="04366462" w14:textId="2D6DEA6D" w:rsidR="00DD35C2" w:rsidRPr="00DD35C2" w:rsidRDefault="00DD35C2" w:rsidP="003036E9">
      <w:pPr>
        <w:pStyle w:val="a7"/>
        <w:numPr>
          <w:ilvl w:val="0"/>
          <w:numId w:val="17"/>
        </w:numPr>
        <w:spacing w:after="0"/>
        <w:ind w:left="426"/>
        <w:jc w:val="both"/>
        <w:rPr>
          <w:rFonts w:ascii="Times New Roman" w:hAnsi="Times New Roman"/>
          <w:sz w:val="28"/>
          <w:szCs w:val="28"/>
        </w:rPr>
      </w:pPr>
      <w:r w:rsidRPr="00DD35C2">
        <w:rPr>
          <w:rFonts w:ascii="Times New Roman" w:hAnsi="Times New Roman"/>
          <w:sz w:val="28"/>
          <w:szCs w:val="28"/>
        </w:rPr>
        <w:t>"Independence and Impartiality of Judges: EU Standards and Case Law of the EU Courts" — attended by 42 judges;</w:t>
      </w:r>
    </w:p>
    <w:p w14:paraId="14A549D1" w14:textId="15B522B8" w:rsidR="00DD35C2" w:rsidRPr="00DD35C2" w:rsidRDefault="00DD35C2" w:rsidP="003036E9">
      <w:pPr>
        <w:pStyle w:val="a7"/>
        <w:numPr>
          <w:ilvl w:val="0"/>
          <w:numId w:val="17"/>
        </w:numPr>
        <w:spacing w:after="0"/>
        <w:ind w:left="426"/>
        <w:jc w:val="both"/>
        <w:rPr>
          <w:rFonts w:ascii="Times New Roman" w:hAnsi="Times New Roman"/>
          <w:sz w:val="28"/>
          <w:szCs w:val="28"/>
        </w:rPr>
      </w:pPr>
      <w:r w:rsidRPr="00DD35C2">
        <w:rPr>
          <w:rFonts w:ascii="Times New Roman" w:hAnsi="Times New Roman"/>
          <w:sz w:val="28"/>
          <w:szCs w:val="28"/>
        </w:rPr>
        <w:t>"Non-discrimination and Equality in EU Law, Including EU Standards on Equality and Practical Aspects of Handling Discrimination Cases" — attended by 28 judges;</w:t>
      </w:r>
    </w:p>
    <w:p w14:paraId="35611027" w14:textId="0CBE6A5E" w:rsidR="00DD35C2" w:rsidRPr="00DD35C2" w:rsidRDefault="00DD35C2" w:rsidP="003036E9">
      <w:pPr>
        <w:pStyle w:val="a7"/>
        <w:numPr>
          <w:ilvl w:val="0"/>
          <w:numId w:val="17"/>
        </w:numPr>
        <w:spacing w:after="0"/>
        <w:ind w:left="426"/>
        <w:jc w:val="both"/>
        <w:rPr>
          <w:rFonts w:ascii="Times New Roman" w:hAnsi="Times New Roman"/>
          <w:sz w:val="28"/>
          <w:szCs w:val="28"/>
        </w:rPr>
      </w:pPr>
      <w:r w:rsidRPr="00DD35C2">
        <w:rPr>
          <w:rFonts w:ascii="Times New Roman" w:hAnsi="Times New Roman"/>
          <w:sz w:val="28"/>
          <w:szCs w:val="28"/>
        </w:rPr>
        <w:t>"Remedies under EU Law" — attended by 45 judges;</w:t>
      </w:r>
    </w:p>
    <w:p w14:paraId="69767F06" w14:textId="26983A18" w:rsidR="00DD35C2" w:rsidRPr="00DD35C2" w:rsidRDefault="00DD35C2" w:rsidP="003036E9">
      <w:pPr>
        <w:pStyle w:val="a7"/>
        <w:numPr>
          <w:ilvl w:val="0"/>
          <w:numId w:val="17"/>
        </w:numPr>
        <w:spacing w:after="0"/>
        <w:ind w:left="426"/>
        <w:jc w:val="both"/>
        <w:rPr>
          <w:rFonts w:ascii="Times New Roman" w:hAnsi="Times New Roman"/>
          <w:sz w:val="28"/>
          <w:szCs w:val="28"/>
        </w:rPr>
      </w:pPr>
      <w:r w:rsidRPr="00DD35C2">
        <w:rPr>
          <w:rFonts w:ascii="Times New Roman" w:hAnsi="Times New Roman"/>
          <w:sz w:val="28"/>
          <w:szCs w:val="28"/>
        </w:rPr>
        <w:t>"Independence and Impartiality of Judges: EU Standards and Case Law of the EU Courts" (repeated session) — attended by 50 judges.</w:t>
      </w:r>
    </w:p>
    <w:p w14:paraId="13FD1367" w14:textId="0788F57A" w:rsidR="00521BF7" w:rsidRPr="00521BF7" w:rsidRDefault="00521BF7" w:rsidP="00521BF7">
      <w:pPr>
        <w:spacing w:after="0"/>
        <w:ind w:firstLine="709"/>
        <w:jc w:val="both"/>
        <w:rPr>
          <w:rFonts w:ascii="Times New Roman" w:eastAsia="Calibri" w:hAnsi="Times New Roman" w:cs="Times New Roman"/>
          <w:sz w:val="28"/>
          <w:szCs w:val="28"/>
          <w:lang w:val="uk-UA"/>
        </w:rPr>
      </w:pPr>
      <w:r w:rsidRPr="00521BF7">
        <w:rPr>
          <w:rFonts w:ascii="Times New Roman" w:eastAsia="Calibri" w:hAnsi="Times New Roman" w:cs="Times New Roman"/>
          <w:sz w:val="28"/>
          <w:szCs w:val="28"/>
          <w:lang w:val="uk-UA"/>
        </w:rPr>
        <w:t xml:space="preserve">The Educational </w:t>
      </w:r>
      <w:r>
        <w:rPr>
          <w:rFonts w:ascii="Times New Roman" w:eastAsia="Calibri" w:hAnsi="Times New Roman" w:cs="Times New Roman"/>
          <w:sz w:val="28"/>
          <w:szCs w:val="28"/>
          <w:lang w:val="en-US"/>
        </w:rPr>
        <w:t>L</w:t>
      </w:r>
      <w:r w:rsidRPr="00521BF7">
        <w:rPr>
          <w:rFonts w:ascii="Times New Roman" w:eastAsia="Calibri" w:hAnsi="Times New Roman" w:cs="Times New Roman"/>
          <w:sz w:val="28"/>
          <w:szCs w:val="28"/>
          <w:lang w:val="uk-UA"/>
        </w:rPr>
        <w:t>aboratory is actively working to expand cooperation with leading European institutions in order to strengthen the international component of professional training for Ukrainian judges:</w:t>
      </w:r>
    </w:p>
    <w:p w14:paraId="6EDE059F" w14:textId="1E67921C" w:rsidR="00521BF7" w:rsidRPr="00521BF7" w:rsidRDefault="00521BF7" w:rsidP="00521BF7">
      <w:pPr>
        <w:spacing w:after="0"/>
        <w:ind w:firstLine="709"/>
        <w:jc w:val="both"/>
        <w:rPr>
          <w:rFonts w:ascii="Times New Roman" w:eastAsia="Calibri" w:hAnsi="Times New Roman" w:cs="Times New Roman"/>
          <w:sz w:val="28"/>
          <w:szCs w:val="28"/>
          <w:lang w:val="uk-UA"/>
        </w:rPr>
      </w:pPr>
      <w:r w:rsidRPr="00521BF7">
        <w:rPr>
          <w:rFonts w:ascii="Times New Roman" w:eastAsia="Calibri" w:hAnsi="Times New Roman" w:cs="Times New Roman"/>
          <w:sz w:val="28"/>
          <w:szCs w:val="28"/>
          <w:lang w:val="uk-UA"/>
        </w:rPr>
        <w:t>•</w:t>
      </w:r>
      <w:r w:rsidRPr="00521BF7">
        <w:rPr>
          <w:rFonts w:ascii="Times New Roman" w:eastAsia="Calibri" w:hAnsi="Times New Roman" w:cs="Times New Roman"/>
          <w:sz w:val="28"/>
          <w:szCs w:val="28"/>
          <w:lang w:val="uk-UA"/>
        </w:rPr>
        <w:tab/>
        <w:t>An information campaign has been implemented for judges, assistant judges and court staff on opportunities to participate in events organised by the Academy of European Law (ERA) and the European Institute of Public Administration (EIPA). As part of the campaign, informational videos and instructions on how to register for courses, lectures and conferences have been created. The</w:t>
      </w:r>
      <w:r>
        <w:rPr>
          <w:rFonts w:ascii="Times New Roman" w:eastAsia="Calibri" w:hAnsi="Times New Roman" w:cs="Times New Roman"/>
          <w:sz w:val="28"/>
          <w:szCs w:val="28"/>
          <w:lang w:val="uk-UA"/>
        </w:rPr>
        <w:t xml:space="preserve"> videos are available on the NS</w:t>
      </w:r>
      <w:r>
        <w:rPr>
          <w:rFonts w:ascii="Times New Roman" w:eastAsia="Calibri" w:hAnsi="Times New Roman" w:cs="Times New Roman"/>
          <w:sz w:val="28"/>
          <w:szCs w:val="28"/>
          <w:lang w:val="en-US"/>
        </w:rPr>
        <w:t>J</w:t>
      </w:r>
      <w:r w:rsidRPr="00521BF7">
        <w:rPr>
          <w:rFonts w:ascii="Times New Roman" w:eastAsia="Calibri" w:hAnsi="Times New Roman" w:cs="Times New Roman"/>
          <w:sz w:val="28"/>
          <w:szCs w:val="28"/>
          <w:lang w:val="uk-UA"/>
        </w:rPr>
        <w:t>U website.</w:t>
      </w:r>
    </w:p>
    <w:p w14:paraId="568A8F3C" w14:textId="7A54954C" w:rsidR="00521BF7" w:rsidRDefault="00521BF7" w:rsidP="00521BF7">
      <w:pPr>
        <w:spacing w:after="0"/>
        <w:ind w:firstLine="709"/>
        <w:jc w:val="both"/>
        <w:rPr>
          <w:rFonts w:ascii="Times New Roman" w:eastAsia="Calibri" w:hAnsi="Times New Roman" w:cs="Times New Roman"/>
          <w:sz w:val="28"/>
          <w:szCs w:val="28"/>
          <w:lang w:val="uk-UA"/>
        </w:rPr>
      </w:pPr>
      <w:r w:rsidRPr="00521BF7">
        <w:rPr>
          <w:rFonts w:ascii="Times New Roman" w:eastAsia="Calibri" w:hAnsi="Times New Roman" w:cs="Times New Roman"/>
          <w:sz w:val="28"/>
          <w:szCs w:val="28"/>
          <w:lang w:val="uk-UA"/>
        </w:rPr>
        <w:t xml:space="preserve">•  </w:t>
      </w:r>
      <w:r>
        <w:rPr>
          <w:rFonts w:ascii="Times New Roman" w:eastAsia="Calibri" w:hAnsi="Times New Roman" w:cs="Times New Roman"/>
          <w:sz w:val="28"/>
          <w:szCs w:val="28"/>
          <w:lang w:val="uk-UA"/>
        </w:rPr>
        <w:t xml:space="preserve">  With the assistance of the NS</w:t>
      </w:r>
      <w:r>
        <w:rPr>
          <w:rFonts w:ascii="Times New Roman" w:eastAsia="Calibri" w:hAnsi="Times New Roman" w:cs="Times New Roman"/>
          <w:sz w:val="28"/>
          <w:szCs w:val="28"/>
          <w:lang w:val="en-US"/>
        </w:rPr>
        <w:t>J</w:t>
      </w:r>
      <w:r w:rsidRPr="00521BF7">
        <w:rPr>
          <w:rFonts w:ascii="Times New Roman" w:eastAsia="Calibri" w:hAnsi="Times New Roman" w:cs="Times New Roman"/>
          <w:sz w:val="28"/>
          <w:szCs w:val="28"/>
          <w:lang w:val="uk-UA"/>
        </w:rPr>
        <w:t xml:space="preserve">U, judges and court staff were given the opportunity to participate in conferences held by the Academy of European Law (ERA) during the reporting period. Potential participants were informed </w:t>
      </w:r>
      <w:r>
        <w:rPr>
          <w:rFonts w:ascii="Times New Roman" w:eastAsia="Calibri" w:hAnsi="Times New Roman" w:cs="Times New Roman"/>
          <w:sz w:val="28"/>
          <w:szCs w:val="28"/>
          <w:lang w:val="uk-UA"/>
        </w:rPr>
        <w:t>through announcements on the NS</w:t>
      </w:r>
      <w:r>
        <w:rPr>
          <w:rFonts w:ascii="Times New Roman" w:eastAsia="Calibri" w:hAnsi="Times New Roman" w:cs="Times New Roman"/>
          <w:sz w:val="28"/>
          <w:szCs w:val="28"/>
          <w:lang w:val="en-US"/>
        </w:rPr>
        <w:t>J</w:t>
      </w:r>
      <w:r w:rsidRPr="00521BF7">
        <w:rPr>
          <w:rFonts w:ascii="Times New Roman" w:eastAsia="Calibri" w:hAnsi="Times New Roman" w:cs="Times New Roman"/>
          <w:sz w:val="28"/>
          <w:szCs w:val="28"/>
          <w:lang w:val="uk-UA"/>
        </w:rPr>
        <w:t>U website. Due to the cooperation between the NSJU and ERA, participation was provided free of charge.</w:t>
      </w:r>
    </w:p>
    <w:p w14:paraId="4ECF74EE" w14:textId="6C6CF007" w:rsidR="00521BF7" w:rsidRPr="00521BF7" w:rsidRDefault="00521BF7" w:rsidP="00521BF7">
      <w:pPr>
        <w:spacing w:after="0"/>
        <w:ind w:firstLine="709"/>
        <w:jc w:val="both"/>
        <w:rPr>
          <w:rFonts w:ascii="Times New Roman" w:eastAsia="Calibri" w:hAnsi="Times New Roman" w:cs="Times New Roman"/>
          <w:sz w:val="28"/>
          <w:szCs w:val="28"/>
          <w:lang w:val="uk-UA"/>
        </w:rPr>
      </w:pPr>
      <w:r w:rsidRPr="00521BF7">
        <w:rPr>
          <w:rFonts w:ascii="Times New Roman" w:eastAsia="Calibri" w:hAnsi="Times New Roman" w:cs="Times New Roman"/>
          <w:sz w:val="28"/>
          <w:szCs w:val="28"/>
          <w:lang w:val="uk-UA"/>
        </w:rPr>
        <w:t>• Two online meetings were held with</w:t>
      </w:r>
      <w:r w:rsidRPr="00494183">
        <w:rPr>
          <w:lang w:val="en-US"/>
        </w:rPr>
        <w:t xml:space="preserve"> </w:t>
      </w:r>
      <w:r w:rsidRPr="00521BF7">
        <w:rPr>
          <w:rFonts w:ascii="Times New Roman" w:eastAsia="Calibri" w:hAnsi="Times New Roman" w:cs="Times New Roman"/>
          <w:sz w:val="28"/>
          <w:szCs w:val="28"/>
          <w:lang w:val="uk-UA"/>
        </w:rPr>
        <w:t>Diego Ramírez-Cárdenas Díaz, representative of the European Institute of Public Administration (EIPA), dedicated to preparing a training course for Ukrainian judges, which is scheduled to take place in October–November 2025 (the dates, topics and methodology of the training course were discussed). The next working meeting to discuss organisational issues is proposed to be held in July 2025.</w:t>
      </w:r>
    </w:p>
    <w:p w14:paraId="12D22840" w14:textId="09F8ED29" w:rsidR="00521BF7" w:rsidRPr="00521BF7" w:rsidRDefault="00521BF7" w:rsidP="00521BF7">
      <w:pPr>
        <w:spacing w:after="0"/>
        <w:ind w:firstLine="709"/>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The participation of </w:t>
      </w:r>
      <w:r>
        <w:rPr>
          <w:rFonts w:ascii="Times New Roman" w:eastAsia="Calibri" w:hAnsi="Times New Roman" w:cs="Times New Roman"/>
          <w:sz w:val="28"/>
          <w:szCs w:val="28"/>
          <w:lang w:val="en-US"/>
        </w:rPr>
        <w:t>j</w:t>
      </w:r>
      <w:r w:rsidRPr="00521BF7">
        <w:rPr>
          <w:rFonts w:ascii="Times New Roman" w:eastAsia="Calibri" w:hAnsi="Times New Roman" w:cs="Times New Roman"/>
          <w:sz w:val="28"/>
          <w:szCs w:val="28"/>
          <w:lang w:val="uk-UA"/>
        </w:rPr>
        <w:t xml:space="preserve">udge I. Moskalenko of the Southern City Court of Odesa Region in the European Institute of Public Administration (EIPA) training on ‘Cross-border civil litigation: service of documents and collection of evidence’ in Luxembourg was organised. The training materials obtained as a result of the visit will be used in </w:t>
      </w:r>
      <w:r w:rsidRPr="00521BF7">
        <w:rPr>
          <w:rFonts w:ascii="Times New Roman" w:eastAsia="Calibri" w:hAnsi="Times New Roman" w:cs="Times New Roman"/>
          <w:sz w:val="28"/>
          <w:szCs w:val="28"/>
          <w:lang w:val="uk-UA"/>
        </w:rPr>
        <w:lastRenderedPageBreak/>
        <w:t>the development and implementation of further training programmes of the National School of Judges of Ukraine.</w:t>
      </w:r>
    </w:p>
    <w:p w14:paraId="1CA5CEFC" w14:textId="77777777" w:rsidR="00521BF7" w:rsidRPr="00521BF7" w:rsidRDefault="00521BF7" w:rsidP="00521BF7">
      <w:pPr>
        <w:spacing w:after="0"/>
        <w:ind w:firstLine="709"/>
        <w:jc w:val="both"/>
        <w:rPr>
          <w:rFonts w:ascii="Times New Roman" w:eastAsia="Calibri" w:hAnsi="Times New Roman" w:cs="Times New Roman"/>
          <w:sz w:val="28"/>
          <w:szCs w:val="28"/>
          <w:lang w:val="uk-UA"/>
        </w:rPr>
      </w:pPr>
    </w:p>
    <w:p w14:paraId="494B32DD" w14:textId="77777777" w:rsidR="005151EA" w:rsidRPr="00834768" w:rsidRDefault="005151EA" w:rsidP="00637520">
      <w:pPr>
        <w:spacing w:line="276" w:lineRule="auto"/>
        <w:jc w:val="center"/>
        <w:rPr>
          <w:rFonts w:ascii="Times New Roman" w:hAnsi="Times New Roman" w:cs="Times New Roman"/>
          <w:b/>
          <w:bCs/>
          <w:sz w:val="28"/>
          <w:szCs w:val="28"/>
          <w:lang w:val="uk-UA"/>
        </w:rPr>
      </w:pPr>
    </w:p>
    <w:p w14:paraId="471C2424" w14:textId="2FC6B5C5" w:rsidR="00637520" w:rsidRPr="00834768" w:rsidRDefault="00637520" w:rsidP="00637520">
      <w:pPr>
        <w:spacing w:line="276" w:lineRule="auto"/>
        <w:jc w:val="center"/>
        <w:rPr>
          <w:rFonts w:ascii="Times New Roman" w:hAnsi="Times New Roman" w:cs="Times New Roman"/>
          <w:b/>
          <w:bCs/>
          <w:sz w:val="28"/>
          <w:szCs w:val="28"/>
          <w:lang w:val="uk-UA"/>
        </w:rPr>
      </w:pPr>
      <w:r w:rsidRPr="00494183">
        <w:rPr>
          <w:rFonts w:ascii="Times New Roman" w:hAnsi="Times New Roman" w:cs="Times New Roman"/>
          <w:b/>
          <w:bCs/>
          <w:sz w:val="28"/>
          <w:szCs w:val="28"/>
          <w:lang w:val="en-US"/>
        </w:rPr>
        <w:t>V</w:t>
      </w:r>
      <w:r w:rsidR="00270877">
        <w:rPr>
          <w:rFonts w:ascii="Times New Roman" w:hAnsi="Times New Roman" w:cs="Times New Roman"/>
          <w:b/>
          <w:bCs/>
          <w:sz w:val="28"/>
          <w:szCs w:val="28"/>
          <w:lang w:val="uk-UA"/>
        </w:rPr>
        <w:t>І</w:t>
      </w:r>
      <w:r w:rsidRPr="00834768">
        <w:rPr>
          <w:rFonts w:ascii="Times New Roman" w:hAnsi="Times New Roman" w:cs="Times New Roman"/>
          <w:b/>
          <w:bCs/>
          <w:sz w:val="28"/>
          <w:szCs w:val="28"/>
          <w:lang w:val="uk-UA"/>
        </w:rPr>
        <w:t xml:space="preserve">. </w:t>
      </w:r>
      <w:r w:rsidR="00521BF7" w:rsidRPr="00521BF7">
        <w:rPr>
          <w:rFonts w:ascii="Times New Roman" w:hAnsi="Times New Roman" w:cs="Times New Roman"/>
          <w:b/>
          <w:bCs/>
          <w:caps/>
          <w:sz w:val="28"/>
          <w:szCs w:val="28"/>
          <w:lang w:val="uk-UA"/>
        </w:rPr>
        <w:t>Training of Trainers (ToT)</w:t>
      </w:r>
    </w:p>
    <w:p w14:paraId="283FE098" w14:textId="77777777" w:rsidR="00A64915" w:rsidRPr="00A64915" w:rsidRDefault="00D21782" w:rsidP="00A64915">
      <w:pPr>
        <w:tabs>
          <w:tab w:val="center" w:pos="426"/>
        </w:tabs>
        <w:jc w:val="both"/>
        <w:rPr>
          <w:rFonts w:ascii="Times New Roman" w:hAnsi="Times New Roman" w:cs="Times New Roman"/>
          <w:sz w:val="28"/>
          <w:szCs w:val="28"/>
          <w:lang w:val="uk-UA"/>
        </w:rPr>
      </w:pPr>
      <w:r w:rsidRPr="00894D5F">
        <w:rPr>
          <w:strike/>
          <w:noProof/>
          <w:lang w:val="uk-UA" w:eastAsia="uk-UA"/>
        </w:rPr>
        <w:drawing>
          <wp:anchor distT="0" distB="0" distL="114300" distR="114300" simplePos="0" relativeHeight="251694080" behindDoc="1" locked="0" layoutInCell="1" allowOverlap="1" wp14:anchorId="111BB625" wp14:editId="6F7A104B">
            <wp:simplePos x="0" y="0"/>
            <wp:positionH relativeFrom="margin">
              <wp:posOffset>-232410</wp:posOffset>
            </wp:positionH>
            <wp:positionV relativeFrom="paragraph">
              <wp:posOffset>300355</wp:posOffset>
            </wp:positionV>
            <wp:extent cx="2545080" cy="1697990"/>
            <wp:effectExtent l="152400" t="152400" r="369570" b="359410"/>
            <wp:wrapTight wrapText="bothSides">
              <wp:wrapPolygon edited="0">
                <wp:start x="647" y="-1939"/>
                <wp:lineTo x="-1293" y="-1454"/>
                <wp:lineTo x="-1293" y="22537"/>
                <wp:lineTo x="1617" y="25930"/>
                <wp:lineTo x="21665" y="25930"/>
                <wp:lineTo x="21826" y="25445"/>
                <wp:lineTo x="24413" y="22052"/>
                <wp:lineTo x="24575" y="2423"/>
                <wp:lineTo x="22635" y="-1212"/>
                <wp:lineTo x="22473" y="-1939"/>
                <wp:lineTo x="647" y="-1939"/>
              </wp:wrapPolygon>
            </wp:wrapTight>
            <wp:docPr id="22" name="Рисунок 22" descr="Переглянути вихідне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ереглянути вихідне зображення"/>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45080" cy="16979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826DF6">
        <w:rPr>
          <w:rFonts w:ascii="Times New Roman" w:hAnsi="Times New Roman" w:cs="Times New Roman"/>
          <w:sz w:val="28"/>
          <w:szCs w:val="28"/>
          <w:lang w:val="uk-UA"/>
        </w:rPr>
        <w:t xml:space="preserve">            </w:t>
      </w:r>
      <w:r w:rsidR="00A64915" w:rsidRPr="00A64915">
        <w:rPr>
          <w:rFonts w:ascii="Times New Roman" w:hAnsi="Times New Roman" w:cs="Times New Roman"/>
          <w:sz w:val="28"/>
          <w:szCs w:val="28"/>
          <w:lang w:val="uk-UA"/>
        </w:rPr>
        <w:t>In the first half of 2025, the National School of Judges of Ukraine continued its consistent and systematic efforts aimed at improving the quality of judicial education, strengthening the scientific and methodological foundation, and developing modern, professional justice in the context of wartime conditions.</w:t>
      </w:r>
    </w:p>
    <w:p w14:paraId="3597F392" w14:textId="77777777" w:rsidR="00A64915" w:rsidRPr="00A64915" w:rsidRDefault="00A64915" w:rsidP="00A64915">
      <w:pPr>
        <w:tabs>
          <w:tab w:val="center" w:pos="426"/>
        </w:tabs>
        <w:jc w:val="both"/>
        <w:rPr>
          <w:rFonts w:ascii="Times New Roman" w:hAnsi="Times New Roman" w:cs="Times New Roman"/>
          <w:sz w:val="28"/>
          <w:szCs w:val="28"/>
          <w:lang w:val="uk-UA"/>
        </w:rPr>
      </w:pPr>
    </w:p>
    <w:p w14:paraId="6ABE6BCA" w14:textId="21680567" w:rsidR="00DF6238" w:rsidRPr="00494183" w:rsidRDefault="00A64915" w:rsidP="00A64915">
      <w:pPr>
        <w:tabs>
          <w:tab w:val="center" w:pos="426"/>
        </w:tabs>
        <w:jc w:val="both"/>
        <w:rPr>
          <w:rFonts w:ascii="Times New Roman" w:hAnsi="Times New Roman" w:cs="Times New Roman"/>
          <w:b/>
          <w:i/>
          <w:sz w:val="28"/>
          <w:szCs w:val="28"/>
          <w:lang w:val="en-US"/>
        </w:rPr>
      </w:pPr>
      <w:r w:rsidRPr="00A64915">
        <w:rPr>
          <w:rFonts w:ascii="Times New Roman" w:hAnsi="Times New Roman" w:cs="Times New Roman"/>
          <w:b/>
          <w:sz w:val="28"/>
          <w:szCs w:val="28"/>
          <w:lang w:val="uk-UA"/>
        </w:rPr>
        <w:t>Training the new generation of trainers</w:t>
      </w:r>
    </w:p>
    <w:p w14:paraId="48D3FC40" w14:textId="18355C91" w:rsidR="001E3F87" w:rsidRPr="00494183" w:rsidRDefault="001E3F87" w:rsidP="001E3F87">
      <w:pPr>
        <w:ind w:firstLine="851"/>
        <w:jc w:val="both"/>
        <w:rPr>
          <w:rFonts w:ascii="Times New Roman" w:hAnsi="Times New Roman" w:cs="Times New Roman"/>
          <w:sz w:val="28"/>
          <w:szCs w:val="28"/>
          <w:lang w:val="en-US"/>
        </w:rPr>
      </w:pPr>
      <w:r w:rsidRPr="00494183">
        <w:rPr>
          <w:rFonts w:ascii="Times New Roman" w:hAnsi="Times New Roman" w:cs="Times New Roman"/>
          <w:sz w:val="28"/>
          <w:szCs w:val="28"/>
          <w:lang w:val="en-US"/>
        </w:rPr>
        <w:t>One of the key areas of activity remains the selection, training, and professional support of NSJU trainers (instructors). Since the beginning of the year, five successful Training of Trainers (ToT) sessions have been conducted, involving 101 trainers.</w:t>
      </w:r>
    </w:p>
    <w:p w14:paraId="790A3D94" w14:textId="31B1920E" w:rsidR="001E3F87" w:rsidRPr="00494183" w:rsidRDefault="001E3F87" w:rsidP="001E3F87">
      <w:pPr>
        <w:ind w:firstLine="851"/>
        <w:jc w:val="both"/>
        <w:rPr>
          <w:rFonts w:ascii="Times New Roman" w:hAnsi="Times New Roman" w:cs="Times New Roman"/>
          <w:sz w:val="28"/>
          <w:szCs w:val="28"/>
          <w:lang w:val="en-US"/>
        </w:rPr>
      </w:pPr>
      <w:r w:rsidRPr="00494183">
        <w:rPr>
          <w:rFonts w:ascii="Times New Roman" w:hAnsi="Times New Roman" w:cs="Times New Roman"/>
          <w:sz w:val="28"/>
          <w:szCs w:val="28"/>
          <w:lang w:val="en-US"/>
        </w:rPr>
        <w:t>These trainings focused on the following important topics:</w:t>
      </w:r>
    </w:p>
    <w:p w14:paraId="49390B2C" w14:textId="7D36224F" w:rsidR="001E3F87" w:rsidRPr="001E3F87" w:rsidRDefault="001E3F87" w:rsidP="003036E9">
      <w:pPr>
        <w:pStyle w:val="a7"/>
        <w:numPr>
          <w:ilvl w:val="0"/>
          <w:numId w:val="18"/>
        </w:numPr>
        <w:jc w:val="both"/>
        <w:rPr>
          <w:rFonts w:ascii="Times New Roman" w:hAnsi="Times New Roman"/>
          <w:sz w:val="28"/>
          <w:szCs w:val="28"/>
        </w:rPr>
      </w:pPr>
      <w:r w:rsidRPr="001E3F87">
        <w:rPr>
          <w:rFonts w:ascii="Times New Roman" w:hAnsi="Times New Roman"/>
          <w:sz w:val="28"/>
          <w:szCs w:val="28"/>
        </w:rPr>
        <w:t>specific features of conducting in absentia trials;</w:t>
      </w:r>
    </w:p>
    <w:p w14:paraId="216A1D2B" w14:textId="7109A0BB" w:rsidR="001E3F87" w:rsidRPr="001E3F87" w:rsidRDefault="001E3F87" w:rsidP="003036E9">
      <w:pPr>
        <w:pStyle w:val="a7"/>
        <w:numPr>
          <w:ilvl w:val="0"/>
          <w:numId w:val="18"/>
        </w:numPr>
        <w:jc w:val="both"/>
        <w:rPr>
          <w:rFonts w:ascii="Times New Roman" w:hAnsi="Times New Roman"/>
          <w:sz w:val="28"/>
          <w:szCs w:val="28"/>
        </w:rPr>
      </w:pPr>
      <w:r w:rsidRPr="001E3F87">
        <w:rPr>
          <w:rFonts w:ascii="Times New Roman" w:hAnsi="Times New Roman"/>
          <w:sz w:val="28"/>
          <w:szCs w:val="28"/>
        </w:rPr>
        <w:t>judicial proceedings involving vulnerable groups;</w:t>
      </w:r>
    </w:p>
    <w:p w14:paraId="7EE96A80" w14:textId="709FB2B4" w:rsidR="001E3F87" w:rsidRPr="001E3F87" w:rsidRDefault="001E3F87" w:rsidP="003036E9">
      <w:pPr>
        <w:pStyle w:val="a7"/>
        <w:numPr>
          <w:ilvl w:val="0"/>
          <w:numId w:val="18"/>
        </w:numPr>
        <w:jc w:val="both"/>
        <w:rPr>
          <w:rFonts w:ascii="Times New Roman" w:hAnsi="Times New Roman"/>
          <w:sz w:val="28"/>
          <w:szCs w:val="28"/>
        </w:rPr>
      </w:pPr>
      <w:r w:rsidRPr="001E3F87">
        <w:rPr>
          <w:rFonts w:ascii="Times New Roman" w:hAnsi="Times New Roman"/>
          <w:sz w:val="28"/>
          <w:szCs w:val="28"/>
        </w:rPr>
        <w:t>fundamentals of modern leadership;</w:t>
      </w:r>
    </w:p>
    <w:p w14:paraId="4BCDF427" w14:textId="51D5CBD7" w:rsidR="001E3F87" w:rsidRPr="001E3F87" w:rsidRDefault="001E3F87" w:rsidP="003036E9">
      <w:pPr>
        <w:pStyle w:val="a7"/>
        <w:numPr>
          <w:ilvl w:val="0"/>
          <w:numId w:val="18"/>
        </w:numPr>
        <w:jc w:val="both"/>
        <w:rPr>
          <w:rFonts w:ascii="Times New Roman" w:hAnsi="Times New Roman"/>
          <w:sz w:val="28"/>
          <w:szCs w:val="28"/>
        </w:rPr>
      </w:pPr>
      <w:r w:rsidRPr="001E3F87">
        <w:rPr>
          <w:rFonts w:ascii="Times New Roman" w:hAnsi="Times New Roman"/>
          <w:sz w:val="28"/>
          <w:szCs w:val="28"/>
        </w:rPr>
        <w:t>electronic evidence in criminal proceedings;</w:t>
      </w:r>
    </w:p>
    <w:p w14:paraId="573BA3F4" w14:textId="23E0C844" w:rsidR="001E3F87" w:rsidRPr="001E3F87" w:rsidRDefault="001E3F87" w:rsidP="003036E9">
      <w:pPr>
        <w:pStyle w:val="a7"/>
        <w:numPr>
          <w:ilvl w:val="0"/>
          <w:numId w:val="18"/>
        </w:numPr>
        <w:jc w:val="both"/>
        <w:rPr>
          <w:rFonts w:ascii="Times New Roman" w:hAnsi="Times New Roman"/>
          <w:sz w:val="28"/>
          <w:szCs w:val="28"/>
        </w:rPr>
      </w:pPr>
      <w:r w:rsidRPr="001E3F87">
        <w:rPr>
          <w:rFonts w:ascii="Times New Roman" w:hAnsi="Times New Roman"/>
          <w:sz w:val="28"/>
          <w:szCs w:val="28"/>
        </w:rPr>
        <w:t>European Union law and the case law of the Court of Justice.</w:t>
      </w:r>
    </w:p>
    <w:p w14:paraId="616E5B59" w14:textId="260DBBC8" w:rsidR="00445D37" w:rsidRPr="00494183" w:rsidRDefault="001E3F87" w:rsidP="001E3F87">
      <w:pPr>
        <w:ind w:firstLine="851"/>
        <w:jc w:val="both"/>
        <w:rPr>
          <w:rFonts w:ascii="Times New Roman" w:hAnsi="Times New Roman" w:cs="Times New Roman"/>
          <w:sz w:val="28"/>
          <w:szCs w:val="28"/>
          <w:lang w:val="en-US"/>
        </w:rPr>
      </w:pPr>
      <w:r w:rsidRPr="00494183">
        <w:rPr>
          <w:rFonts w:ascii="Times New Roman" w:hAnsi="Times New Roman" w:cs="Times New Roman"/>
          <w:sz w:val="28"/>
          <w:szCs w:val="28"/>
          <w:lang w:val="en-US"/>
        </w:rPr>
        <w:t>Each event contributed not only to the professional development of participants but also to the formation of a unified approach to delivering the School's educational programs.</w:t>
      </w:r>
    </w:p>
    <w:p w14:paraId="6E323A97" w14:textId="5A313AE3" w:rsidR="001E3F87" w:rsidRPr="001E3F87" w:rsidRDefault="00226A13" w:rsidP="001E3F87">
      <w:pPr>
        <w:spacing w:after="0"/>
        <w:jc w:val="both"/>
        <w:rPr>
          <w:rFonts w:ascii="Times New Roman" w:hAnsi="Times New Roman" w:cs="Times New Roman"/>
          <w:sz w:val="28"/>
          <w:szCs w:val="28"/>
          <w:lang w:val="uk-UA"/>
        </w:rPr>
      </w:pPr>
      <w:r>
        <w:rPr>
          <w:rFonts w:ascii="Times New Roman" w:hAnsi="Times New Roman" w:cs="Times New Roman"/>
          <w:noProof/>
          <w:sz w:val="28"/>
          <w:szCs w:val="28"/>
          <w:lang w:val="uk-UA" w:eastAsia="uk-UA"/>
        </w:rPr>
        <w:drawing>
          <wp:anchor distT="0" distB="0" distL="114300" distR="114300" simplePos="0" relativeHeight="251717632" behindDoc="0" locked="0" layoutInCell="1" allowOverlap="1" wp14:anchorId="2F7FDB7E" wp14:editId="3D769818">
            <wp:simplePos x="0" y="0"/>
            <wp:positionH relativeFrom="column">
              <wp:posOffset>14605</wp:posOffset>
            </wp:positionH>
            <wp:positionV relativeFrom="paragraph">
              <wp:posOffset>1270</wp:posOffset>
            </wp:positionV>
            <wp:extent cx="3768725" cy="2512060"/>
            <wp:effectExtent l="0" t="0" r="3175" b="2540"/>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68725" cy="251206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lang w:val="uk-UA"/>
        </w:rPr>
        <w:t xml:space="preserve"> </w:t>
      </w:r>
      <w:r w:rsidR="001E3F87" w:rsidRPr="001E3F87">
        <w:rPr>
          <w:rFonts w:ascii="Times New Roman" w:hAnsi="Times New Roman" w:cs="Times New Roman"/>
          <w:sz w:val="28"/>
          <w:szCs w:val="28"/>
          <w:lang w:val="uk-UA"/>
        </w:rPr>
        <w:t>On April 3–4, 2025, the National School of Judges of Ukraine held a training entitled "Fundamentals of Modern Leadership" in Kyiv.</w:t>
      </w:r>
    </w:p>
    <w:p w14:paraId="17FEB037" w14:textId="77777777" w:rsidR="001E3F87" w:rsidRPr="001E3F87" w:rsidRDefault="001E3F87" w:rsidP="001E3F87">
      <w:pPr>
        <w:spacing w:after="0"/>
        <w:jc w:val="both"/>
        <w:rPr>
          <w:rFonts w:ascii="Times New Roman" w:hAnsi="Times New Roman" w:cs="Times New Roman"/>
          <w:sz w:val="28"/>
          <w:szCs w:val="28"/>
          <w:lang w:val="uk-UA"/>
        </w:rPr>
      </w:pPr>
      <w:r w:rsidRPr="001E3F87">
        <w:rPr>
          <w:rFonts w:ascii="Times New Roman" w:hAnsi="Times New Roman" w:cs="Times New Roman"/>
          <w:sz w:val="28"/>
          <w:szCs w:val="28"/>
          <w:lang w:val="uk-UA"/>
        </w:rPr>
        <w:t>The event brought together judge-trainers from across the country with the aim of rethinking the role of leadership within the judiciary and fostering a new professional culture.</w:t>
      </w:r>
    </w:p>
    <w:p w14:paraId="20BADD1D" w14:textId="77777777" w:rsidR="001E3F87" w:rsidRPr="001E3F87" w:rsidRDefault="001E3F87" w:rsidP="001E3F87">
      <w:pPr>
        <w:spacing w:after="0"/>
        <w:jc w:val="both"/>
        <w:rPr>
          <w:rFonts w:ascii="Times New Roman" w:hAnsi="Times New Roman" w:cs="Times New Roman"/>
          <w:sz w:val="28"/>
          <w:szCs w:val="28"/>
          <w:lang w:val="uk-UA"/>
        </w:rPr>
      </w:pPr>
    </w:p>
    <w:p w14:paraId="6D21E29D" w14:textId="3BC15EAD" w:rsidR="00445D37" w:rsidRPr="00494183" w:rsidRDefault="001E3F87" w:rsidP="001E3F87">
      <w:pPr>
        <w:spacing w:after="0"/>
        <w:jc w:val="both"/>
        <w:rPr>
          <w:rFonts w:ascii="Times New Roman" w:hAnsi="Times New Roman" w:cs="Times New Roman"/>
          <w:sz w:val="28"/>
          <w:szCs w:val="28"/>
          <w:lang w:val="en-US"/>
        </w:rPr>
      </w:pPr>
      <w:r w:rsidRPr="001E3F87">
        <w:rPr>
          <w:rFonts w:ascii="Times New Roman" w:hAnsi="Times New Roman" w:cs="Times New Roman"/>
          <w:sz w:val="28"/>
          <w:szCs w:val="28"/>
          <w:lang w:val="uk-UA"/>
        </w:rPr>
        <w:t>Participants had the opportunity not only to reflect on the theoretical foundations of leadership, but also to explore their own strengths, communication habits, and interaction styles in practice.</w:t>
      </w:r>
    </w:p>
    <w:p w14:paraId="1D61704E" w14:textId="77777777" w:rsidR="00445D37" w:rsidRDefault="00445D37" w:rsidP="00826DF6">
      <w:pPr>
        <w:spacing w:after="0"/>
        <w:jc w:val="both"/>
        <w:rPr>
          <w:rFonts w:ascii="Times New Roman" w:hAnsi="Times New Roman" w:cs="Times New Roman"/>
          <w:sz w:val="28"/>
          <w:szCs w:val="28"/>
          <w:lang w:val="uk-UA"/>
        </w:rPr>
      </w:pPr>
    </w:p>
    <w:p w14:paraId="5B84696F" w14:textId="77777777" w:rsidR="00445D37" w:rsidRDefault="00445D37" w:rsidP="00BF26A4">
      <w:pPr>
        <w:spacing w:after="0"/>
        <w:jc w:val="both"/>
        <w:rPr>
          <w:rFonts w:ascii="Times New Roman" w:hAnsi="Times New Roman" w:cs="Times New Roman"/>
          <w:sz w:val="28"/>
          <w:szCs w:val="28"/>
          <w:lang w:val="uk-UA"/>
        </w:rPr>
      </w:pPr>
    </w:p>
    <w:p w14:paraId="1FFB6A24" w14:textId="12B8C7BF" w:rsidR="00BF26A4" w:rsidRPr="00834768" w:rsidRDefault="00445D37" w:rsidP="00826DF6">
      <w:pPr>
        <w:spacing w:after="0"/>
        <w:jc w:val="both"/>
        <w:rPr>
          <w:lang w:val="uk-UA"/>
        </w:rPr>
      </w:pPr>
      <w:r>
        <w:rPr>
          <w:noProof/>
          <w:lang w:val="uk-UA" w:eastAsia="uk-UA"/>
        </w:rPr>
        <w:drawing>
          <wp:anchor distT="0" distB="0" distL="114300" distR="114300" simplePos="0" relativeHeight="251720704" behindDoc="0" locked="0" layoutInCell="1" allowOverlap="1" wp14:anchorId="49BE85C2" wp14:editId="6270FE0A">
            <wp:simplePos x="0" y="0"/>
            <wp:positionH relativeFrom="column">
              <wp:posOffset>3408846</wp:posOffset>
            </wp:positionH>
            <wp:positionV relativeFrom="paragraph">
              <wp:posOffset>0</wp:posOffset>
            </wp:positionV>
            <wp:extent cx="2646805" cy="1765190"/>
            <wp:effectExtent l="0" t="0" r="1270" b="6985"/>
            <wp:wrapSquare wrapText="bothSides"/>
            <wp:docPr id="31" name="Рисунок 31" descr="https://www.nsj.gov.ua/images/news/kiev/2025/april/7/09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nsj.gov.ua/images/news/kiev/2025/april/7/09_.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46805" cy="1765190"/>
                    </a:xfrm>
                    <a:prstGeom prst="rect">
                      <a:avLst/>
                    </a:prstGeom>
                    <a:noFill/>
                    <a:ln>
                      <a:noFill/>
                    </a:ln>
                  </pic:spPr>
                </pic:pic>
              </a:graphicData>
            </a:graphic>
            <wp14:sizeRelH relativeFrom="page">
              <wp14:pctWidth>0</wp14:pctWidth>
            </wp14:sizeRelH>
            <wp14:sizeRelV relativeFrom="page">
              <wp14:pctHeight>0</wp14:pctHeight>
            </wp14:sizeRelV>
          </wp:anchor>
        </w:drawing>
      </w:r>
      <w:r w:rsidR="00826DF6">
        <w:rPr>
          <w:rFonts w:ascii="Times New Roman" w:hAnsi="Times New Roman" w:cs="Times New Roman"/>
          <w:sz w:val="28"/>
          <w:szCs w:val="28"/>
          <w:lang w:val="uk-UA"/>
        </w:rPr>
        <w:t xml:space="preserve">         </w:t>
      </w:r>
      <w:r w:rsidR="001E3F87" w:rsidRPr="001E3F87">
        <w:rPr>
          <w:rFonts w:ascii="Times New Roman" w:hAnsi="Times New Roman" w:cs="Times New Roman"/>
          <w:sz w:val="28"/>
          <w:szCs w:val="28"/>
          <w:lang w:val="uk-UA"/>
        </w:rPr>
        <w:t>Over the course of two days, participants delved into modern approaches to leadership, explored its psychological and communicative aspects, and acquired practical tools to enhance their effectiveness both in the courtroom and beyond.</w:t>
      </w:r>
    </w:p>
    <w:p w14:paraId="6361F0A6" w14:textId="4E7D2BC2" w:rsidR="002F38AD" w:rsidRDefault="001E3F87" w:rsidP="00826DF6">
      <w:pPr>
        <w:spacing w:after="0"/>
        <w:ind w:firstLine="708"/>
        <w:jc w:val="both"/>
        <w:rPr>
          <w:rFonts w:ascii="Times New Roman" w:hAnsi="Times New Roman" w:cs="Times New Roman"/>
          <w:sz w:val="28"/>
          <w:szCs w:val="28"/>
          <w:lang w:val="uk-UA"/>
        </w:rPr>
      </w:pPr>
      <w:r w:rsidRPr="001E3F87">
        <w:rPr>
          <w:rFonts w:ascii="Times New Roman" w:hAnsi="Times New Roman" w:cs="Times New Roman"/>
          <w:sz w:val="28"/>
          <w:szCs w:val="28"/>
          <w:lang w:val="uk-UA"/>
        </w:rPr>
        <w:t>The event became an important part of the National School of Judges of Ukraine’s comprehensive strategy to modernize the professiona</w:t>
      </w:r>
      <w:r>
        <w:rPr>
          <w:rFonts w:ascii="Times New Roman" w:hAnsi="Times New Roman" w:cs="Times New Roman"/>
          <w:sz w:val="28"/>
          <w:szCs w:val="28"/>
          <w:lang w:val="uk-UA"/>
        </w:rPr>
        <w:t>l approach to judicial practice</w:t>
      </w:r>
      <w:r w:rsidR="002F38AD">
        <w:rPr>
          <w:rFonts w:ascii="Times New Roman" w:hAnsi="Times New Roman" w:cs="Times New Roman"/>
          <w:sz w:val="28"/>
          <w:szCs w:val="28"/>
          <w:lang w:val="uk-UA"/>
        </w:rPr>
        <w:t>.</w:t>
      </w:r>
    </w:p>
    <w:p w14:paraId="09AF0AEF" w14:textId="77777777" w:rsidR="00445D37" w:rsidRDefault="00445D37" w:rsidP="00826DF6">
      <w:pPr>
        <w:spacing w:after="0"/>
        <w:ind w:firstLine="708"/>
        <w:jc w:val="both"/>
        <w:rPr>
          <w:rFonts w:ascii="Times New Roman" w:hAnsi="Times New Roman" w:cs="Times New Roman"/>
          <w:sz w:val="28"/>
          <w:szCs w:val="28"/>
          <w:lang w:val="uk-UA"/>
        </w:rPr>
      </w:pPr>
    </w:p>
    <w:p w14:paraId="5918CB16" w14:textId="670137FF" w:rsidR="002F38AD" w:rsidRPr="002F38AD" w:rsidRDefault="009C3BEB" w:rsidP="00826DF6">
      <w:pPr>
        <w:spacing w:after="0"/>
        <w:ind w:firstLine="851"/>
        <w:jc w:val="both"/>
        <w:rPr>
          <w:rFonts w:ascii="Times New Roman" w:hAnsi="Times New Roman" w:cs="Times New Roman"/>
          <w:sz w:val="28"/>
          <w:szCs w:val="28"/>
          <w:lang w:val="uk-UA"/>
        </w:rPr>
      </w:pPr>
      <w:r w:rsidRPr="009C3BEB">
        <w:rPr>
          <w:rFonts w:ascii="Times New Roman" w:hAnsi="Times New Roman" w:cs="Times New Roman"/>
          <w:color w:val="000000"/>
          <w:sz w:val="28"/>
          <w:szCs w:val="28"/>
          <w:lang w:val="uk-UA" w:eastAsia="uk-UA"/>
        </w:rPr>
        <w:t>On 22–23 May 2025, the National School of Judges of Ukraine held a specialised training cour</w:t>
      </w:r>
      <w:r w:rsidR="00675EC8">
        <w:rPr>
          <w:rFonts w:ascii="Times New Roman" w:hAnsi="Times New Roman" w:cs="Times New Roman"/>
          <w:color w:val="000000"/>
          <w:sz w:val="28"/>
          <w:szCs w:val="28"/>
          <w:lang w:val="uk-UA" w:eastAsia="uk-UA"/>
        </w:rPr>
        <w:t>se for judge trainers entitled “</w:t>
      </w:r>
      <w:r w:rsidRPr="009C3BEB">
        <w:rPr>
          <w:rFonts w:ascii="Times New Roman" w:hAnsi="Times New Roman" w:cs="Times New Roman"/>
          <w:color w:val="000000"/>
          <w:sz w:val="28"/>
          <w:szCs w:val="28"/>
          <w:lang w:val="uk-UA" w:eastAsia="uk-UA"/>
        </w:rPr>
        <w:t>Application of European Union law and the p</w:t>
      </w:r>
      <w:r w:rsidR="00675EC8">
        <w:rPr>
          <w:rFonts w:ascii="Times New Roman" w:hAnsi="Times New Roman" w:cs="Times New Roman"/>
          <w:color w:val="000000"/>
          <w:sz w:val="28"/>
          <w:szCs w:val="28"/>
          <w:lang w:val="uk-UA" w:eastAsia="uk-UA"/>
        </w:rPr>
        <w:t>ractice of the Court of Justice”</w:t>
      </w:r>
      <w:r w:rsidRPr="009C3BEB">
        <w:rPr>
          <w:rFonts w:ascii="Times New Roman" w:hAnsi="Times New Roman" w:cs="Times New Roman"/>
          <w:color w:val="000000"/>
          <w:sz w:val="28"/>
          <w:szCs w:val="28"/>
          <w:lang w:val="uk-UA" w:eastAsia="uk-UA"/>
        </w:rPr>
        <w:t>. Judges from local and appellate courts from various regions of</w:t>
      </w:r>
      <w:r>
        <w:rPr>
          <w:rFonts w:ascii="Times New Roman" w:hAnsi="Times New Roman" w:cs="Times New Roman"/>
          <w:color w:val="000000"/>
          <w:sz w:val="28"/>
          <w:szCs w:val="28"/>
          <w:lang w:val="uk-UA" w:eastAsia="uk-UA"/>
        </w:rPr>
        <w:t xml:space="preserve"> Ukraine took part in the event</w:t>
      </w:r>
      <w:r w:rsidR="00BF26A4" w:rsidRPr="00BF26A4">
        <w:rPr>
          <w:rFonts w:ascii="Times New Roman" w:hAnsi="Times New Roman" w:cs="Times New Roman"/>
          <w:noProof/>
          <w:color w:val="000000"/>
          <w:sz w:val="28"/>
          <w:szCs w:val="28"/>
          <w:lang w:val="uk-UA" w:eastAsia="uk-UA"/>
        </w:rPr>
        <w:drawing>
          <wp:anchor distT="0" distB="0" distL="114300" distR="114300" simplePos="0" relativeHeight="251719680" behindDoc="0" locked="0" layoutInCell="1" allowOverlap="1" wp14:anchorId="7360461E" wp14:editId="0835C6DD">
            <wp:simplePos x="0" y="0"/>
            <wp:positionH relativeFrom="column">
              <wp:posOffset>14738</wp:posOffset>
            </wp:positionH>
            <wp:positionV relativeFrom="paragraph">
              <wp:posOffset>174818</wp:posOffset>
            </wp:positionV>
            <wp:extent cx="3067075" cy="1917561"/>
            <wp:effectExtent l="0" t="0" r="0" b="6985"/>
            <wp:wrapSquare wrapText="bothSides"/>
            <wp:docPr id="30" name="Рисунок 30" descr="https://www.nsj.gov.ua/images/news/kiev/2025/june/17/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www.nsj.gov.ua/images/news/kiev/2025/june/17/1/17.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67075" cy="1917561"/>
                    </a:xfrm>
                    <a:prstGeom prst="rect">
                      <a:avLst/>
                    </a:prstGeom>
                    <a:noFill/>
                    <a:ln>
                      <a:noFill/>
                    </a:ln>
                  </pic:spPr>
                </pic:pic>
              </a:graphicData>
            </a:graphic>
            <wp14:sizeRelH relativeFrom="page">
              <wp14:pctWidth>0</wp14:pctWidth>
            </wp14:sizeRelH>
            <wp14:sizeRelV relativeFrom="page">
              <wp14:pctHeight>0</wp14:pctHeight>
            </wp14:sizeRelV>
          </wp:anchor>
        </w:drawing>
      </w:r>
      <w:r w:rsidR="002F38AD" w:rsidRPr="002F38AD">
        <w:rPr>
          <w:rFonts w:ascii="Times New Roman" w:hAnsi="Times New Roman" w:cs="Times New Roman"/>
          <w:color w:val="000000"/>
          <w:sz w:val="28"/>
          <w:szCs w:val="28"/>
          <w:lang w:val="uk-UA" w:eastAsia="uk-UA"/>
        </w:rPr>
        <w:t>.</w:t>
      </w:r>
    </w:p>
    <w:p w14:paraId="1C4BCE79" w14:textId="77777777" w:rsidR="009C3BEB" w:rsidRPr="009C3BEB" w:rsidRDefault="009C3BEB" w:rsidP="009C3BEB">
      <w:pPr>
        <w:shd w:val="clear" w:color="auto" w:fill="FFFFFF"/>
        <w:spacing w:after="0"/>
        <w:ind w:firstLine="708"/>
        <w:jc w:val="both"/>
        <w:rPr>
          <w:rFonts w:ascii="Times New Roman" w:hAnsi="Times New Roman" w:cs="Times New Roman"/>
          <w:color w:val="000000"/>
          <w:sz w:val="28"/>
          <w:szCs w:val="28"/>
          <w:lang w:val="uk-UA" w:eastAsia="uk-UA"/>
        </w:rPr>
      </w:pPr>
      <w:r w:rsidRPr="009C3BEB">
        <w:rPr>
          <w:rFonts w:ascii="Times New Roman" w:hAnsi="Times New Roman" w:cs="Times New Roman"/>
          <w:color w:val="000000"/>
          <w:sz w:val="28"/>
          <w:szCs w:val="28"/>
          <w:lang w:val="uk-UA" w:eastAsia="uk-UA"/>
        </w:rPr>
        <w:t>The aim of the training was to prepare a group of judge trainers capable of teaching EU law standards in judicial training programmes, to deepen participants’ knowledge of the specifics of applying EU law in national judicial proceedings, and to create an expert environment for the dissemination of European legal standards in the Ukrainian judicial system.</w:t>
      </w:r>
    </w:p>
    <w:p w14:paraId="2C417C2E" w14:textId="26D4BD14" w:rsidR="009C3BEB" w:rsidRDefault="009C3BEB" w:rsidP="009C3BEB">
      <w:pPr>
        <w:shd w:val="clear" w:color="auto" w:fill="FFFFFF"/>
        <w:spacing w:after="0"/>
        <w:ind w:firstLine="708"/>
        <w:jc w:val="both"/>
        <w:rPr>
          <w:rFonts w:ascii="Times New Roman" w:hAnsi="Times New Roman" w:cs="Times New Roman"/>
          <w:color w:val="000000"/>
          <w:sz w:val="28"/>
          <w:szCs w:val="28"/>
          <w:lang w:val="uk-UA" w:eastAsia="uk-UA"/>
        </w:rPr>
      </w:pPr>
      <w:r w:rsidRPr="009C3BEB">
        <w:rPr>
          <w:rFonts w:ascii="Times New Roman" w:hAnsi="Times New Roman" w:cs="Times New Roman"/>
          <w:color w:val="000000"/>
          <w:sz w:val="28"/>
          <w:szCs w:val="28"/>
          <w:lang w:val="uk-UA" w:eastAsia="uk-UA"/>
        </w:rPr>
        <w:t>The programme covered a wide range of topics that are critical in the context of Ukraine's gradual integration into the legal space of the European Union. Each session included an analytical review</w:t>
      </w:r>
      <w:r w:rsidR="00675EC8">
        <w:rPr>
          <w:rFonts w:ascii="Times New Roman" w:hAnsi="Times New Roman" w:cs="Times New Roman"/>
          <w:color w:val="000000"/>
          <w:sz w:val="28"/>
          <w:szCs w:val="28"/>
          <w:lang w:val="uk-UA" w:eastAsia="uk-UA"/>
        </w:rPr>
        <w:t xml:space="preserve"> of the practice of the </w:t>
      </w:r>
      <w:r w:rsidR="00675EC8" w:rsidRPr="00675EC8">
        <w:rPr>
          <w:rFonts w:ascii="Times New Roman" w:hAnsi="Times New Roman" w:cs="Times New Roman"/>
          <w:color w:val="000000"/>
          <w:sz w:val="28"/>
          <w:szCs w:val="28"/>
          <w:lang w:val="uk-UA" w:eastAsia="uk-UA"/>
        </w:rPr>
        <w:t>Court of Justice of the European Union</w:t>
      </w:r>
      <w:r w:rsidRPr="009C3BEB">
        <w:rPr>
          <w:rFonts w:ascii="Times New Roman" w:hAnsi="Times New Roman" w:cs="Times New Roman"/>
          <w:color w:val="000000"/>
          <w:sz w:val="28"/>
          <w:szCs w:val="28"/>
          <w:lang w:val="uk-UA" w:eastAsia="uk-UA"/>
        </w:rPr>
        <w:t>, thematic discussions on the implementation of European approaches in national justice, and practical work with cases.</w:t>
      </w:r>
    </w:p>
    <w:p w14:paraId="63FD418D" w14:textId="77777777" w:rsidR="00824A8E" w:rsidRPr="00824A8E" w:rsidRDefault="00824A8E" w:rsidP="00824A8E">
      <w:pPr>
        <w:shd w:val="clear" w:color="auto" w:fill="FFFFFF"/>
        <w:spacing w:after="0"/>
        <w:ind w:firstLine="708"/>
        <w:jc w:val="both"/>
        <w:rPr>
          <w:rFonts w:ascii="Times New Roman" w:hAnsi="Times New Roman" w:cs="Times New Roman"/>
          <w:color w:val="000000"/>
          <w:sz w:val="28"/>
          <w:szCs w:val="28"/>
          <w:lang w:val="uk-UA" w:eastAsia="uk-UA"/>
        </w:rPr>
      </w:pPr>
      <w:r w:rsidRPr="00824A8E">
        <w:rPr>
          <w:rFonts w:ascii="Times New Roman" w:hAnsi="Times New Roman" w:cs="Times New Roman"/>
          <w:color w:val="000000"/>
          <w:sz w:val="28"/>
          <w:szCs w:val="28"/>
          <w:lang w:val="uk-UA" w:eastAsia="uk-UA"/>
        </w:rPr>
        <w:t>Some of the training participants expressed their desire to become judge-trainers and develop their own training modules. Topics for future lectures and online courses were proposed, along with tentative plans for training work in the regions.</w:t>
      </w:r>
    </w:p>
    <w:p w14:paraId="05C8AAF3" w14:textId="77777777" w:rsidR="00824A8E" w:rsidRPr="00824A8E" w:rsidRDefault="00824A8E" w:rsidP="00824A8E">
      <w:pPr>
        <w:shd w:val="clear" w:color="auto" w:fill="FFFFFF"/>
        <w:spacing w:after="0"/>
        <w:ind w:firstLine="708"/>
        <w:jc w:val="both"/>
        <w:rPr>
          <w:rFonts w:ascii="Times New Roman" w:hAnsi="Times New Roman" w:cs="Times New Roman"/>
          <w:color w:val="000000"/>
          <w:sz w:val="28"/>
          <w:szCs w:val="28"/>
          <w:lang w:val="uk-UA" w:eastAsia="uk-UA"/>
        </w:rPr>
      </w:pPr>
      <w:r w:rsidRPr="00824A8E">
        <w:rPr>
          <w:rFonts w:ascii="Times New Roman" w:hAnsi="Times New Roman" w:cs="Times New Roman"/>
          <w:color w:val="000000"/>
          <w:sz w:val="28"/>
          <w:szCs w:val="28"/>
          <w:lang w:val="uk-UA" w:eastAsia="uk-UA"/>
        </w:rPr>
        <w:t>During the first half of 2025, activities were focused on implementing priority tasks in the area of developing training capacity, updating the content of judicial education, and introducing innovative teaching approaches.</w:t>
      </w:r>
    </w:p>
    <w:p w14:paraId="7E52CEE4" w14:textId="77777777" w:rsidR="00824A8E" w:rsidRPr="00824A8E" w:rsidRDefault="00824A8E" w:rsidP="00824A8E">
      <w:pPr>
        <w:shd w:val="clear" w:color="auto" w:fill="FFFFFF"/>
        <w:spacing w:after="0"/>
        <w:ind w:firstLine="708"/>
        <w:jc w:val="both"/>
        <w:rPr>
          <w:rFonts w:ascii="Times New Roman" w:hAnsi="Times New Roman" w:cs="Times New Roman"/>
          <w:color w:val="000000"/>
          <w:sz w:val="28"/>
          <w:szCs w:val="28"/>
          <w:lang w:val="uk-UA" w:eastAsia="uk-UA"/>
        </w:rPr>
      </w:pPr>
      <w:r w:rsidRPr="00824A8E">
        <w:rPr>
          <w:rFonts w:ascii="Times New Roman" w:hAnsi="Times New Roman" w:cs="Times New Roman"/>
          <w:color w:val="000000"/>
          <w:sz w:val="28"/>
          <w:szCs w:val="28"/>
          <w:lang w:val="uk-UA" w:eastAsia="uk-UA"/>
        </w:rPr>
        <w:t xml:space="preserve">Thanks to systematic and consistent work, the continuous implementation of modern adult learning methods, the development of a professional community of </w:t>
      </w:r>
      <w:r w:rsidRPr="00824A8E">
        <w:rPr>
          <w:rFonts w:ascii="Times New Roman" w:hAnsi="Times New Roman" w:cs="Times New Roman"/>
          <w:color w:val="000000"/>
          <w:sz w:val="28"/>
          <w:szCs w:val="28"/>
          <w:lang w:val="uk-UA" w:eastAsia="uk-UA"/>
        </w:rPr>
        <w:lastRenderedPageBreak/>
        <w:t>trainers, and the adaptation of educational programmes to new challenges caused by both the state of war and European integration processes have been ensured.</w:t>
      </w:r>
    </w:p>
    <w:p w14:paraId="4A667D29" w14:textId="5B5111A5" w:rsidR="00824A8E" w:rsidRPr="009C3BEB" w:rsidRDefault="00824A8E" w:rsidP="00824A8E">
      <w:pPr>
        <w:shd w:val="clear" w:color="auto" w:fill="FFFFFF"/>
        <w:spacing w:after="0"/>
        <w:ind w:firstLine="708"/>
        <w:jc w:val="both"/>
        <w:rPr>
          <w:rFonts w:ascii="Times New Roman" w:hAnsi="Times New Roman" w:cs="Times New Roman"/>
          <w:color w:val="000000"/>
          <w:sz w:val="28"/>
          <w:szCs w:val="28"/>
          <w:lang w:val="uk-UA" w:eastAsia="uk-UA"/>
        </w:rPr>
      </w:pPr>
      <w:r>
        <w:rPr>
          <w:rFonts w:ascii="Times New Roman" w:hAnsi="Times New Roman" w:cs="Times New Roman"/>
          <w:color w:val="000000"/>
          <w:sz w:val="28"/>
          <w:szCs w:val="28"/>
          <w:lang w:val="uk-UA" w:eastAsia="uk-UA"/>
        </w:rPr>
        <w:t>The NS</w:t>
      </w:r>
      <w:r>
        <w:rPr>
          <w:rFonts w:ascii="Times New Roman" w:hAnsi="Times New Roman" w:cs="Times New Roman"/>
          <w:color w:val="000000"/>
          <w:sz w:val="28"/>
          <w:szCs w:val="28"/>
          <w:lang w:val="en-US" w:eastAsia="uk-UA"/>
        </w:rPr>
        <w:t>J</w:t>
      </w:r>
      <w:r w:rsidRPr="00824A8E">
        <w:rPr>
          <w:rFonts w:ascii="Times New Roman" w:hAnsi="Times New Roman" w:cs="Times New Roman"/>
          <w:color w:val="000000"/>
          <w:sz w:val="28"/>
          <w:szCs w:val="28"/>
          <w:lang w:val="uk-UA" w:eastAsia="uk-UA"/>
        </w:rPr>
        <w:t xml:space="preserve">U's Training </w:t>
      </w:r>
      <w:r>
        <w:rPr>
          <w:rFonts w:ascii="Times New Roman" w:hAnsi="Times New Roman" w:cs="Times New Roman"/>
          <w:color w:val="000000"/>
          <w:sz w:val="28"/>
          <w:szCs w:val="28"/>
          <w:lang w:val="en-US" w:eastAsia="uk-UA"/>
        </w:rPr>
        <w:t xml:space="preserve">of Trainers (TOT) </w:t>
      </w:r>
      <w:r w:rsidRPr="00824A8E">
        <w:rPr>
          <w:rFonts w:ascii="Times New Roman" w:hAnsi="Times New Roman" w:cs="Times New Roman"/>
          <w:color w:val="000000"/>
          <w:sz w:val="28"/>
          <w:szCs w:val="28"/>
          <w:lang w:val="uk-UA" w:eastAsia="uk-UA"/>
        </w:rPr>
        <w:t>Department not only organises the educational process, but also acts as an intellectual centre for the modernisation of judicial education. Its main activities include developing relevant educational programmes, providing meth</w:t>
      </w:r>
      <w:r>
        <w:rPr>
          <w:rFonts w:ascii="Times New Roman" w:hAnsi="Times New Roman" w:cs="Times New Roman"/>
          <w:color w:val="000000"/>
          <w:sz w:val="28"/>
          <w:szCs w:val="28"/>
          <w:lang w:val="uk-UA" w:eastAsia="uk-UA"/>
        </w:rPr>
        <w:t>odological support to trainer</w:t>
      </w:r>
      <w:r>
        <w:rPr>
          <w:rFonts w:ascii="Times New Roman" w:hAnsi="Times New Roman" w:cs="Times New Roman"/>
          <w:color w:val="000000"/>
          <w:sz w:val="28"/>
          <w:szCs w:val="28"/>
          <w:lang w:val="en-US" w:eastAsia="uk-UA"/>
        </w:rPr>
        <w:t>s</w:t>
      </w:r>
      <w:r w:rsidRPr="00824A8E">
        <w:rPr>
          <w:rFonts w:ascii="Times New Roman" w:hAnsi="Times New Roman" w:cs="Times New Roman"/>
          <w:color w:val="000000"/>
          <w:sz w:val="28"/>
          <w:szCs w:val="28"/>
          <w:lang w:val="uk-UA" w:eastAsia="uk-UA"/>
        </w:rPr>
        <w:t>, and introducing European approaches to the training of judges and judicial system employees.</w:t>
      </w:r>
    </w:p>
    <w:p w14:paraId="409C937A" w14:textId="77777777" w:rsidR="00887E31" w:rsidRPr="00494183" w:rsidRDefault="00887E31" w:rsidP="00592637">
      <w:pPr>
        <w:jc w:val="center"/>
        <w:rPr>
          <w:rFonts w:ascii="Times New Roman" w:eastAsia="Calibri" w:hAnsi="Times New Roman" w:cs="Times New Roman"/>
          <w:b/>
          <w:bCs/>
          <w:sz w:val="28"/>
          <w:szCs w:val="28"/>
          <w:lang w:val="en-US" w:eastAsia="uk-UA"/>
        </w:rPr>
      </w:pPr>
    </w:p>
    <w:p w14:paraId="2A58B8A3" w14:textId="432CA42E" w:rsidR="00637520" w:rsidRPr="00494183" w:rsidRDefault="00637520" w:rsidP="00592637">
      <w:pPr>
        <w:jc w:val="center"/>
        <w:rPr>
          <w:rFonts w:ascii="Times New Roman" w:eastAsia="Calibri" w:hAnsi="Times New Roman" w:cs="Times New Roman"/>
          <w:b/>
          <w:bCs/>
          <w:color w:val="000000"/>
          <w:sz w:val="28"/>
          <w:szCs w:val="28"/>
          <w:lang w:val="en-US" w:eastAsia="uk-UA"/>
        </w:rPr>
      </w:pPr>
      <w:r w:rsidRPr="00494183">
        <w:rPr>
          <w:rFonts w:ascii="Times New Roman" w:eastAsia="Calibri" w:hAnsi="Times New Roman" w:cs="Times New Roman"/>
          <w:b/>
          <w:bCs/>
          <w:sz w:val="28"/>
          <w:szCs w:val="28"/>
          <w:lang w:val="en-US" w:eastAsia="uk-UA"/>
        </w:rPr>
        <w:t>V</w:t>
      </w:r>
      <w:r w:rsidRPr="00592637">
        <w:rPr>
          <w:rFonts w:ascii="Times New Roman" w:eastAsia="Calibri" w:hAnsi="Times New Roman" w:cs="Times New Roman"/>
          <w:b/>
          <w:bCs/>
          <w:sz w:val="28"/>
          <w:szCs w:val="28"/>
          <w:lang w:val="en-US" w:eastAsia="uk-UA"/>
        </w:rPr>
        <w:t>I</w:t>
      </w:r>
      <w:r w:rsidRPr="00494183">
        <w:rPr>
          <w:rFonts w:ascii="Times New Roman" w:eastAsia="Calibri" w:hAnsi="Times New Roman" w:cs="Times New Roman"/>
          <w:b/>
          <w:bCs/>
          <w:sz w:val="28"/>
          <w:szCs w:val="28"/>
          <w:lang w:val="en-US" w:eastAsia="uk-UA"/>
        </w:rPr>
        <w:t>I.</w:t>
      </w:r>
      <w:r w:rsidRPr="00494183">
        <w:rPr>
          <w:rFonts w:ascii="Times New Roman" w:eastAsia="Calibri" w:hAnsi="Times New Roman" w:cs="Times New Roman"/>
          <w:b/>
          <w:sz w:val="28"/>
          <w:szCs w:val="28"/>
          <w:lang w:val="en-US" w:eastAsia="uk-UA"/>
        </w:rPr>
        <w:t xml:space="preserve"> </w:t>
      </w:r>
      <w:r w:rsidR="00592671" w:rsidRPr="00494183">
        <w:rPr>
          <w:rFonts w:ascii="Times New Roman" w:eastAsia="Calibri" w:hAnsi="Times New Roman" w:cs="Times New Roman"/>
          <w:b/>
          <w:caps/>
          <w:sz w:val="28"/>
          <w:szCs w:val="28"/>
          <w:lang w:val="en-US" w:eastAsia="uk-UA"/>
        </w:rPr>
        <w:t>Scientific and Methodological Research Activities</w:t>
      </w:r>
    </w:p>
    <w:p w14:paraId="52995416" w14:textId="1AC17351" w:rsidR="00FA50CC" w:rsidRPr="00592671" w:rsidRDefault="00592671" w:rsidP="00FA50CC">
      <w:pPr>
        <w:shd w:val="clear" w:color="auto" w:fill="FFFFFF"/>
        <w:spacing w:after="0"/>
        <w:ind w:firstLine="567"/>
        <w:jc w:val="both"/>
        <w:rPr>
          <w:rFonts w:ascii="Times New Roman" w:hAnsi="Times New Roman"/>
          <w:i/>
          <w:sz w:val="28"/>
          <w:szCs w:val="28"/>
          <w:lang w:val="uk-UA"/>
        </w:rPr>
      </w:pPr>
      <w:r w:rsidRPr="00592671">
        <w:rPr>
          <w:rFonts w:ascii="Times New Roman" w:hAnsi="Times New Roman"/>
          <w:i/>
          <w:sz w:val="28"/>
          <w:szCs w:val="28"/>
          <w:lang w:val="uk-UA"/>
        </w:rPr>
        <w:t>Modernisation of judicial education</w:t>
      </w:r>
    </w:p>
    <w:p w14:paraId="33816F59" w14:textId="2D39525A" w:rsidR="00592671" w:rsidRPr="00592671" w:rsidRDefault="00592671" w:rsidP="00592671">
      <w:pPr>
        <w:shd w:val="clear" w:color="auto" w:fill="FFFFFF"/>
        <w:spacing w:after="0"/>
        <w:ind w:firstLine="567"/>
        <w:jc w:val="both"/>
        <w:rPr>
          <w:rFonts w:ascii="Times New Roman" w:hAnsi="Times New Roman"/>
          <w:sz w:val="28"/>
          <w:szCs w:val="28"/>
          <w:lang w:val="uk-UA"/>
        </w:rPr>
      </w:pPr>
      <w:r w:rsidRPr="00592671">
        <w:rPr>
          <w:rFonts w:ascii="Times New Roman" w:hAnsi="Times New Roman"/>
          <w:sz w:val="28"/>
          <w:szCs w:val="28"/>
          <w:lang w:val="uk-UA"/>
        </w:rPr>
        <w:t>In recent years, the National School of Judges of Ukraine has taken a confident step towards modernising the educational process by actively introducing innovative approaches. In particular, a</w:t>
      </w:r>
      <w:r w:rsidR="006F40E5" w:rsidRPr="006F40E5">
        <w:rPr>
          <w:rFonts w:ascii="Times New Roman" w:hAnsi="Times New Roman" w:cs="Times New Roman"/>
          <w:sz w:val="28"/>
          <w:szCs w:val="28"/>
          <w:lang w:val="uk-UA"/>
        </w:rPr>
        <w:t xml:space="preserve"> </w:t>
      </w:r>
      <w:r w:rsidR="006F40E5" w:rsidRPr="006F40E5">
        <w:rPr>
          <w:rFonts w:ascii="Times New Roman" w:hAnsi="Times New Roman"/>
          <w:sz w:val="28"/>
          <w:szCs w:val="28"/>
          <w:lang w:val="uk-UA"/>
        </w:rPr>
        <w:t>Center</w:t>
      </w:r>
      <w:r w:rsidR="006F40E5" w:rsidRPr="006F40E5">
        <w:rPr>
          <w:rFonts w:ascii="Times New Roman" w:hAnsi="Times New Roman"/>
          <w:sz w:val="28"/>
          <w:szCs w:val="28"/>
          <w:lang w:val="en-US"/>
        </w:rPr>
        <w:t xml:space="preserve"> for</w:t>
      </w:r>
      <w:r w:rsidR="006F40E5" w:rsidRPr="006F40E5">
        <w:rPr>
          <w:rFonts w:ascii="Times New Roman" w:hAnsi="Times New Roman"/>
          <w:sz w:val="28"/>
          <w:szCs w:val="28"/>
          <w:lang w:val="uk-UA"/>
        </w:rPr>
        <w:t xml:space="preserve"> Communications</w:t>
      </w:r>
      <w:r w:rsidRPr="006F40E5">
        <w:rPr>
          <w:rFonts w:ascii="Times New Roman" w:hAnsi="Times New Roman"/>
          <w:sz w:val="28"/>
          <w:szCs w:val="28"/>
          <w:lang w:val="uk-UA"/>
        </w:rPr>
        <w:t xml:space="preserve"> </w:t>
      </w:r>
      <w:r w:rsidRPr="00592671">
        <w:rPr>
          <w:rFonts w:ascii="Times New Roman" w:hAnsi="Times New Roman"/>
          <w:sz w:val="28"/>
          <w:szCs w:val="28"/>
          <w:lang w:val="uk-UA"/>
        </w:rPr>
        <w:t>has been established within the structure of the NSJU. To improve interaction with society, a new system for identifying judges' training needs and evaluating the effectiveness of the educational process is being introduced.</w:t>
      </w:r>
    </w:p>
    <w:p w14:paraId="55DFD697" w14:textId="07998486" w:rsidR="00592671" w:rsidRPr="00592671" w:rsidRDefault="00592671" w:rsidP="00592671">
      <w:pPr>
        <w:shd w:val="clear" w:color="auto" w:fill="FFFFFF"/>
        <w:spacing w:after="0"/>
        <w:ind w:firstLine="567"/>
        <w:jc w:val="both"/>
        <w:rPr>
          <w:rFonts w:ascii="Times New Roman" w:hAnsi="Times New Roman"/>
          <w:sz w:val="28"/>
          <w:szCs w:val="28"/>
          <w:lang w:val="uk-UA"/>
        </w:rPr>
      </w:pPr>
      <w:r w:rsidRPr="00592671">
        <w:rPr>
          <w:rFonts w:ascii="Times New Roman" w:hAnsi="Times New Roman"/>
          <w:sz w:val="28"/>
          <w:szCs w:val="28"/>
          <w:lang w:val="uk-UA"/>
        </w:rPr>
        <w:t xml:space="preserve">Training products are systematised in a </w:t>
      </w:r>
      <w:r w:rsidRPr="00592671">
        <w:rPr>
          <w:rFonts w:ascii="Times New Roman" w:hAnsi="Times New Roman"/>
          <w:b/>
          <w:sz w:val="28"/>
          <w:szCs w:val="28"/>
          <w:lang w:val="uk-UA"/>
        </w:rPr>
        <w:t>Catalogue of Training Events</w:t>
      </w:r>
      <w:r w:rsidRPr="00592671">
        <w:rPr>
          <w:rFonts w:ascii="Times New Roman" w:hAnsi="Times New Roman"/>
          <w:sz w:val="28"/>
          <w:szCs w:val="28"/>
          <w:lang w:val="uk-UA"/>
        </w:rPr>
        <w:t xml:space="preserve"> with the definition of the objectives and expected results of each event, and the NSU's electronic library has been modernised. Gamified formats of judicial education and podcasts for judges are being introduced to increase engagement and ease of perception of the material. In addition, open educational resources of European Union agencies have been launched to support the study of European law. The institution's official website has also been updated.</w:t>
      </w:r>
    </w:p>
    <w:p w14:paraId="7C947F27" w14:textId="4998C586" w:rsidR="00017BBE" w:rsidRPr="00494183" w:rsidRDefault="00D842E0" w:rsidP="00826DF6">
      <w:pPr>
        <w:shd w:val="clear" w:color="auto" w:fill="FFFFFF"/>
        <w:spacing w:after="0"/>
        <w:ind w:firstLine="567"/>
        <w:jc w:val="both"/>
        <w:rPr>
          <w:rFonts w:ascii="Times New Roman" w:hAnsi="Times New Roman"/>
          <w:sz w:val="28"/>
          <w:szCs w:val="28"/>
          <w:lang w:val="en-US"/>
        </w:rPr>
      </w:pPr>
      <w:r w:rsidRPr="00D842E0">
        <w:rPr>
          <w:rFonts w:ascii="Times New Roman" w:hAnsi="Times New Roman"/>
          <w:noProof/>
          <w:sz w:val="28"/>
          <w:szCs w:val="28"/>
          <w:lang w:val="uk-UA" w:eastAsia="uk-UA"/>
        </w:rPr>
        <w:drawing>
          <wp:anchor distT="0" distB="0" distL="114300" distR="114300" simplePos="0" relativeHeight="251721728" behindDoc="0" locked="0" layoutInCell="1" allowOverlap="1" wp14:anchorId="2564097C" wp14:editId="3107FF16">
            <wp:simplePos x="0" y="0"/>
            <wp:positionH relativeFrom="column">
              <wp:posOffset>3727450</wp:posOffset>
            </wp:positionH>
            <wp:positionV relativeFrom="paragraph">
              <wp:posOffset>200660</wp:posOffset>
            </wp:positionV>
            <wp:extent cx="2428240" cy="1669415"/>
            <wp:effectExtent l="0" t="0" r="0" b="6985"/>
            <wp:wrapSquare wrapText="bothSides"/>
            <wp:docPr id="3" name="Рисунок 3" descr="https://www.nsj.gov.ua/images/news/kiev/2025/may/29/1/53434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nsj.gov.ua/images/news/kiev/2025/may/29/1/5343453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28240" cy="1669415"/>
                    </a:xfrm>
                    <a:prstGeom prst="rect">
                      <a:avLst/>
                    </a:prstGeom>
                    <a:noFill/>
                    <a:ln>
                      <a:noFill/>
                    </a:ln>
                  </pic:spPr>
                </pic:pic>
              </a:graphicData>
            </a:graphic>
            <wp14:sizeRelH relativeFrom="page">
              <wp14:pctWidth>0</wp14:pctWidth>
            </wp14:sizeRelH>
            <wp14:sizeRelV relativeFrom="page">
              <wp14:pctHeight>0</wp14:pctHeight>
            </wp14:sizeRelV>
          </wp:anchor>
        </w:drawing>
      </w:r>
      <w:r w:rsidR="00017BBE" w:rsidRPr="00494183">
        <w:rPr>
          <w:rFonts w:ascii="Times New Roman" w:hAnsi="Times New Roman"/>
          <w:sz w:val="28"/>
          <w:szCs w:val="28"/>
          <w:lang w:val="en-US"/>
        </w:rPr>
        <w:t xml:space="preserve"> </w:t>
      </w:r>
      <w:r w:rsidR="006104C0" w:rsidRPr="00494183">
        <w:rPr>
          <w:rFonts w:ascii="Times New Roman" w:hAnsi="Times New Roman"/>
          <w:sz w:val="28"/>
          <w:szCs w:val="28"/>
          <w:lang w:val="en-US"/>
        </w:rPr>
        <w:t xml:space="preserve">The National School of Judges of Ukraine has launched a new, convenient and modern format of professional dialogue - </w:t>
      </w:r>
      <w:r w:rsidR="006104C0" w:rsidRPr="00494183">
        <w:rPr>
          <w:rFonts w:ascii="Times New Roman" w:hAnsi="Times New Roman"/>
          <w:b/>
          <w:sz w:val="28"/>
          <w:szCs w:val="28"/>
          <w:lang w:val="en-US"/>
        </w:rPr>
        <w:t>podcasts</w:t>
      </w:r>
      <w:r w:rsidR="006104C0" w:rsidRPr="00494183">
        <w:rPr>
          <w:rFonts w:ascii="Times New Roman" w:hAnsi="Times New Roman"/>
          <w:sz w:val="28"/>
          <w:szCs w:val="28"/>
          <w:lang w:val="en-US"/>
        </w:rPr>
        <w:t>. In 2025, the podcast platform of the National School of Judges of Ukraine was created, which became a new stage in the development of legal communication.</w:t>
      </w:r>
      <w:r w:rsidR="006104C0" w:rsidRPr="00494183">
        <w:rPr>
          <w:lang w:val="en-US"/>
        </w:rPr>
        <w:t xml:space="preserve"> </w:t>
      </w:r>
      <w:r w:rsidR="006104C0" w:rsidRPr="00494183">
        <w:rPr>
          <w:rFonts w:ascii="Times New Roman" w:hAnsi="Times New Roman"/>
          <w:sz w:val="28"/>
          <w:szCs w:val="28"/>
          <w:lang w:val="en-US"/>
        </w:rPr>
        <w:t>A meeting of the working group was held, the schedule for recording and releasing podcasts was agreed upon, and their active production has begun.</w:t>
      </w:r>
    </w:p>
    <w:p w14:paraId="7C35ECB3" w14:textId="77777777" w:rsidR="006104C0" w:rsidRPr="00494183" w:rsidRDefault="006104C0" w:rsidP="006104C0">
      <w:pPr>
        <w:shd w:val="clear" w:color="auto" w:fill="FFFFFF"/>
        <w:spacing w:after="0"/>
        <w:ind w:firstLine="709"/>
        <w:jc w:val="both"/>
        <w:rPr>
          <w:rFonts w:ascii="Times New Roman" w:hAnsi="Times New Roman"/>
          <w:sz w:val="28"/>
          <w:szCs w:val="28"/>
          <w:lang w:val="en-US"/>
        </w:rPr>
      </w:pPr>
      <w:r w:rsidRPr="00494183">
        <w:rPr>
          <w:rFonts w:ascii="Times New Roman" w:hAnsi="Times New Roman"/>
          <w:sz w:val="28"/>
          <w:szCs w:val="28"/>
          <w:lang w:val="en-US"/>
        </w:rPr>
        <w:t>A separate section “PODCASTS” has been created on the NSSU website, where podcasts on the following topics are already posted:</w:t>
      </w:r>
    </w:p>
    <w:p w14:paraId="3BC67D2C" w14:textId="70BD4312" w:rsidR="006104C0" w:rsidRPr="004D3B83" w:rsidRDefault="006104C0" w:rsidP="003036E9">
      <w:pPr>
        <w:pStyle w:val="a7"/>
        <w:numPr>
          <w:ilvl w:val="0"/>
          <w:numId w:val="19"/>
        </w:numPr>
        <w:shd w:val="clear" w:color="auto" w:fill="FFFFFF"/>
        <w:spacing w:after="0"/>
        <w:jc w:val="both"/>
        <w:rPr>
          <w:rFonts w:ascii="Times New Roman" w:hAnsi="Times New Roman"/>
          <w:sz w:val="28"/>
          <w:szCs w:val="28"/>
        </w:rPr>
      </w:pPr>
      <w:r w:rsidRPr="004D3B83">
        <w:rPr>
          <w:rFonts w:ascii="Times New Roman" w:hAnsi="Times New Roman"/>
          <w:sz w:val="28"/>
          <w:szCs w:val="28"/>
        </w:rPr>
        <w:t>“Why do judges need a podcast?”,</w:t>
      </w:r>
    </w:p>
    <w:p w14:paraId="48BCDB6C" w14:textId="167BB7F9" w:rsidR="006104C0" w:rsidRPr="004D3B83" w:rsidRDefault="006104C0" w:rsidP="003036E9">
      <w:pPr>
        <w:pStyle w:val="a7"/>
        <w:numPr>
          <w:ilvl w:val="0"/>
          <w:numId w:val="19"/>
        </w:numPr>
        <w:shd w:val="clear" w:color="auto" w:fill="FFFFFF"/>
        <w:spacing w:after="0"/>
        <w:jc w:val="both"/>
        <w:rPr>
          <w:rFonts w:ascii="Times New Roman" w:hAnsi="Times New Roman"/>
          <w:sz w:val="28"/>
          <w:szCs w:val="28"/>
        </w:rPr>
      </w:pPr>
      <w:r w:rsidRPr="004D3B83">
        <w:rPr>
          <w:rFonts w:ascii="Times New Roman" w:hAnsi="Times New Roman"/>
          <w:sz w:val="28"/>
          <w:szCs w:val="28"/>
        </w:rPr>
        <w:t>“Cryptoassets and the court. How does it work in Ukraine and the world?”,</w:t>
      </w:r>
    </w:p>
    <w:p w14:paraId="103AA14B" w14:textId="01499F9A" w:rsidR="006104C0" w:rsidRPr="004D3B83" w:rsidRDefault="006104C0" w:rsidP="003036E9">
      <w:pPr>
        <w:pStyle w:val="a7"/>
        <w:numPr>
          <w:ilvl w:val="0"/>
          <w:numId w:val="19"/>
        </w:numPr>
        <w:shd w:val="clear" w:color="auto" w:fill="FFFFFF"/>
        <w:spacing w:after="0"/>
        <w:jc w:val="both"/>
        <w:rPr>
          <w:rFonts w:ascii="Times New Roman" w:hAnsi="Times New Roman"/>
          <w:sz w:val="28"/>
          <w:szCs w:val="28"/>
        </w:rPr>
      </w:pPr>
      <w:r w:rsidRPr="004D3B83">
        <w:rPr>
          <w:rFonts w:ascii="Times New Roman" w:hAnsi="Times New Roman"/>
          <w:sz w:val="28"/>
          <w:szCs w:val="28"/>
        </w:rPr>
        <w:t>“Cryptoasset thefts”,</w:t>
      </w:r>
    </w:p>
    <w:p w14:paraId="344A72AB" w14:textId="24D1807C" w:rsidR="006104C0" w:rsidRPr="004D3B83" w:rsidRDefault="006104C0" w:rsidP="003036E9">
      <w:pPr>
        <w:pStyle w:val="a7"/>
        <w:numPr>
          <w:ilvl w:val="0"/>
          <w:numId w:val="19"/>
        </w:numPr>
        <w:shd w:val="clear" w:color="auto" w:fill="FFFFFF"/>
        <w:spacing w:after="0"/>
        <w:jc w:val="both"/>
        <w:rPr>
          <w:rFonts w:ascii="Times New Roman" w:hAnsi="Times New Roman"/>
          <w:sz w:val="28"/>
          <w:szCs w:val="28"/>
        </w:rPr>
      </w:pPr>
      <w:r w:rsidRPr="004D3B83">
        <w:rPr>
          <w:rFonts w:ascii="Times New Roman" w:hAnsi="Times New Roman"/>
          <w:sz w:val="28"/>
          <w:szCs w:val="28"/>
        </w:rPr>
        <w:t>“Mobbing: recognize, resist, protect”.</w:t>
      </w:r>
    </w:p>
    <w:p w14:paraId="1C139F38" w14:textId="271DDB58" w:rsidR="00017BBE" w:rsidRPr="00494183" w:rsidRDefault="006104C0" w:rsidP="006104C0">
      <w:pPr>
        <w:shd w:val="clear" w:color="auto" w:fill="FFFFFF"/>
        <w:spacing w:after="0"/>
        <w:ind w:firstLine="709"/>
        <w:jc w:val="both"/>
        <w:rPr>
          <w:rFonts w:ascii="Times New Roman" w:hAnsi="Times New Roman"/>
          <w:sz w:val="28"/>
          <w:szCs w:val="28"/>
          <w:lang w:val="en-US"/>
        </w:rPr>
      </w:pPr>
      <w:r w:rsidRPr="00494183">
        <w:rPr>
          <w:rFonts w:ascii="Times New Roman" w:hAnsi="Times New Roman"/>
          <w:sz w:val="28"/>
          <w:szCs w:val="28"/>
          <w:lang w:val="en-US"/>
        </w:rPr>
        <w:t>New podcasts will be released every Wednesday.</w:t>
      </w:r>
    </w:p>
    <w:p w14:paraId="38AB33EF" w14:textId="77777777" w:rsidR="004D3B83" w:rsidRPr="00494183" w:rsidRDefault="00D842E0" w:rsidP="004D3B83">
      <w:pPr>
        <w:jc w:val="both"/>
        <w:rPr>
          <w:rFonts w:ascii="Times New Roman" w:hAnsi="Times New Roman" w:cs="Times New Roman"/>
          <w:sz w:val="28"/>
          <w:szCs w:val="28"/>
          <w:lang w:val="en-US"/>
        </w:rPr>
      </w:pPr>
      <w:r w:rsidRPr="00017BBE">
        <w:rPr>
          <w:rFonts w:ascii="Times New Roman" w:hAnsi="Times New Roman" w:cs="Times New Roman"/>
          <w:noProof/>
          <w:sz w:val="28"/>
          <w:szCs w:val="28"/>
          <w:lang w:val="uk-UA" w:eastAsia="uk-UA"/>
        </w:rPr>
        <w:lastRenderedPageBreak/>
        <w:drawing>
          <wp:anchor distT="0" distB="0" distL="114300" distR="114300" simplePos="0" relativeHeight="251716608" behindDoc="0" locked="0" layoutInCell="1" allowOverlap="1" wp14:anchorId="2410C203" wp14:editId="25F028C1">
            <wp:simplePos x="0" y="0"/>
            <wp:positionH relativeFrom="column">
              <wp:posOffset>69215</wp:posOffset>
            </wp:positionH>
            <wp:positionV relativeFrom="paragraph">
              <wp:posOffset>116095</wp:posOffset>
            </wp:positionV>
            <wp:extent cx="2855595" cy="1915795"/>
            <wp:effectExtent l="0" t="0" r="1905" b="8255"/>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5595" cy="1915795"/>
                    </a:xfrm>
                    <a:prstGeom prst="rect">
                      <a:avLst/>
                    </a:prstGeom>
                    <a:noFill/>
                  </pic:spPr>
                </pic:pic>
              </a:graphicData>
            </a:graphic>
            <wp14:sizeRelH relativeFrom="page">
              <wp14:pctWidth>0</wp14:pctWidth>
            </wp14:sizeRelH>
            <wp14:sizeRelV relativeFrom="page">
              <wp14:pctHeight>0</wp14:pctHeight>
            </wp14:sizeRelV>
          </wp:anchor>
        </w:drawing>
      </w:r>
      <w:r w:rsidR="00017BBE" w:rsidRPr="00494183">
        <w:rPr>
          <w:rFonts w:ascii="Times New Roman" w:hAnsi="Times New Roman" w:cs="Times New Roman"/>
          <w:sz w:val="28"/>
          <w:szCs w:val="28"/>
          <w:lang w:val="en-US"/>
        </w:rPr>
        <w:tab/>
      </w:r>
      <w:r w:rsidR="000E65A3" w:rsidRPr="00494183">
        <w:rPr>
          <w:rFonts w:ascii="Times New Roman" w:hAnsi="Times New Roman" w:cs="Times New Roman"/>
          <w:sz w:val="28"/>
          <w:szCs w:val="28"/>
          <w:lang w:val="en-US"/>
        </w:rPr>
        <w:tab/>
      </w:r>
      <w:r w:rsidR="004D3B83" w:rsidRPr="00494183">
        <w:rPr>
          <w:rFonts w:ascii="Times New Roman" w:hAnsi="Times New Roman" w:cs="Times New Roman"/>
          <w:sz w:val="28"/>
          <w:szCs w:val="28"/>
          <w:lang w:val="en-US"/>
        </w:rPr>
        <w:t xml:space="preserve">An </w:t>
      </w:r>
      <w:r w:rsidR="004D3B83" w:rsidRPr="00494183">
        <w:rPr>
          <w:rFonts w:ascii="Times New Roman" w:hAnsi="Times New Roman" w:cs="Times New Roman"/>
          <w:b/>
          <w:sz w:val="28"/>
          <w:szCs w:val="28"/>
          <w:lang w:val="en-US"/>
        </w:rPr>
        <w:t xml:space="preserve">Open Day </w:t>
      </w:r>
      <w:r w:rsidR="004D3B83" w:rsidRPr="00494183">
        <w:rPr>
          <w:rFonts w:ascii="Times New Roman" w:hAnsi="Times New Roman" w:cs="Times New Roman"/>
          <w:sz w:val="28"/>
          <w:szCs w:val="28"/>
          <w:lang w:val="en-US"/>
        </w:rPr>
        <w:t>was also organized at the National School of Judges of Ukraine.</w:t>
      </w:r>
    </w:p>
    <w:p w14:paraId="1AF41784" w14:textId="77777777" w:rsidR="004D3B83" w:rsidRPr="00494183" w:rsidRDefault="004D3B83" w:rsidP="004D3B83">
      <w:pPr>
        <w:jc w:val="both"/>
        <w:rPr>
          <w:rFonts w:ascii="Times New Roman" w:hAnsi="Times New Roman" w:cs="Times New Roman"/>
          <w:sz w:val="28"/>
          <w:szCs w:val="28"/>
          <w:lang w:val="en-US"/>
        </w:rPr>
      </w:pPr>
      <w:r w:rsidRPr="00494183">
        <w:rPr>
          <w:rFonts w:ascii="Times New Roman" w:hAnsi="Times New Roman" w:cs="Times New Roman"/>
          <w:sz w:val="28"/>
          <w:szCs w:val="28"/>
          <w:lang w:val="en-US"/>
        </w:rPr>
        <w:t>On June 6, 2025, the National School of Judges of Ukraine held its first-ever Open Day — a large-scale communication event that offered the public an inside look at the world of judicial education.</w:t>
      </w:r>
    </w:p>
    <w:p w14:paraId="2136E591" w14:textId="77777777" w:rsidR="004D3B83" w:rsidRPr="00494183" w:rsidRDefault="004D3B83" w:rsidP="004D3B83">
      <w:pPr>
        <w:jc w:val="both"/>
        <w:rPr>
          <w:rFonts w:ascii="Times New Roman" w:hAnsi="Times New Roman" w:cs="Times New Roman"/>
          <w:sz w:val="28"/>
          <w:szCs w:val="28"/>
          <w:lang w:val="en-US"/>
        </w:rPr>
      </w:pPr>
    </w:p>
    <w:p w14:paraId="3D57ECF6" w14:textId="5211B182" w:rsidR="00017BBE" w:rsidRPr="00494183" w:rsidRDefault="004D3B83" w:rsidP="004D3B83">
      <w:pPr>
        <w:jc w:val="both"/>
        <w:rPr>
          <w:rFonts w:ascii="Times New Roman" w:hAnsi="Times New Roman" w:cs="Times New Roman"/>
          <w:sz w:val="28"/>
          <w:szCs w:val="28"/>
          <w:lang w:val="en-US"/>
        </w:rPr>
      </w:pPr>
      <w:r w:rsidRPr="00494183">
        <w:rPr>
          <w:rFonts w:ascii="Times New Roman" w:hAnsi="Times New Roman" w:cs="Times New Roman"/>
          <w:sz w:val="28"/>
          <w:szCs w:val="28"/>
          <w:lang w:val="en-US"/>
        </w:rPr>
        <w:t>The event brought together representatives of the judiciary, academic institutions, higher education establishments, civil society organizations, international partners, and the media, emphasizing the key message of the event: justice begins with the quality training of judges.</w:t>
      </w:r>
    </w:p>
    <w:p w14:paraId="2A2DEFC1" w14:textId="7DA62946" w:rsidR="004D3B83" w:rsidRPr="00494183" w:rsidRDefault="004D3B83" w:rsidP="004D3B83">
      <w:pPr>
        <w:spacing w:after="0"/>
        <w:ind w:firstLine="708"/>
        <w:jc w:val="both"/>
        <w:rPr>
          <w:rFonts w:ascii="Times New Roman" w:hAnsi="Times New Roman" w:cs="Times New Roman"/>
          <w:sz w:val="28"/>
          <w:szCs w:val="28"/>
          <w:lang w:val="en-US"/>
        </w:rPr>
      </w:pPr>
      <w:r w:rsidRPr="00494183">
        <w:rPr>
          <w:rFonts w:ascii="Times New Roman" w:hAnsi="Times New Roman" w:cs="Times New Roman"/>
          <w:sz w:val="28"/>
          <w:szCs w:val="28"/>
          <w:lang w:val="en-US"/>
        </w:rPr>
        <w:t>“Judicial Education – The Foundation of Justice” — under this slogan, participants learned how the National School of Judges of Ukraine (NSJU) ensures the training, professional development, and ongoing qualification of Ukrainian judges capable of making decisions amid war, reform, and European integration.</w:t>
      </w:r>
    </w:p>
    <w:p w14:paraId="00E3EB13" w14:textId="3119D648" w:rsidR="004D3B83" w:rsidRPr="00494183" w:rsidRDefault="004D3B83" w:rsidP="004D3B83">
      <w:pPr>
        <w:spacing w:after="0"/>
        <w:ind w:firstLine="708"/>
        <w:jc w:val="both"/>
        <w:rPr>
          <w:rFonts w:ascii="Times New Roman" w:hAnsi="Times New Roman" w:cs="Times New Roman"/>
          <w:sz w:val="28"/>
          <w:szCs w:val="28"/>
          <w:lang w:val="en-US"/>
        </w:rPr>
      </w:pPr>
      <w:r w:rsidRPr="00494183">
        <w:rPr>
          <w:rFonts w:ascii="Times New Roman" w:hAnsi="Times New Roman" w:cs="Times New Roman"/>
          <w:sz w:val="28"/>
          <w:szCs w:val="28"/>
          <w:lang w:val="en-US"/>
        </w:rPr>
        <w:t>The event was held in a hybrid format — both offline and online — and attracted the attention of guests.</w:t>
      </w:r>
    </w:p>
    <w:p w14:paraId="567C1D8E" w14:textId="5E3C6B5A" w:rsidR="004D3B83" w:rsidRPr="00494183" w:rsidRDefault="004D3B83" w:rsidP="004D3B83">
      <w:pPr>
        <w:spacing w:after="0"/>
        <w:ind w:firstLine="708"/>
        <w:jc w:val="both"/>
        <w:rPr>
          <w:rFonts w:ascii="Times New Roman" w:hAnsi="Times New Roman" w:cs="Times New Roman"/>
          <w:sz w:val="28"/>
          <w:szCs w:val="28"/>
          <w:lang w:val="en-US"/>
        </w:rPr>
      </w:pPr>
      <w:r w:rsidRPr="00494183">
        <w:rPr>
          <w:rFonts w:ascii="Times New Roman" w:hAnsi="Times New Roman" w:cs="Times New Roman"/>
          <w:sz w:val="28"/>
          <w:szCs w:val="28"/>
          <w:lang w:val="en-US"/>
        </w:rPr>
        <w:t xml:space="preserve">Participants included representatives of both the Ukrainian and international legal communities: </w:t>
      </w:r>
      <w:r>
        <w:rPr>
          <w:rFonts w:ascii="Times New Roman" w:hAnsi="Times New Roman" w:cs="Times New Roman"/>
          <w:sz w:val="28"/>
          <w:szCs w:val="28"/>
          <w:lang w:val="en-US"/>
        </w:rPr>
        <w:t>j</w:t>
      </w:r>
      <w:r w:rsidRPr="00494183">
        <w:rPr>
          <w:rFonts w:ascii="Times New Roman" w:hAnsi="Times New Roman" w:cs="Times New Roman"/>
          <w:sz w:val="28"/>
          <w:szCs w:val="28"/>
          <w:lang w:val="en-US"/>
        </w:rPr>
        <w:t xml:space="preserve">udge of the Constitutional Court of Ukraine Viktor Horodovenko, </w:t>
      </w:r>
      <w:r>
        <w:rPr>
          <w:rFonts w:ascii="Times New Roman" w:hAnsi="Times New Roman" w:cs="Times New Roman"/>
          <w:sz w:val="28"/>
          <w:szCs w:val="28"/>
          <w:lang w:val="en-US"/>
        </w:rPr>
        <w:t>h</w:t>
      </w:r>
      <w:r w:rsidRPr="00494183">
        <w:rPr>
          <w:rFonts w:ascii="Times New Roman" w:hAnsi="Times New Roman" w:cs="Times New Roman"/>
          <w:sz w:val="28"/>
          <w:szCs w:val="28"/>
          <w:lang w:val="en-US"/>
        </w:rPr>
        <w:t>ead of the European Union Advisory Mission (EUAM) Ukraine</w:t>
      </w:r>
      <w:r>
        <w:rPr>
          <w:rFonts w:ascii="Times New Roman" w:hAnsi="Times New Roman" w:cs="Times New Roman"/>
          <w:sz w:val="28"/>
          <w:szCs w:val="28"/>
          <w:lang w:val="uk-UA"/>
        </w:rPr>
        <w:t xml:space="preserve"> </w:t>
      </w:r>
      <w:r w:rsidRPr="004D3B83">
        <w:rPr>
          <w:rFonts w:ascii="Times New Roman" w:hAnsi="Times New Roman" w:cs="Times New Roman"/>
          <w:sz w:val="28"/>
          <w:szCs w:val="28"/>
          <w:lang w:val="uk-UA"/>
        </w:rPr>
        <w:t>Rolf Holmboe</w:t>
      </w:r>
      <w:r w:rsidRPr="00494183">
        <w:rPr>
          <w:rFonts w:ascii="Times New Roman" w:hAnsi="Times New Roman" w:cs="Times New Roman"/>
          <w:sz w:val="28"/>
          <w:szCs w:val="28"/>
          <w:lang w:val="en-US"/>
        </w:rPr>
        <w:t xml:space="preserve">, </w:t>
      </w:r>
      <w:r>
        <w:rPr>
          <w:rFonts w:ascii="Times New Roman" w:hAnsi="Times New Roman" w:cs="Times New Roman"/>
          <w:sz w:val="28"/>
          <w:szCs w:val="28"/>
          <w:lang w:val="en-US"/>
        </w:rPr>
        <w:t>r</w:t>
      </w:r>
      <w:r w:rsidRPr="00494183">
        <w:rPr>
          <w:rFonts w:ascii="Times New Roman" w:hAnsi="Times New Roman" w:cs="Times New Roman"/>
          <w:sz w:val="28"/>
          <w:szCs w:val="28"/>
          <w:lang w:val="en-US"/>
        </w:rPr>
        <w:t>ector of Taras Shevchenko National University of Kyiv Volodymyr Bugrov, member of the High Council of Justice Dmytro Lukyanov, Deputy Head of the High Qualification Commission of Judges of Ukraine Oleksii Omelian, Director of the Prosecutor’s Training Center of Ukraine Olesia Otradnova, U.S. Congressman Jim Slattery, and other key partners of the NSJU.</w:t>
      </w:r>
    </w:p>
    <w:p w14:paraId="3481CF07" w14:textId="218E8AD6" w:rsidR="00F84A9A" w:rsidRPr="00494183" w:rsidRDefault="00F84A9A" w:rsidP="002E7193">
      <w:pPr>
        <w:spacing w:after="0"/>
        <w:ind w:firstLine="708"/>
        <w:jc w:val="both"/>
        <w:rPr>
          <w:rFonts w:ascii="Times New Roman" w:hAnsi="Times New Roman" w:cs="Times New Roman"/>
          <w:sz w:val="28"/>
          <w:szCs w:val="28"/>
          <w:lang w:val="en-US"/>
        </w:rPr>
      </w:pPr>
      <w:r w:rsidRPr="00494183">
        <w:rPr>
          <w:rFonts w:ascii="Times New Roman" w:hAnsi="Times New Roman" w:cs="Times New Roman"/>
          <w:sz w:val="28"/>
          <w:szCs w:val="28"/>
          <w:lang w:val="en-US"/>
        </w:rPr>
        <w:t>As part of the Open Day, participants not only attended engaging presentations and speeches but also explored the NSJU’s museum and library, which preserve the intellectual history of justice. They also viewed a video highlighting the School’s achievements and activities, featuring testimonials from Ukrainian jud</w:t>
      </w:r>
      <w:r w:rsidR="002E7193" w:rsidRPr="00494183">
        <w:rPr>
          <w:rFonts w:ascii="Times New Roman" w:hAnsi="Times New Roman" w:cs="Times New Roman"/>
          <w:sz w:val="28"/>
          <w:szCs w:val="28"/>
          <w:lang w:val="en-US"/>
        </w:rPr>
        <w:t>ges and international partners.</w:t>
      </w:r>
    </w:p>
    <w:p w14:paraId="7FF6772D" w14:textId="136EC846" w:rsidR="00F84A9A" w:rsidRPr="00494183" w:rsidRDefault="00F84A9A" w:rsidP="002E7193">
      <w:pPr>
        <w:spacing w:after="0"/>
        <w:ind w:firstLine="708"/>
        <w:jc w:val="both"/>
        <w:rPr>
          <w:rFonts w:ascii="Times New Roman" w:hAnsi="Times New Roman" w:cs="Times New Roman"/>
          <w:sz w:val="28"/>
          <w:szCs w:val="28"/>
          <w:lang w:val="en-US"/>
        </w:rPr>
      </w:pPr>
      <w:r w:rsidRPr="00494183">
        <w:rPr>
          <w:rFonts w:ascii="Times New Roman" w:hAnsi="Times New Roman" w:cs="Times New Roman"/>
          <w:sz w:val="28"/>
          <w:szCs w:val="28"/>
          <w:lang w:val="en-US"/>
        </w:rPr>
        <w:t>Guests also took part in a master class by</w:t>
      </w:r>
      <w:r>
        <w:rPr>
          <w:rFonts w:ascii="Times New Roman" w:hAnsi="Times New Roman" w:cs="Times New Roman"/>
          <w:sz w:val="28"/>
          <w:szCs w:val="28"/>
          <w:lang w:val="en-US"/>
        </w:rPr>
        <w:t xml:space="preserve"> </w:t>
      </w:r>
      <w:r w:rsidRPr="00494183">
        <w:rPr>
          <w:rFonts w:ascii="Times New Roman" w:hAnsi="Times New Roman" w:cs="Times New Roman"/>
          <w:sz w:val="28"/>
          <w:szCs w:val="28"/>
          <w:lang w:val="en-US"/>
        </w:rPr>
        <w:t xml:space="preserve">Andrii Masliuk, Doctor of Psychological Sciences and Deputy Head of the Department </w:t>
      </w:r>
      <w:r>
        <w:rPr>
          <w:rFonts w:ascii="Times New Roman" w:hAnsi="Times New Roman" w:cs="Times New Roman"/>
          <w:sz w:val="28"/>
          <w:szCs w:val="28"/>
          <w:lang w:val="en-US"/>
        </w:rPr>
        <w:t>of</w:t>
      </w:r>
      <w:r w:rsidRPr="00494183">
        <w:rPr>
          <w:rFonts w:ascii="Times New Roman" w:hAnsi="Times New Roman" w:cs="Times New Roman"/>
          <w:sz w:val="28"/>
          <w:szCs w:val="28"/>
          <w:lang w:val="en-US"/>
        </w:rPr>
        <w:t xml:space="preserve"> Scientific and Methodological Support </w:t>
      </w:r>
      <w:r>
        <w:rPr>
          <w:rFonts w:ascii="Times New Roman" w:hAnsi="Times New Roman" w:cs="Times New Roman"/>
          <w:sz w:val="28"/>
          <w:szCs w:val="28"/>
          <w:lang w:val="en-US"/>
        </w:rPr>
        <w:t xml:space="preserve">to </w:t>
      </w:r>
      <w:r w:rsidRPr="00494183">
        <w:rPr>
          <w:rFonts w:ascii="Times New Roman" w:hAnsi="Times New Roman" w:cs="Times New Roman"/>
          <w:sz w:val="28"/>
          <w:szCs w:val="28"/>
          <w:lang w:val="en-US"/>
        </w:rPr>
        <w:t>Psychological Jud</w:t>
      </w:r>
      <w:r>
        <w:rPr>
          <w:rFonts w:ascii="Times New Roman" w:hAnsi="Times New Roman" w:cs="Times New Roman"/>
          <w:sz w:val="28"/>
          <w:szCs w:val="28"/>
          <w:lang w:val="en-US"/>
        </w:rPr>
        <w:t xml:space="preserve">icial </w:t>
      </w:r>
      <w:r w:rsidRPr="00494183">
        <w:rPr>
          <w:rFonts w:ascii="Times New Roman" w:hAnsi="Times New Roman" w:cs="Times New Roman"/>
          <w:sz w:val="28"/>
          <w:szCs w:val="28"/>
          <w:lang w:val="en-US"/>
        </w:rPr>
        <w:t>Training</w:t>
      </w:r>
      <w:r w:rsidR="002E7193" w:rsidRPr="00494183">
        <w:rPr>
          <w:rFonts w:ascii="Times New Roman" w:hAnsi="Times New Roman" w:cs="Times New Roman"/>
          <w:sz w:val="28"/>
          <w:szCs w:val="28"/>
          <w:lang w:val="en-US"/>
        </w:rPr>
        <w:t xml:space="preserve"> </w:t>
      </w:r>
      <w:r w:rsidR="002E7193">
        <w:rPr>
          <w:rFonts w:ascii="Times New Roman" w:hAnsi="Times New Roman" w:cs="Times New Roman"/>
          <w:sz w:val="28"/>
          <w:szCs w:val="28"/>
          <w:lang w:val="en-US"/>
        </w:rPr>
        <w:t xml:space="preserve">at the </w:t>
      </w:r>
      <w:r w:rsidR="002E7193" w:rsidRPr="00494183">
        <w:rPr>
          <w:rFonts w:ascii="Times New Roman" w:hAnsi="Times New Roman" w:cs="Times New Roman"/>
          <w:sz w:val="28"/>
          <w:szCs w:val="28"/>
          <w:lang w:val="en-US"/>
        </w:rPr>
        <w:t>NSJU</w:t>
      </w:r>
      <w:r w:rsidRPr="00494183">
        <w:rPr>
          <w:rFonts w:ascii="Times New Roman" w:hAnsi="Times New Roman" w:cs="Times New Roman"/>
          <w:sz w:val="28"/>
          <w:szCs w:val="28"/>
          <w:lang w:val="en-US"/>
        </w:rPr>
        <w:t>. The workshop focused on psychological resilience during wartime. This segment of the event sparked lively interest and discussion among attendees, emphasizing the relevance of mental health issue</w:t>
      </w:r>
      <w:r w:rsidR="002E7193" w:rsidRPr="00494183">
        <w:rPr>
          <w:rFonts w:ascii="Times New Roman" w:hAnsi="Times New Roman" w:cs="Times New Roman"/>
          <w:sz w:val="28"/>
          <w:szCs w:val="28"/>
          <w:lang w:val="en-US"/>
        </w:rPr>
        <w:t>s in times of war.</w:t>
      </w:r>
    </w:p>
    <w:p w14:paraId="4EEF55C1" w14:textId="2D46EFA9" w:rsidR="00F84A9A" w:rsidRPr="00494183" w:rsidRDefault="00F84A9A" w:rsidP="00F84A9A">
      <w:pPr>
        <w:spacing w:after="0"/>
        <w:ind w:firstLine="708"/>
        <w:jc w:val="both"/>
        <w:rPr>
          <w:rFonts w:ascii="Times New Roman" w:hAnsi="Times New Roman" w:cs="Times New Roman"/>
          <w:sz w:val="28"/>
          <w:szCs w:val="28"/>
          <w:lang w:val="en-US"/>
        </w:rPr>
      </w:pPr>
      <w:r w:rsidRPr="00494183">
        <w:rPr>
          <w:rFonts w:ascii="Times New Roman" w:hAnsi="Times New Roman" w:cs="Times New Roman"/>
          <w:sz w:val="28"/>
          <w:szCs w:val="28"/>
          <w:lang w:val="en-US"/>
        </w:rPr>
        <w:t xml:space="preserve">The Open Day at the National School of Judges became a demonstration not only of the scale of the work accomplished but also of the School’s readiness for systemic change, international integration, and strengthening public trust in the justice system. The NSJU continues to stand as a pillar of independent, professional, and </w:t>
      </w:r>
      <w:r w:rsidRPr="00494183">
        <w:rPr>
          <w:rFonts w:ascii="Times New Roman" w:hAnsi="Times New Roman" w:cs="Times New Roman"/>
          <w:sz w:val="28"/>
          <w:szCs w:val="28"/>
          <w:lang w:val="en-US"/>
        </w:rPr>
        <w:lastRenderedPageBreak/>
        <w:t>humane justice — which today is not just a public institution, but a key element of the state's resilience.</w:t>
      </w:r>
    </w:p>
    <w:p w14:paraId="01FE73AA" w14:textId="77777777" w:rsidR="00F84A9A" w:rsidRPr="00494183" w:rsidRDefault="00F84A9A" w:rsidP="004D3B83">
      <w:pPr>
        <w:spacing w:after="0"/>
        <w:ind w:firstLine="708"/>
        <w:jc w:val="both"/>
        <w:rPr>
          <w:rFonts w:ascii="Times New Roman" w:hAnsi="Times New Roman" w:cs="Times New Roman"/>
          <w:sz w:val="28"/>
          <w:szCs w:val="28"/>
          <w:lang w:val="en-US"/>
        </w:rPr>
      </w:pPr>
    </w:p>
    <w:p w14:paraId="14122922" w14:textId="77777777" w:rsidR="00017BBE" w:rsidRPr="00494183" w:rsidRDefault="00017BBE" w:rsidP="00637520">
      <w:pPr>
        <w:spacing w:after="0" w:line="276" w:lineRule="auto"/>
        <w:ind w:left="142"/>
        <w:jc w:val="center"/>
        <w:rPr>
          <w:rFonts w:ascii="Times New Roman" w:eastAsia="Calibri" w:hAnsi="Times New Roman" w:cs="Times New Roman"/>
          <w:b/>
          <w:color w:val="000000"/>
          <w:kern w:val="24"/>
          <w:position w:val="1"/>
          <w:sz w:val="28"/>
          <w:szCs w:val="28"/>
          <w:u w:val="single"/>
          <w:lang w:val="en-US" w:eastAsia="uk-UA"/>
        </w:rPr>
      </w:pPr>
    </w:p>
    <w:p w14:paraId="28B018E9" w14:textId="60C80175" w:rsidR="00637520" w:rsidRPr="00494183" w:rsidRDefault="002E7193" w:rsidP="00637520">
      <w:pPr>
        <w:spacing w:after="0" w:line="276" w:lineRule="auto"/>
        <w:ind w:left="142"/>
        <w:jc w:val="center"/>
        <w:rPr>
          <w:rFonts w:ascii="Times New Roman" w:eastAsia="Calibri" w:hAnsi="Times New Roman" w:cs="Times New Roman"/>
          <w:b/>
          <w:color w:val="000000"/>
          <w:kern w:val="24"/>
          <w:position w:val="1"/>
          <w:sz w:val="28"/>
          <w:szCs w:val="28"/>
          <w:u w:val="single"/>
          <w:lang w:val="en-US" w:eastAsia="uk-UA"/>
        </w:rPr>
      </w:pPr>
      <w:r w:rsidRPr="00494183">
        <w:rPr>
          <w:rFonts w:ascii="Times New Roman" w:eastAsia="Calibri" w:hAnsi="Times New Roman" w:cs="Times New Roman"/>
          <w:b/>
          <w:color w:val="000000"/>
          <w:kern w:val="24"/>
          <w:position w:val="1"/>
          <w:sz w:val="28"/>
          <w:szCs w:val="28"/>
          <w:u w:val="single"/>
          <w:lang w:val="en-US" w:eastAsia="uk-UA"/>
        </w:rPr>
        <w:t>Training courses for judges</w:t>
      </w:r>
      <w:r w:rsidRPr="00494183">
        <w:rPr>
          <w:lang w:val="en-US"/>
        </w:rPr>
        <w:t xml:space="preserve"> </w:t>
      </w:r>
    </w:p>
    <w:p w14:paraId="6DEE59D4" w14:textId="77777777" w:rsidR="00637520" w:rsidRPr="00494183" w:rsidRDefault="00637520" w:rsidP="00637520">
      <w:pPr>
        <w:spacing w:after="0" w:line="276" w:lineRule="auto"/>
        <w:ind w:left="1637"/>
        <w:rPr>
          <w:rFonts w:ascii="Times New Roman" w:eastAsia="Calibri" w:hAnsi="Times New Roman" w:cs="Times New Roman"/>
          <w:color w:val="000000"/>
          <w:kern w:val="24"/>
          <w:position w:val="1"/>
          <w:sz w:val="28"/>
          <w:szCs w:val="28"/>
          <w:lang w:val="en-US" w:eastAsia="uk-UA"/>
        </w:rPr>
      </w:pPr>
      <w:r w:rsidRPr="00D7664D">
        <w:rPr>
          <w:rFonts w:ascii="Times New Roman" w:eastAsia="Calibri" w:hAnsi="Times New Roman" w:cs="Times New Roman"/>
          <w:noProof/>
          <w:kern w:val="24"/>
          <w:position w:val="1"/>
          <w:sz w:val="28"/>
          <w:szCs w:val="28"/>
          <w:lang w:val="uk-UA" w:eastAsia="uk-UA"/>
        </w:rPr>
        <w:drawing>
          <wp:anchor distT="12192" distB="18923" distL="114300" distR="119126" simplePos="0" relativeHeight="251661312" behindDoc="0" locked="0" layoutInCell="1" allowOverlap="1" wp14:anchorId="19A852CF" wp14:editId="697D89F1">
            <wp:simplePos x="0" y="0"/>
            <wp:positionH relativeFrom="column">
              <wp:posOffset>5715</wp:posOffset>
            </wp:positionH>
            <wp:positionV relativeFrom="paragraph">
              <wp:posOffset>94615</wp:posOffset>
            </wp:positionV>
            <wp:extent cx="2762250" cy="2045335"/>
            <wp:effectExtent l="0" t="0" r="0" b="0"/>
            <wp:wrapSquare wrapText="bothSides"/>
            <wp:docPr id="23"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62250" cy="2045335"/>
                    </a:xfrm>
                    <a:prstGeom prst="rect">
                      <a:avLst/>
                    </a:prstGeom>
                    <a:noFill/>
                  </pic:spPr>
                </pic:pic>
              </a:graphicData>
            </a:graphic>
            <wp14:sizeRelH relativeFrom="margin">
              <wp14:pctWidth>0</wp14:pctWidth>
            </wp14:sizeRelH>
            <wp14:sizeRelV relativeFrom="margin">
              <wp14:pctHeight>0</wp14:pctHeight>
            </wp14:sizeRelV>
          </wp:anchor>
        </w:drawing>
      </w:r>
    </w:p>
    <w:p w14:paraId="232F9261" w14:textId="77CC1AEA" w:rsidR="002E7193" w:rsidRDefault="002E7193" w:rsidP="00826DF6">
      <w:pPr>
        <w:spacing w:after="0"/>
        <w:ind w:left="1639" w:firstLine="488"/>
        <w:jc w:val="both"/>
        <w:rPr>
          <w:rFonts w:ascii="Times New Roman" w:eastAsia="Calibri" w:hAnsi="Times New Roman" w:cs="Times New Roman"/>
          <w:kern w:val="24"/>
          <w:position w:val="1"/>
          <w:sz w:val="28"/>
          <w:szCs w:val="28"/>
          <w:lang w:val="uk-UA" w:eastAsia="uk-UA"/>
        </w:rPr>
      </w:pPr>
      <w:r w:rsidRPr="002E7193">
        <w:rPr>
          <w:rFonts w:ascii="Times New Roman" w:eastAsia="Calibri" w:hAnsi="Times New Roman" w:cs="Times New Roman"/>
          <w:kern w:val="24"/>
          <w:position w:val="1"/>
          <w:sz w:val="28"/>
          <w:szCs w:val="28"/>
          <w:lang w:val="uk-UA" w:eastAsia="uk-UA"/>
        </w:rPr>
        <w:t xml:space="preserve">In the first half of 2025, </w:t>
      </w:r>
      <w:r w:rsidRPr="0021129E">
        <w:rPr>
          <w:rFonts w:ascii="Times New Roman" w:eastAsia="Calibri" w:hAnsi="Times New Roman" w:cs="Times New Roman"/>
          <w:b/>
          <w:kern w:val="24"/>
          <w:position w:val="1"/>
          <w:sz w:val="28"/>
          <w:szCs w:val="28"/>
          <w:lang w:val="uk-UA" w:eastAsia="uk-UA"/>
        </w:rPr>
        <w:t>scientific departments worked on the development, updating and adaptation of training courses (</w:t>
      </w:r>
      <w:r w:rsidRPr="0021129E">
        <w:rPr>
          <w:rFonts w:ascii="Times New Roman" w:eastAsia="Calibri" w:hAnsi="Times New Roman" w:cs="Times New Roman"/>
          <w:b/>
          <w:kern w:val="24"/>
          <w:position w:val="1"/>
          <w:sz w:val="28"/>
          <w:szCs w:val="28"/>
          <w:lang w:val="en-US" w:eastAsia="uk-UA"/>
        </w:rPr>
        <w:t>trainings</w:t>
      </w:r>
      <w:r w:rsidRPr="0021129E">
        <w:rPr>
          <w:rFonts w:ascii="Times New Roman" w:eastAsia="Calibri" w:hAnsi="Times New Roman" w:cs="Times New Roman"/>
          <w:b/>
          <w:kern w:val="24"/>
          <w:position w:val="1"/>
          <w:sz w:val="28"/>
          <w:szCs w:val="28"/>
          <w:lang w:val="uk-UA" w:eastAsia="uk-UA"/>
        </w:rPr>
        <w:t>).</w:t>
      </w:r>
      <w:r w:rsidRPr="002E7193">
        <w:rPr>
          <w:rFonts w:ascii="Times New Roman" w:eastAsia="Calibri" w:hAnsi="Times New Roman" w:cs="Times New Roman"/>
          <w:kern w:val="24"/>
          <w:position w:val="1"/>
          <w:sz w:val="28"/>
          <w:szCs w:val="28"/>
          <w:lang w:val="uk-UA" w:eastAsia="uk-UA"/>
        </w:rPr>
        <w:t xml:space="preserve"> They were a</w:t>
      </w:r>
      <w:r>
        <w:rPr>
          <w:rFonts w:ascii="Times New Roman" w:eastAsia="Calibri" w:hAnsi="Times New Roman" w:cs="Times New Roman"/>
          <w:kern w:val="24"/>
          <w:position w:val="1"/>
          <w:sz w:val="28"/>
          <w:szCs w:val="28"/>
          <w:lang w:val="uk-UA" w:eastAsia="uk-UA"/>
        </w:rPr>
        <w:t>lso tested and training</w:t>
      </w:r>
      <w:r>
        <w:rPr>
          <w:rFonts w:ascii="Times New Roman" w:eastAsia="Calibri" w:hAnsi="Times New Roman" w:cs="Times New Roman"/>
          <w:kern w:val="24"/>
          <w:position w:val="1"/>
          <w:sz w:val="28"/>
          <w:szCs w:val="28"/>
          <w:lang w:val="en-US" w:eastAsia="uk-UA"/>
        </w:rPr>
        <w:t>s</w:t>
      </w:r>
      <w:r w:rsidRPr="002E7193">
        <w:rPr>
          <w:rFonts w:ascii="Times New Roman" w:eastAsia="Calibri" w:hAnsi="Times New Roman" w:cs="Times New Roman"/>
          <w:kern w:val="24"/>
          <w:position w:val="1"/>
          <w:sz w:val="28"/>
          <w:szCs w:val="28"/>
          <w:lang w:val="uk-UA" w:eastAsia="uk-UA"/>
        </w:rPr>
        <w:t xml:space="preserve"> were held for trainers. </w:t>
      </w:r>
    </w:p>
    <w:p w14:paraId="080CC268" w14:textId="12BA1962" w:rsidR="0021129E" w:rsidRPr="0021129E" w:rsidRDefault="0021129E" w:rsidP="0041226A">
      <w:pPr>
        <w:spacing w:after="0"/>
        <w:ind w:left="1639" w:firstLine="488"/>
        <w:jc w:val="both"/>
        <w:rPr>
          <w:rFonts w:ascii="Times New Roman" w:eastAsia="Calibri" w:hAnsi="Times New Roman" w:cs="Times New Roman"/>
          <w:kern w:val="24"/>
          <w:position w:val="1"/>
          <w:sz w:val="28"/>
          <w:szCs w:val="28"/>
          <w:lang w:val="uk-UA" w:eastAsia="uk-UA"/>
        </w:rPr>
      </w:pPr>
      <w:r w:rsidRPr="0021129E">
        <w:rPr>
          <w:rFonts w:ascii="Times New Roman" w:eastAsia="Calibri" w:hAnsi="Times New Roman" w:cs="Times New Roman"/>
          <w:kern w:val="24"/>
          <w:position w:val="1"/>
          <w:sz w:val="28"/>
          <w:szCs w:val="28"/>
          <w:lang w:val="uk-UA" w:eastAsia="uk-UA"/>
        </w:rPr>
        <w:t xml:space="preserve">During the reporting period, </w:t>
      </w:r>
      <w:r w:rsidRPr="0041226A">
        <w:rPr>
          <w:rFonts w:ascii="Times New Roman" w:eastAsia="Calibri" w:hAnsi="Times New Roman" w:cs="Times New Roman"/>
          <w:b/>
          <w:kern w:val="24"/>
          <w:position w:val="1"/>
          <w:sz w:val="28"/>
          <w:szCs w:val="28"/>
          <w:lang w:val="uk-UA" w:eastAsia="uk-UA"/>
        </w:rPr>
        <w:t>14 training</w:t>
      </w:r>
      <w:r w:rsidR="0041226A">
        <w:rPr>
          <w:rFonts w:ascii="Times New Roman" w:eastAsia="Calibri" w:hAnsi="Times New Roman" w:cs="Times New Roman"/>
          <w:b/>
          <w:kern w:val="24"/>
          <w:position w:val="1"/>
          <w:sz w:val="28"/>
          <w:szCs w:val="28"/>
          <w:lang w:val="en-US" w:eastAsia="uk-UA"/>
        </w:rPr>
        <w:t>s</w:t>
      </w:r>
      <w:r w:rsidRPr="0041226A">
        <w:rPr>
          <w:rFonts w:ascii="Times New Roman" w:eastAsia="Calibri" w:hAnsi="Times New Roman" w:cs="Times New Roman"/>
          <w:b/>
          <w:kern w:val="24"/>
          <w:position w:val="1"/>
          <w:sz w:val="28"/>
          <w:szCs w:val="28"/>
          <w:lang w:val="uk-UA" w:eastAsia="uk-UA"/>
        </w:rPr>
        <w:t xml:space="preserve"> were developed for judges</w:t>
      </w:r>
      <w:r w:rsidR="0041226A">
        <w:rPr>
          <w:rFonts w:ascii="Times New Roman" w:eastAsia="Calibri" w:hAnsi="Times New Roman" w:cs="Times New Roman"/>
          <w:kern w:val="24"/>
          <w:position w:val="1"/>
          <w:sz w:val="28"/>
          <w:szCs w:val="28"/>
          <w:lang w:val="uk-UA" w:eastAsia="uk-UA"/>
        </w:rPr>
        <w:t>, including the following:</w:t>
      </w:r>
    </w:p>
    <w:p w14:paraId="21BF54AB" w14:textId="22366E12" w:rsidR="0021129E" w:rsidRPr="00512287" w:rsidRDefault="0041226A" w:rsidP="003036E9">
      <w:pPr>
        <w:pStyle w:val="a7"/>
        <w:numPr>
          <w:ilvl w:val="0"/>
          <w:numId w:val="20"/>
        </w:numPr>
        <w:spacing w:after="0"/>
        <w:jc w:val="both"/>
        <w:rPr>
          <w:rFonts w:ascii="Times New Roman" w:hAnsi="Times New Roman"/>
          <w:kern w:val="24"/>
          <w:position w:val="1"/>
          <w:sz w:val="28"/>
          <w:szCs w:val="28"/>
          <w:lang w:eastAsia="uk-UA"/>
        </w:rPr>
      </w:pPr>
      <w:r w:rsidRPr="00512287">
        <w:rPr>
          <w:rFonts w:ascii="Times New Roman" w:hAnsi="Times New Roman"/>
          <w:kern w:val="24"/>
          <w:position w:val="1"/>
          <w:sz w:val="28"/>
          <w:szCs w:val="28"/>
          <w:lang w:eastAsia="uk-UA"/>
        </w:rPr>
        <w:t>“</w:t>
      </w:r>
      <w:r w:rsidR="0021129E" w:rsidRPr="00512287">
        <w:rPr>
          <w:rFonts w:ascii="Times New Roman" w:hAnsi="Times New Roman"/>
          <w:kern w:val="24"/>
          <w:position w:val="1"/>
          <w:sz w:val="28"/>
          <w:szCs w:val="28"/>
          <w:lang w:eastAsia="uk-UA"/>
        </w:rPr>
        <w:t xml:space="preserve">The Impact of EU Integration Law in the Interpretation of the </w:t>
      </w:r>
      <w:r w:rsidR="00512287" w:rsidRPr="00512287">
        <w:rPr>
          <w:rFonts w:ascii="Times New Roman" w:hAnsi="Times New Roman"/>
          <w:kern w:val="24"/>
          <w:position w:val="1"/>
          <w:sz w:val="28"/>
          <w:szCs w:val="28"/>
          <w:lang w:eastAsia="uk-UA"/>
        </w:rPr>
        <w:t xml:space="preserve">Court of Justice of the European Union, CJEU </w:t>
      </w:r>
      <w:r w:rsidR="0021129E" w:rsidRPr="00512287">
        <w:rPr>
          <w:rFonts w:ascii="Times New Roman" w:hAnsi="Times New Roman"/>
          <w:kern w:val="24"/>
          <w:position w:val="1"/>
          <w:sz w:val="28"/>
          <w:szCs w:val="28"/>
          <w:lang w:eastAsia="uk-UA"/>
        </w:rPr>
        <w:t>on Ukrainian Judiciary in Light of the Anticipated E</w:t>
      </w:r>
      <w:r w:rsidRPr="00512287">
        <w:rPr>
          <w:rFonts w:ascii="Times New Roman" w:hAnsi="Times New Roman"/>
          <w:kern w:val="24"/>
          <w:position w:val="1"/>
          <w:sz w:val="28"/>
          <w:szCs w:val="28"/>
          <w:lang w:eastAsia="uk-UA"/>
        </w:rPr>
        <w:t>U Membership (Criminal Justice)”</w:t>
      </w:r>
      <w:r w:rsidR="00512287" w:rsidRPr="00512287">
        <w:rPr>
          <w:rFonts w:ascii="Times New Roman" w:hAnsi="Times New Roman"/>
          <w:kern w:val="24"/>
          <w:position w:val="1"/>
          <w:sz w:val="28"/>
          <w:szCs w:val="28"/>
          <w:lang w:eastAsia="uk-UA"/>
        </w:rPr>
        <w:t>;</w:t>
      </w:r>
    </w:p>
    <w:p w14:paraId="6C3182D5" w14:textId="4D835E12" w:rsidR="0021129E" w:rsidRPr="00512287" w:rsidRDefault="0041226A" w:rsidP="003036E9">
      <w:pPr>
        <w:pStyle w:val="a7"/>
        <w:numPr>
          <w:ilvl w:val="0"/>
          <w:numId w:val="20"/>
        </w:numPr>
        <w:spacing w:after="0"/>
        <w:jc w:val="both"/>
        <w:rPr>
          <w:rFonts w:ascii="Times New Roman" w:hAnsi="Times New Roman"/>
          <w:kern w:val="24"/>
          <w:position w:val="1"/>
          <w:sz w:val="28"/>
          <w:szCs w:val="28"/>
          <w:lang w:eastAsia="uk-UA"/>
        </w:rPr>
      </w:pPr>
      <w:r w:rsidRPr="00512287">
        <w:rPr>
          <w:rFonts w:ascii="Times New Roman" w:hAnsi="Times New Roman"/>
          <w:kern w:val="24"/>
          <w:position w:val="1"/>
          <w:sz w:val="28"/>
          <w:szCs w:val="28"/>
          <w:lang w:eastAsia="uk-UA"/>
        </w:rPr>
        <w:t>“</w:t>
      </w:r>
      <w:r w:rsidR="0021129E" w:rsidRPr="00512287">
        <w:rPr>
          <w:rFonts w:ascii="Times New Roman" w:hAnsi="Times New Roman"/>
          <w:kern w:val="24"/>
          <w:position w:val="1"/>
          <w:sz w:val="28"/>
          <w:szCs w:val="28"/>
          <w:lang w:eastAsia="uk-UA"/>
        </w:rPr>
        <w:t>Virtual Assets: Procedural Aspects of Detection, Seizure, and Valuation in the</w:t>
      </w:r>
      <w:r w:rsidRPr="00512287">
        <w:rPr>
          <w:rFonts w:ascii="Times New Roman" w:hAnsi="Times New Roman"/>
          <w:kern w:val="24"/>
          <w:position w:val="1"/>
          <w:sz w:val="28"/>
          <w:szCs w:val="28"/>
          <w:lang w:eastAsia="uk-UA"/>
        </w:rPr>
        <w:t xml:space="preserve"> Process of Evidence Collection”</w:t>
      </w:r>
      <w:r w:rsidR="00512287" w:rsidRPr="00512287">
        <w:rPr>
          <w:rFonts w:ascii="Times New Roman" w:hAnsi="Times New Roman"/>
          <w:kern w:val="24"/>
          <w:position w:val="1"/>
          <w:sz w:val="28"/>
          <w:szCs w:val="28"/>
          <w:lang w:eastAsia="uk-UA"/>
        </w:rPr>
        <w:t>;</w:t>
      </w:r>
    </w:p>
    <w:p w14:paraId="6A3E4E23" w14:textId="265754E5" w:rsidR="00512287" w:rsidRPr="00512287" w:rsidRDefault="00512287" w:rsidP="003036E9">
      <w:pPr>
        <w:pStyle w:val="a7"/>
        <w:numPr>
          <w:ilvl w:val="0"/>
          <w:numId w:val="20"/>
        </w:numPr>
        <w:spacing w:after="0"/>
        <w:jc w:val="both"/>
        <w:rPr>
          <w:rFonts w:ascii="Times New Roman" w:hAnsi="Times New Roman"/>
          <w:kern w:val="24"/>
          <w:position w:val="1"/>
          <w:sz w:val="28"/>
          <w:szCs w:val="28"/>
          <w:lang w:eastAsia="uk-UA"/>
        </w:rPr>
      </w:pPr>
      <w:r w:rsidRPr="00512287">
        <w:rPr>
          <w:rFonts w:ascii="Times New Roman" w:hAnsi="Times New Roman"/>
          <w:kern w:val="24"/>
          <w:position w:val="1"/>
          <w:sz w:val="28"/>
          <w:szCs w:val="28"/>
          <w:lang w:eastAsia="uk-UA"/>
        </w:rPr>
        <w:t>“Ecocide crimes”;</w:t>
      </w:r>
    </w:p>
    <w:p w14:paraId="7348855E" w14:textId="728CBE5D" w:rsidR="00512287" w:rsidRPr="00512287" w:rsidRDefault="00512287" w:rsidP="003036E9">
      <w:pPr>
        <w:pStyle w:val="a7"/>
        <w:numPr>
          <w:ilvl w:val="0"/>
          <w:numId w:val="20"/>
        </w:numPr>
        <w:spacing w:after="0"/>
        <w:jc w:val="both"/>
        <w:rPr>
          <w:rFonts w:ascii="Times New Roman" w:hAnsi="Times New Roman"/>
          <w:kern w:val="24"/>
          <w:position w:val="1"/>
          <w:sz w:val="28"/>
          <w:szCs w:val="28"/>
          <w:lang w:eastAsia="uk-UA"/>
        </w:rPr>
      </w:pPr>
      <w:r w:rsidRPr="00512287">
        <w:rPr>
          <w:rFonts w:ascii="Times New Roman" w:hAnsi="Times New Roman"/>
          <w:kern w:val="24"/>
          <w:position w:val="1"/>
          <w:sz w:val="28"/>
          <w:szCs w:val="28"/>
          <w:lang w:eastAsia="uk-UA"/>
        </w:rPr>
        <w:t>“Problematic issues of bankruptcy of legal entities”;</w:t>
      </w:r>
    </w:p>
    <w:p w14:paraId="403157D7" w14:textId="6D17BBAC" w:rsidR="00512287" w:rsidRPr="00512287" w:rsidRDefault="00512287" w:rsidP="003036E9">
      <w:pPr>
        <w:pStyle w:val="a7"/>
        <w:numPr>
          <w:ilvl w:val="0"/>
          <w:numId w:val="20"/>
        </w:numPr>
        <w:spacing w:after="0"/>
        <w:jc w:val="both"/>
        <w:rPr>
          <w:rFonts w:ascii="Times New Roman" w:hAnsi="Times New Roman"/>
          <w:kern w:val="24"/>
          <w:position w:val="1"/>
          <w:sz w:val="28"/>
          <w:szCs w:val="28"/>
          <w:lang w:eastAsia="uk-UA"/>
        </w:rPr>
      </w:pPr>
      <w:r w:rsidRPr="00512287">
        <w:rPr>
          <w:rFonts w:ascii="Times New Roman" w:hAnsi="Times New Roman"/>
          <w:kern w:val="24"/>
          <w:position w:val="1"/>
          <w:sz w:val="28"/>
          <w:szCs w:val="28"/>
          <w:lang w:eastAsia="uk-UA"/>
        </w:rPr>
        <w:t>“Style and structure of court decisions in civil proceedings”;</w:t>
      </w:r>
    </w:p>
    <w:p w14:paraId="4003B423" w14:textId="7C840685" w:rsidR="00512287" w:rsidRPr="00512287" w:rsidRDefault="00512287" w:rsidP="003036E9">
      <w:pPr>
        <w:pStyle w:val="a7"/>
        <w:numPr>
          <w:ilvl w:val="0"/>
          <w:numId w:val="20"/>
        </w:numPr>
        <w:spacing w:after="0"/>
        <w:jc w:val="both"/>
        <w:rPr>
          <w:rFonts w:ascii="Times New Roman" w:hAnsi="Times New Roman"/>
          <w:kern w:val="24"/>
          <w:position w:val="1"/>
          <w:sz w:val="28"/>
          <w:szCs w:val="28"/>
          <w:lang w:eastAsia="uk-UA"/>
        </w:rPr>
      </w:pPr>
      <w:r w:rsidRPr="00512287">
        <w:rPr>
          <w:rFonts w:ascii="Times New Roman" w:hAnsi="Times New Roman"/>
          <w:kern w:val="24"/>
          <w:position w:val="1"/>
          <w:sz w:val="28"/>
          <w:szCs w:val="28"/>
          <w:lang w:eastAsia="uk-UA"/>
        </w:rPr>
        <w:t>“Electronic court. Digital transformation of justice in Ukraine”;</w:t>
      </w:r>
    </w:p>
    <w:p w14:paraId="6922852B" w14:textId="7965BED2" w:rsidR="00512287" w:rsidRPr="00512287" w:rsidRDefault="00512287" w:rsidP="003036E9">
      <w:pPr>
        <w:pStyle w:val="a7"/>
        <w:numPr>
          <w:ilvl w:val="0"/>
          <w:numId w:val="20"/>
        </w:numPr>
        <w:spacing w:after="0"/>
        <w:jc w:val="both"/>
        <w:rPr>
          <w:rFonts w:ascii="Times New Roman" w:hAnsi="Times New Roman"/>
          <w:kern w:val="24"/>
          <w:position w:val="1"/>
          <w:sz w:val="28"/>
          <w:szCs w:val="28"/>
          <w:lang w:eastAsia="uk-UA"/>
        </w:rPr>
      </w:pPr>
      <w:r w:rsidRPr="00512287">
        <w:rPr>
          <w:rFonts w:ascii="Times New Roman" w:hAnsi="Times New Roman"/>
          <w:kern w:val="24"/>
          <w:position w:val="1"/>
          <w:sz w:val="28"/>
          <w:szCs w:val="28"/>
          <w:lang w:eastAsia="uk-UA"/>
        </w:rPr>
        <w:t>“Specifics and special legal status of electronic evidence. Challenges of the present day”;</w:t>
      </w:r>
    </w:p>
    <w:p w14:paraId="6C5BB662" w14:textId="2025B4DB" w:rsidR="00512287" w:rsidRPr="00512287" w:rsidRDefault="00512287" w:rsidP="003036E9">
      <w:pPr>
        <w:pStyle w:val="a7"/>
        <w:numPr>
          <w:ilvl w:val="0"/>
          <w:numId w:val="20"/>
        </w:numPr>
        <w:spacing w:after="0"/>
        <w:jc w:val="both"/>
        <w:rPr>
          <w:rFonts w:ascii="Times New Roman" w:hAnsi="Times New Roman"/>
          <w:kern w:val="24"/>
          <w:position w:val="1"/>
          <w:sz w:val="28"/>
          <w:szCs w:val="28"/>
          <w:lang w:eastAsia="uk-UA"/>
        </w:rPr>
      </w:pPr>
      <w:r w:rsidRPr="00512287">
        <w:rPr>
          <w:rFonts w:ascii="Times New Roman" w:hAnsi="Times New Roman"/>
          <w:kern w:val="24"/>
          <w:position w:val="1"/>
          <w:sz w:val="28"/>
          <w:szCs w:val="28"/>
          <w:lang w:eastAsia="uk-UA"/>
        </w:rPr>
        <w:t>“Limits of judicial discretion in the administration of justice”;</w:t>
      </w:r>
    </w:p>
    <w:p w14:paraId="1570BFCC" w14:textId="3C1771BE" w:rsidR="00512287" w:rsidRPr="00512287" w:rsidRDefault="00512287" w:rsidP="003036E9">
      <w:pPr>
        <w:pStyle w:val="a7"/>
        <w:numPr>
          <w:ilvl w:val="0"/>
          <w:numId w:val="20"/>
        </w:numPr>
        <w:spacing w:after="0"/>
        <w:jc w:val="both"/>
        <w:rPr>
          <w:rFonts w:ascii="Times New Roman" w:hAnsi="Times New Roman"/>
          <w:kern w:val="24"/>
          <w:position w:val="1"/>
          <w:sz w:val="28"/>
          <w:szCs w:val="28"/>
          <w:lang w:eastAsia="uk-UA"/>
        </w:rPr>
      </w:pPr>
      <w:r w:rsidRPr="00512287">
        <w:rPr>
          <w:rFonts w:ascii="Times New Roman" w:hAnsi="Times New Roman"/>
          <w:kern w:val="24"/>
          <w:position w:val="1"/>
          <w:sz w:val="28"/>
          <w:szCs w:val="28"/>
          <w:lang w:eastAsia="uk-UA"/>
        </w:rPr>
        <w:t>“Property rights in wartime: problems of protection and peculiarities of case consideration”;</w:t>
      </w:r>
    </w:p>
    <w:p w14:paraId="217AA1B2" w14:textId="6F137AE0" w:rsidR="00512287" w:rsidRPr="00512287" w:rsidRDefault="00512287" w:rsidP="003036E9">
      <w:pPr>
        <w:pStyle w:val="a7"/>
        <w:numPr>
          <w:ilvl w:val="0"/>
          <w:numId w:val="20"/>
        </w:numPr>
        <w:spacing w:after="0"/>
        <w:jc w:val="both"/>
        <w:rPr>
          <w:rFonts w:ascii="Times New Roman" w:hAnsi="Times New Roman"/>
          <w:kern w:val="24"/>
          <w:position w:val="1"/>
          <w:sz w:val="28"/>
          <w:szCs w:val="28"/>
          <w:lang w:eastAsia="uk-UA"/>
        </w:rPr>
      </w:pPr>
      <w:r w:rsidRPr="00512287">
        <w:rPr>
          <w:rFonts w:ascii="Times New Roman" w:hAnsi="Times New Roman"/>
          <w:kern w:val="24"/>
          <w:position w:val="1"/>
          <w:sz w:val="28"/>
          <w:szCs w:val="28"/>
          <w:lang w:eastAsia="uk-UA"/>
        </w:rPr>
        <w:t>“Family disputes in martial law: justice for the protection of the family”;</w:t>
      </w:r>
    </w:p>
    <w:p w14:paraId="7899E00F" w14:textId="26A736EE" w:rsidR="00512287" w:rsidRPr="00512287" w:rsidRDefault="00512287" w:rsidP="003036E9">
      <w:pPr>
        <w:pStyle w:val="a7"/>
        <w:numPr>
          <w:ilvl w:val="0"/>
          <w:numId w:val="20"/>
        </w:numPr>
        <w:spacing w:after="0"/>
        <w:jc w:val="both"/>
        <w:rPr>
          <w:rFonts w:ascii="Times New Roman" w:hAnsi="Times New Roman"/>
          <w:kern w:val="24"/>
          <w:position w:val="1"/>
          <w:sz w:val="28"/>
          <w:szCs w:val="28"/>
          <w:lang w:eastAsia="uk-UA"/>
        </w:rPr>
      </w:pPr>
      <w:r w:rsidRPr="00512287">
        <w:rPr>
          <w:rFonts w:ascii="Times New Roman" w:hAnsi="Times New Roman"/>
          <w:kern w:val="24"/>
          <w:position w:val="1"/>
          <w:sz w:val="28"/>
          <w:szCs w:val="28"/>
          <w:lang w:eastAsia="uk-UA"/>
        </w:rPr>
        <w:t>“Peculiarities of consideration of pension and other social disputes”;</w:t>
      </w:r>
    </w:p>
    <w:p w14:paraId="42359AB5" w14:textId="1670C293" w:rsidR="00512287" w:rsidRPr="00512287" w:rsidRDefault="00512287" w:rsidP="003036E9">
      <w:pPr>
        <w:pStyle w:val="a7"/>
        <w:numPr>
          <w:ilvl w:val="0"/>
          <w:numId w:val="20"/>
        </w:numPr>
        <w:spacing w:after="0"/>
        <w:jc w:val="both"/>
        <w:rPr>
          <w:rFonts w:ascii="Times New Roman" w:hAnsi="Times New Roman"/>
          <w:kern w:val="24"/>
          <w:position w:val="1"/>
          <w:sz w:val="28"/>
          <w:szCs w:val="28"/>
          <w:lang w:eastAsia="uk-UA"/>
        </w:rPr>
      </w:pPr>
      <w:r w:rsidRPr="00512287">
        <w:rPr>
          <w:rFonts w:ascii="Times New Roman" w:hAnsi="Times New Roman"/>
          <w:kern w:val="24"/>
          <w:position w:val="1"/>
          <w:sz w:val="28"/>
          <w:szCs w:val="28"/>
          <w:lang w:eastAsia="uk-UA"/>
        </w:rPr>
        <w:t>“Protecting and ensuring the right of the child to a family, taking into account their best interests”;</w:t>
      </w:r>
    </w:p>
    <w:p w14:paraId="1D7CE3F4" w14:textId="3B535E41" w:rsidR="00512287" w:rsidRPr="00512287" w:rsidRDefault="00512287" w:rsidP="003036E9">
      <w:pPr>
        <w:pStyle w:val="a7"/>
        <w:numPr>
          <w:ilvl w:val="0"/>
          <w:numId w:val="20"/>
        </w:numPr>
        <w:spacing w:after="0"/>
        <w:jc w:val="both"/>
        <w:rPr>
          <w:rFonts w:ascii="Times New Roman" w:hAnsi="Times New Roman"/>
          <w:kern w:val="24"/>
          <w:position w:val="1"/>
          <w:sz w:val="28"/>
          <w:szCs w:val="28"/>
          <w:lang w:eastAsia="uk-UA"/>
        </w:rPr>
      </w:pPr>
      <w:r w:rsidRPr="00512287">
        <w:rPr>
          <w:rFonts w:ascii="Times New Roman" w:hAnsi="Times New Roman"/>
          <w:kern w:val="24"/>
          <w:position w:val="1"/>
          <w:sz w:val="28"/>
          <w:szCs w:val="28"/>
          <w:lang w:eastAsia="uk-UA"/>
        </w:rPr>
        <w:t>“Electronic evidence in criminal proceedings”;</w:t>
      </w:r>
    </w:p>
    <w:p w14:paraId="4D1E7372" w14:textId="42575042" w:rsidR="00512287" w:rsidRPr="00512287" w:rsidRDefault="00512287" w:rsidP="003036E9">
      <w:pPr>
        <w:pStyle w:val="a7"/>
        <w:numPr>
          <w:ilvl w:val="0"/>
          <w:numId w:val="20"/>
        </w:numPr>
        <w:spacing w:after="0"/>
        <w:jc w:val="both"/>
        <w:rPr>
          <w:rFonts w:ascii="Times New Roman" w:hAnsi="Times New Roman"/>
          <w:kern w:val="24"/>
          <w:position w:val="1"/>
          <w:sz w:val="28"/>
          <w:szCs w:val="28"/>
          <w:lang w:eastAsia="uk-UA"/>
        </w:rPr>
      </w:pPr>
      <w:r w:rsidRPr="00512287">
        <w:rPr>
          <w:rFonts w:ascii="Times New Roman" w:hAnsi="Times New Roman"/>
          <w:kern w:val="24"/>
          <w:position w:val="1"/>
          <w:sz w:val="28"/>
          <w:szCs w:val="28"/>
          <w:lang w:eastAsia="uk-UA"/>
        </w:rPr>
        <w:t>“Communication in the justice system. Direct links between the court and society”.</w:t>
      </w:r>
    </w:p>
    <w:p w14:paraId="4F495F96" w14:textId="2529FFCA" w:rsidR="00DE1849" w:rsidRPr="00494183" w:rsidRDefault="004C3300" w:rsidP="00826DF6">
      <w:pPr>
        <w:widowControl w:val="0"/>
        <w:autoSpaceDE w:val="0"/>
        <w:autoSpaceDN w:val="0"/>
        <w:adjustRightInd w:val="0"/>
        <w:spacing w:after="0"/>
        <w:ind w:firstLine="709"/>
        <w:jc w:val="both"/>
        <w:rPr>
          <w:rFonts w:ascii="Times New Roman" w:eastAsia="Calibri" w:hAnsi="Times New Roman" w:cs="Times New Roman"/>
          <w:b/>
          <w:kern w:val="24"/>
          <w:position w:val="1"/>
          <w:sz w:val="28"/>
          <w:szCs w:val="28"/>
          <w:lang w:val="en-US" w:eastAsia="ru-RU"/>
        </w:rPr>
      </w:pPr>
      <w:r w:rsidRPr="00494183">
        <w:rPr>
          <w:rFonts w:ascii="Times New Roman" w:eastAsia="Calibri" w:hAnsi="Times New Roman" w:cs="Times New Roman"/>
          <w:kern w:val="24"/>
          <w:position w:val="1"/>
          <w:sz w:val="28"/>
          <w:szCs w:val="28"/>
          <w:lang w:val="en-US" w:eastAsia="ru-RU"/>
        </w:rPr>
        <w:t>The materials for the training</w:t>
      </w:r>
      <w:r w:rsidRPr="004C3300">
        <w:rPr>
          <w:rFonts w:ascii="Times New Roman" w:eastAsia="Calibri" w:hAnsi="Times New Roman" w:cs="Times New Roman"/>
          <w:kern w:val="24"/>
          <w:position w:val="1"/>
          <w:sz w:val="28"/>
          <w:szCs w:val="28"/>
          <w:lang w:val="en-US" w:eastAsia="ru-RU"/>
        </w:rPr>
        <w:t>s</w:t>
      </w:r>
      <w:r>
        <w:rPr>
          <w:rFonts w:ascii="Times New Roman" w:eastAsia="Calibri" w:hAnsi="Times New Roman" w:cs="Times New Roman"/>
          <w:b/>
          <w:kern w:val="24"/>
          <w:position w:val="1"/>
          <w:sz w:val="28"/>
          <w:szCs w:val="28"/>
          <w:lang w:val="en-US" w:eastAsia="ru-RU"/>
        </w:rPr>
        <w:t xml:space="preserve"> </w:t>
      </w:r>
      <w:r w:rsidRPr="00494183">
        <w:rPr>
          <w:rFonts w:ascii="Times New Roman" w:eastAsia="Calibri" w:hAnsi="Times New Roman" w:cs="Times New Roman"/>
          <w:b/>
          <w:kern w:val="24"/>
          <w:position w:val="1"/>
          <w:sz w:val="28"/>
          <w:szCs w:val="28"/>
          <w:lang w:val="en-US" w:eastAsia="ru-RU"/>
        </w:rPr>
        <w:t>“Disciplinary Responsibility of Judges: From Theory to Practice” have been revised.</w:t>
      </w:r>
    </w:p>
    <w:p w14:paraId="5746B45C" w14:textId="64AAA6D3" w:rsidR="00C0121C" w:rsidRPr="00494183" w:rsidRDefault="00C0121C" w:rsidP="00826DF6">
      <w:pPr>
        <w:widowControl w:val="0"/>
        <w:autoSpaceDE w:val="0"/>
        <w:autoSpaceDN w:val="0"/>
        <w:adjustRightInd w:val="0"/>
        <w:spacing w:after="0"/>
        <w:ind w:firstLine="709"/>
        <w:jc w:val="both"/>
        <w:rPr>
          <w:rFonts w:ascii="Times New Roman" w:eastAsia="Calibri" w:hAnsi="Times New Roman" w:cs="Times New Roman"/>
          <w:b/>
          <w:kern w:val="24"/>
          <w:position w:val="1"/>
          <w:sz w:val="28"/>
          <w:szCs w:val="28"/>
          <w:lang w:val="en-US" w:eastAsia="ru-RU"/>
        </w:rPr>
      </w:pPr>
      <w:r w:rsidRPr="00494183">
        <w:rPr>
          <w:rFonts w:ascii="Times New Roman" w:eastAsia="Calibri" w:hAnsi="Times New Roman" w:cs="Times New Roman"/>
          <w:b/>
          <w:kern w:val="24"/>
          <w:position w:val="1"/>
          <w:sz w:val="28"/>
          <w:szCs w:val="28"/>
          <w:lang w:val="en-US" w:eastAsia="ru-RU"/>
        </w:rPr>
        <w:t>Currently, 32 training courses are in the process of modernization, including the following:</w:t>
      </w:r>
    </w:p>
    <w:p w14:paraId="69587C19" w14:textId="0958A387" w:rsidR="00C0121C" w:rsidRPr="00C0121C" w:rsidRDefault="00C0121C" w:rsidP="003036E9">
      <w:pPr>
        <w:pStyle w:val="a7"/>
        <w:numPr>
          <w:ilvl w:val="0"/>
          <w:numId w:val="5"/>
        </w:numPr>
        <w:suppressAutoHyphens/>
        <w:spacing w:after="0"/>
        <w:jc w:val="both"/>
        <w:textDirection w:val="btLr"/>
        <w:textAlignment w:val="top"/>
        <w:outlineLvl w:val="0"/>
        <w:rPr>
          <w:rFonts w:ascii="Times New Roman" w:eastAsia="Times New Roman" w:hAnsi="Times New Roman"/>
          <w:sz w:val="28"/>
          <w:szCs w:val="28"/>
        </w:rPr>
      </w:pPr>
      <w:r w:rsidRPr="00C0121C">
        <w:rPr>
          <w:rFonts w:ascii="Times New Roman" w:eastAsia="Times New Roman" w:hAnsi="Times New Roman"/>
          <w:sz w:val="28"/>
          <w:szCs w:val="28"/>
        </w:rPr>
        <w:lastRenderedPageBreak/>
        <w:t xml:space="preserve">“A human-centred approach to ensuring support and protection of victims’ rights”; </w:t>
      </w:r>
    </w:p>
    <w:p w14:paraId="029DBE67" w14:textId="1ADE5810" w:rsidR="00C0121C" w:rsidRPr="00C0121C" w:rsidRDefault="00C0121C" w:rsidP="003036E9">
      <w:pPr>
        <w:pStyle w:val="a7"/>
        <w:numPr>
          <w:ilvl w:val="0"/>
          <w:numId w:val="5"/>
        </w:numPr>
        <w:suppressAutoHyphens/>
        <w:spacing w:after="0"/>
        <w:jc w:val="both"/>
        <w:textDirection w:val="btLr"/>
        <w:textAlignment w:val="top"/>
        <w:outlineLvl w:val="0"/>
        <w:rPr>
          <w:rFonts w:ascii="Times New Roman" w:eastAsia="Times New Roman" w:hAnsi="Times New Roman"/>
          <w:sz w:val="28"/>
          <w:szCs w:val="28"/>
        </w:rPr>
      </w:pPr>
      <w:r w:rsidRPr="00C0121C">
        <w:rPr>
          <w:rFonts w:ascii="Times New Roman" w:eastAsia="Times New Roman" w:hAnsi="Times New Roman"/>
          <w:sz w:val="28"/>
          <w:szCs w:val="28"/>
        </w:rPr>
        <w:t xml:space="preserve">“The rule of law as the basis for the administration of justice in Ukraine”; </w:t>
      </w:r>
    </w:p>
    <w:p w14:paraId="789E176F" w14:textId="6DC4C24E" w:rsidR="00C0121C" w:rsidRPr="00C0121C" w:rsidRDefault="00C0121C" w:rsidP="003036E9">
      <w:pPr>
        <w:pStyle w:val="a7"/>
        <w:numPr>
          <w:ilvl w:val="0"/>
          <w:numId w:val="5"/>
        </w:numPr>
        <w:suppressAutoHyphens/>
        <w:spacing w:after="0"/>
        <w:jc w:val="both"/>
        <w:textDirection w:val="btLr"/>
        <w:textAlignment w:val="top"/>
        <w:outlineLvl w:val="0"/>
        <w:rPr>
          <w:rFonts w:ascii="Times New Roman" w:eastAsia="Times New Roman" w:hAnsi="Times New Roman"/>
          <w:sz w:val="28"/>
          <w:szCs w:val="28"/>
        </w:rPr>
      </w:pPr>
      <w:r w:rsidRPr="00C0121C">
        <w:rPr>
          <w:rFonts w:ascii="Times New Roman" w:eastAsia="Times New Roman" w:hAnsi="Times New Roman"/>
          <w:sz w:val="28"/>
          <w:szCs w:val="28"/>
        </w:rPr>
        <w:t xml:space="preserve">“Selected issues of appeal proceedings in </w:t>
      </w:r>
      <w:r w:rsidR="00BA3340">
        <w:rPr>
          <w:rFonts w:ascii="Times New Roman" w:eastAsia="Times New Roman" w:hAnsi="Times New Roman"/>
          <w:sz w:val="28"/>
          <w:szCs w:val="28"/>
          <w:lang w:val="en-US"/>
        </w:rPr>
        <w:t xml:space="preserve"> </w:t>
      </w:r>
      <w:r w:rsidR="00BA3340" w:rsidRPr="00BA3340">
        <w:rPr>
          <w:rFonts w:ascii="Times New Roman" w:eastAsia="Times New Roman" w:hAnsi="Times New Roman"/>
          <w:sz w:val="28"/>
          <w:szCs w:val="28"/>
          <w:lang w:val="en-US"/>
        </w:rPr>
        <w:t xml:space="preserve">economic </w:t>
      </w:r>
      <w:r w:rsidR="00BA3340" w:rsidRPr="00494183">
        <w:rPr>
          <w:rFonts w:ascii="Times New Roman" w:eastAsia="Times New Roman" w:hAnsi="Times New Roman"/>
          <w:sz w:val="28"/>
          <w:szCs w:val="28"/>
          <w:lang w:val="en-US"/>
        </w:rPr>
        <w:t>proceedings</w:t>
      </w:r>
      <w:r w:rsidRPr="00C0121C">
        <w:rPr>
          <w:rFonts w:ascii="Times New Roman" w:eastAsia="Times New Roman" w:hAnsi="Times New Roman"/>
          <w:sz w:val="28"/>
          <w:szCs w:val="28"/>
        </w:rPr>
        <w:t>”;</w:t>
      </w:r>
    </w:p>
    <w:p w14:paraId="63F5E8FF" w14:textId="30A412FD" w:rsidR="00C0121C" w:rsidRPr="00C0121C" w:rsidRDefault="00C0121C" w:rsidP="003036E9">
      <w:pPr>
        <w:pStyle w:val="a7"/>
        <w:numPr>
          <w:ilvl w:val="0"/>
          <w:numId w:val="5"/>
        </w:numPr>
        <w:suppressAutoHyphens/>
        <w:spacing w:after="0"/>
        <w:jc w:val="both"/>
        <w:textDirection w:val="btLr"/>
        <w:textAlignment w:val="top"/>
        <w:outlineLvl w:val="0"/>
        <w:rPr>
          <w:rFonts w:ascii="Times New Roman" w:eastAsia="Times New Roman" w:hAnsi="Times New Roman"/>
          <w:sz w:val="28"/>
          <w:szCs w:val="28"/>
        </w:rPr>
      </w:pPr>
      <w:r w:rsidRPr="00C0121C">
        <w:rPr>
          <w:rFonts w:ascii="Times New Roman" w:eastAsia="Times New Roman" w:hAnsi="Times New Roman"/>
          <w:sz w:val="28"/>
          <w:szCs w:val="28"/>
        </w:rPr>
        <w:t>“Corporate disputes: current legal aspects”;</w:t>
      </w:r>
    </w:p>
    <w:p w14:paraId="6BF87027" w14:textId="2AAEAAF7" w:rsidR="00C0121C" w:rsidRPr="00C0121C" w:rsidRDefault="00C0121C" w:rsidP="003036E9">
      <w:pPr>
        <w:pStyle w:val="a7"/>
        <w:numPr>
          <w:ilvl w:val="0"/>
          <w:numId w:val="5"/>
        </w:numPr>
        <w:suppressAutoHyphens/>
        <w:spacing w:after="0"/>
        <w:jc w:val="both"/>
        <w:textDirection w:val="btLr"/>
        <w:textAlignment w:val="top"/>
        <w:outlineLvl w:val="0"/>
        <w:rPr>
          <w:rFonts w:ascii="Times New Roman" w:eastAsia="Times New Roman" w:hAnsi="Times New Roman"/>
          <w:sz w:val="28"/>
          <w:szCs w:val="28"/>
        </w:rPr>
      </w:pPr>
      <w:r w:rsidRPr="00C0121C">
        <w:rPr>
          <w:rFonts w:ascii="Times New Roman" w:eastAsia="Times New Roman" w:hAnsi="Times New Roman"/>
          <w:sz w:val="28"/>
          <w:szCs w:val="28"/>
        </w:rPr>
        <w:t>“Credit disputes: current realities and legal solutions”;</w:t>
      </w:r>
    </w:p>
    <w:p w14:paraId="34F36920" w14:textId="0AFF5EC0" w:rsidR="00C0121C" w:rsidRPr="00C0121C" w:rsidRDefault="00C0121C" w:rsidP="003036E9">
      <w:pPr>
        <w:pStyle w:val="a7"/>
        <w:numPr>
          <w:ilvl w:val="0"/>
          <w:numId w:val="5"/>
        </w:numPr>
        <w:suppressAutoHyphens/>
        <w:spacing w:after="0"/>
        <w:jc w:val="both"/>
        <w:textDirection w:val="btLr"/>
        <w:textAlignment w:val="top"/>
        <w:outlineLvl w:val="0"/>
        <w:rPr>
          <w:rFonts w:ascii="Times New Roman" w:eastAsia="Times New Roman" w:hAnsi="Times New Roman"/>
          <w:sz w:val="28"/>
          <w:szCs w:val="28"/>
        </w:rPr>
      </w:pPr>
      <w:r w:rsidRPr="00C0121C">
        <w:rPr>
          <w:rFonts w:ascii="Times New Roman" w:eastAsia="Times New Roman" w:hAnsi="Times New Roman"/>
          <w:sz w:val="28"/>
          <w:szCs w:val="28"/>
        </w:rPr>
        <w:t>“Contractual disputes. International treaties and Ukrainian justice”;</w:t>
      </w:r>
    </w:p>
    <w:p w14:paraId="2F7F95A5" w14:textId="39FC252A" w:rsidR="00C0121C" w:rsidRDefault="00C0121C" w:rsidP="003036E9">
      <w:pPr>
        <w:pStyle w:val="a7"/>
        <w:numPr>
          <w:ilvl w:val="0"/>
          <w:numId w:val="5"/>
        </w:numPr>
        <w:suppressAutoHyphens/>
        <w:spacing w:after="0" w:line="240" w:lineRule="auto"/>
        <w:contextualSpacing w:val="0"/>
        <w:jc w:val="both"/>
        <w:textDirection w:val="btLr"/>
        <w:textAlignment w:val="top"/>
        <w:outlineLvl w:val="0"/>
        <w:rPr>
          <w:rFonts w:ascii="Times New Roman" w:eastAsia="Times New Roman" w:hAnsi="Times New Roman"/>
          <w:sz w:val="28"/>
          <w:szCs w:val="28"/>
        </w:rPr>
      </w:pPr>
      <w:r w:rsidRPr="00C0121C">
        <w:rPr>
          <w:rFonts w:ascii="Times New Roman" w:eastAsia="Times New Roman" w:hAnsi="Times New Roman"/>
          <w:sz w:val="28"/>
          <w:szCs w:val="28"/>
        </w:rPr>
        <w:t>“Liability for breach of commercial obligations. Key aspects”;</w:t>
      </w:r>
    </w:p>
    <w:p w14:paraId="657C455F" w14:textId="77777777" w:rsidR="00286E60" w:rsidRPr="00286E60" w:rsidRDefault="00BA3340" w:rsidP="003036E9">
      <w:pPr>
        <w:pStyle w:val="a7"/>
        <w:numPr>
          <w:ilvl w:val="0"/>
          <w:numId w:val="22"/>
        </w:numPr>
        <w:suppressAutoHyphens/>
        <w:spacing w:after="0"/>
        <w:jc w:val="both"/>
        <w:textDirection w:val="btLr"/>
        <w:textAlignment w:val="top"/>
        <w:outlineLvl w:val="0"/>
        <w:rPr>
          <w:rFonts w:ascii="Times New Roman" w:hAnsi="Times New Roman"/>
          <w:sz w:val="28"/>
          <w:szCs w:val="28"/>
        </w:rPr>
      </w:pPr>
      <w:r w:rsidRPr="00286E60">
        <w:rPr>
          <w:rFonts w:ascii="Times New Roman" w:hAnsi="Times New Roman"/>
          <w:sz w:val="28"/>
          <w:szCs w:val="28"/>
        </w:rPr>
        <w:t xml:space="preserve">“Writing court decisions in </w:t>
      </w:r>
      <w:r w:rsidRPr="00286E60">
        <w:rPr>
          <w:rFonts w:ascii="Times New Roman" w:hAnsi="Times New Roman"/>
          <w:sz w:val="28"/>
          <w:szCs w:val="28"/>
          <w:lang w:val="en-US"/>
        </w:rPr>
        <w:t xml:space="preserve">economic </w:t>
      </w:r>
      <w:r w:rsidRPr="00286E60">
        <w:rPr>
          <w:rFonts w:ascii="Times New Roman" w:hAnsi="Times New Roman"/>
          <w:sz w:val="28"/>
          <w:szCs w:val="28"/>
        </w:rPr>
        <w:t>proceedings: modern approaches”</w:t>
      </w:r>
      <w:r w:rsidR="00550459" w:rsidRPr="00826DF6">
        <w:rPr>
          <w:noProof/>
          <w:lang w:eastAsia="uk-UA"/>
        </w:rPr>
        <w:drawing>
          <wp:anchor distT="0" distB="0" distL="114300" distR="114300" simplePos="0" relativeHeight="251671552" behindDoc="1" locked="0" layoutInCell="1" allowOverlap="1" wp14:anchorId="1021CBFA" wp14:editId="4236D620">
            <wp:simplePos x="0" y="0"/>
            <wp:positionH relativeFrom="margin">
              <wp:posOffset>25179</wp:posOffset>
            </wp:positionH>
            <wp:positionV relativeFrom="paragraph">
              <wp:posOffset>276225</wp:posOffset>
            </wp:positionV>
            <wp:extent cx="1715770" cy="1770380"/>
            <wp:effectExtent l="152400" t="152400" r="360680" b="363220"/>
            <wp:wrapTight wrapText="bothSides">
              <wp:wrapPolygon edited="0">
                <wp:start x="959" y="-1859"/>
                <wp:lineTo x="-1919" y="-1395"/>
                <wp:lineTo x="-1919" y="22545"/>
                <wp:lineTo x="-240" y="24637"/>
                <wp:lineTo x="2398" y="25799"/>
                <wp:lineTo x="21584" y="25799"/>
                <wp:lineTo x="24222" y="24637"/>
                <wp:lineTo x="25901" y="21151"/>
                <wp:lineTo x="25901" y="2324"/>
                <wp:lineTo x="23023" y="-1162"/>
                <wp:lineTo x="22783" y="-1859"/>
                <wp:lineTo x="959" y="-1859"/>
              </wp:wrapPolygon>
            </wp:wrapTight>
            <wp:docPr id="24" name="Рисунок 24" descr="Переглянути вихідне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ереглянути вихідне зображення"/>
                    <pic:cNvPicPr>
                      <a:picLocks noChangeAspect="1" noChangeArrowheads="1"/>
                    </pic:cNvPicPr>
                  </pic:nvPicPr>
                  <pic:blipFill rotWithShape="1">
                    <a:blip r:embed="rId36">
                      <a:extLst>
                        <a:ext uri="{28A0092B-C50C-407E-A947-70E740481C1C}">
                          <a14:useLocalDpi xmlns:a14="http://schemas.microsoft.com/office/drawing/2010/main" val="0"/>
                        </a:ext>
                      </a:extLst>
                    </a:blip>
                    <a:srcRect r="6994"/>
                    <a:stretch/>
                  </pic:blipFill>
                  <pic:spPr bwMode="auto">
                    <a:xfrm>
                      <a:off x="0" y="0"/>
                      <a:ext cx="1715770" cy="177038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44972" w:rsidRPr="00286E60">
        <w:rPr>
          <w:rFonts w:ascii="Times New Roman" w:hAnsi="Times New Roman"/>
          <w:sz w:val="28"/>
          <w:szCs w:val="28"/>
        </w:rPr>
        <w:t>;</w:t>
      </w:r>
    </w:p>
    <w:p w14:paraId="1F34DDB7" w14:textId="2456C90E" w:rsidR="00BA3340" w:rsidRPr="00286E60" w:rsidRDefault="00286E60" w:rsidP="003036E9">
      <w:pPr>
        <w:pStyle w:val="a7"/>
        <w:numPr>
          <w:ilvl w:val="0"/>
          <w:numId w:val="22"/>
        </w:numPr>
        <w:suppressAutoHyphens/>
        <w:spacing w:after="0"/>
        <w:jc w:val="both"/>
        <w:textDirection w:val="btLr"/>
        <w:textAlignment w:val="top"/>
        <w:outlineLvl w:val="0"/>
        <w:rPr>
          <w:rFonts w:ascii="Times New Roman" w:hAnsi="Times New Roman"/>
          <w:sz w:val="28"/>
          <w:szCs w:val="28"/>
        </w:rPr>
      </w:pPr>
      <w:r w:rsidRPr="00286E60">
        <w:rPr>
          <w:rFonts w:ascii="Times New Roman" w:hAnsi="Times New Roman"/>
          <w:sz w:val="28"/>
          <w:szCs w:val="28"/>
        </w:rPr>
        <w:t>“</w:t>
      </w:r>
      <w:r w:rsidR="00BA3340" w:rsidRPr="00286E60">
        <w:rPr>
          <w:rFonts w:ascii="Times New Roman" w:hAnsi="Times New Roman"/>
          <w:sz w:val="28"/>
          <w:szCs w:val="28"/>
        </w:rPr>
        <w:t>Drafting Court Decisions in Administrative</w:t>
      </w:r>
      <w:r>
        <w:rPr>
          <w:rFonts w:ascii="Times New Roman" w:hAnsi="Times New Roman"/>
          <w:sz w:val="28"/>
          <w:szCs w:val="28"/>
        </w:rPr>
        <w:t xml:space="preserve"> Proceedings: Modern Approaches”</w:t>
      </w:r>
    </w:p>
    <w:p w14:paraId="5ABE1182" w14:textId="04022A62" w:rsidR="00BA3340" w:rsidRPr="00286E60" w:rsidRDefault="00286E60" w:rsidP="003036E9">
      <w:pPr>
        <w:pStyle w:val="a7"/>
        <w:numPr>
          <w:ilvl w:val="0"/>
          <w:numId w:val="21"/>
        </w:numPr>
        <w:suppressAutoHyphens/>
        <w:spacing w:after="0"/>
        <w:jc w:val="both"/>
        <w:textDirection w:val="btLr"/>
        <w:textAlignment w:val="top"/>
        <w:outlineLvl w:val="0"/>
        <w:rPr>
          <w:rFonts w:ascii="Times New Roman" w:hAnsi="Times New Roman"/>
          <w:sz w:val="28"/>
          <w:szCs w:val="28"/>
        </w:rPr>
      </w:pPr>
      <w:r w:rsidRPr="00286E60">
        <w:rPr>
          <w:rFonts w:ascii="Times New Roman" w:hAnsi="Times New Roman"/>
          <w:sz w:val="28"/>
          <w:szCs w:val="28"/>
        </w:rPr>
        <w:t>“</w:t>
      </w:r>
      <w:r w:rsidR="00BA3340" w:rsidRPr="00286E60">
        <w:rPr>
          <w:rFonts w:ascii="Times New Roman" w:hAnsi="Times New Roman"/>
          <w:sz w:val="28"/>
          <w:szCs w:val="28"/>
        </w:rPr>
        <w:t>Modern Approaches to Drafting Court Decisions in Crimin</w:t>
      </w:r>
      <w:r>
        <w:rPr>
          <w:rFonts w:ascii="Times New Roman" w:hAnsi="Times New Roman"/>
          <w:sz w:val="28"/>
          <w:szCs w:val="28"/>
        </w:rPr>
        <w:t>al Proceedings”</w:t>
      </w:r>
    </w:p>
    <w:p w14:paraId="03C73142" w14:textId="2D4E3ADB" w:rsidR="00BA3340" w:rsidRPr="00BA3340" w:rsidRDefault="00286E60" w:rsidP="003036E9">
      <w:pPr>
        <w:pStyle w:val="a7"/>
        <w:numPr>
          <w:ilvl w:val="0"/>
          <w:numId w:val="23"/>
        </w:numPr>
        <w:suppressAutoHyphens/>
        <w:spacing w:after="0"/>
        <w:jc w:val="both"/>
        <w:textDirection w:val="btLr"/>
        <w:textAlignment w:val="top"/>
        <w:outlineLvl w:val="0"/>
        <w:rPr>
          <w:rFonts w:ascii="Times New Roman" w:eastAsia="Times New Roman" w:hAnsi="Times New Roman"/>
          <w:sz w:val="28"/>
          <w:szCs w:val="28"/>
        </w:rPr>
      </w:pPr>
      <w:r>
        <w:rPr>
          <w:rFonts w:ascii="Times New Roman" w:eastAsia="Times New Roman" w:hAnsi="Times New Roman"/>
          <w:sz w:val="28"/>
          <w:szCs w:val="28"/>
        </w:rPr>
        <w:t>“</w:t>
      </w:r>
      <w:r w:rsidR="00BA3340" w:rsidRPr="00BA3340">
        <w:rPr>
          <w:rFonts w:ascii="Times New Roman" w:eastAsia="Times New Roman" w:hAnsi="Times New Roman"/>
          <w:sz w:val="28"/>
          <w:szCs w:val="28"/>
        </w:rPr>
        <w:t xml:space="preserve">Representation of Interests by Prosecutors in </w:t>
      </w:r>
      <w:r w:rsidR="00BA3340">
        <w:rPr>
          <w:rFonts w:ascii="Times New Roman" w:eastAsia="Times New Roman" w:hAnsi="Times New Roman"/>
          <w:sz w:val="28"/>
          <w:szCs w:val="28"/>
        </w:rPr>
        <w:t>Economic</w:t>
      </w:r>
      <w:r w:rsidR="00BA3340">
        <w:rPr>
          <w:rFonts w:ascii="Times New Roman" w:eastAsia="Times New Roman" w:hAnsi="Times New Roman"/>
          <w:sz w:val="28"/>
          <w:szCs w:val="28"/>
          <w:lang w:val="en-US"/>
        </w:rPr>
        <w:t xml:space="preserve"> </w:t>
      </w:r>
      <w:r>
        <w:rPr>
          <w:rFonts w:ascii="Times New Roman" w:eastAsia="Times New Roman" w:hAnsi="Times New Roman"/>
          <w:sz w:val="28"/>
          <w:szCs w:val="28"/>
        </w:rPr>
        <w:t>Proceedings”</w:t>
      </w:r>
    </w:p>
    <w:p w14:paraId="5F7E0846" w14:textId="21281C10" w:rsidR="00BA3340" w:rsidRPr="00BA3340" w:rsidRDefault="00286E60" w:rsidP="003036E9">
      <w:pPr>
        <w:pStyle w:val="a7"/>
        <w:numPr>
          <w:ilvl w:val="0"/>
          <w:numId w:val="23"/>
        </w:numPr>
        <w:suppressAutoHyphens/>
        <w:spacing w:after="0"/>
        <w:jc w:val="both"/>
        <w:textDirection w:val="btLr"/>
        <w:textAlignment w:val="top"/>
        <w:outlineLvl w:val="0"/>
        <w:rPr>
          <w:rFonts w:ascii="Times New Roman" w:eastAsia="Times New Roman" w:hAnsi="Times New Roman"/>
          <w:sz w:val="28"/>
          <w:szCs w:val="28"/>
        </w:rPr>
      </w:pPr>
      <w:r>
        <w:rPr>
          <w:rFonts w:ascii="Times New Roman" w:eastAsia="Times New Roman" w:hAnsi="Times New Roman"/>
          <w:sz w:val="28"/>
          <w:szCs w:val="28"/>
        </w:rPr>
        <w:t>“</w:t>
      </w:r>
      <w:r w:rsidR="00BA3340" w:rsidRPr="00BA3340">
        <w:rPr>
          <w:rFonts w:ascii="Times New Roman" w:eastAsia="Times New Roman" w:hAnsi="Times New Roman"/>
          <w:sz w:val="28"/>
          <w:szCs w:val="28"/>
        </w:rPr>
        <w:t>General Principles of Sen</w:t>
      </w:r>
      <w:r>
        <w:rPr>
          <w:rFonts w:ascii="Times New Roman" w:eastAsia="Times New Roman" w:hAnsi="Times New Roman"/>
          <w:sz w:val="28"/>
          <w:szCs w:val="28"/>
        </w:rPr>
        <w:t>tencing in Criminal Proceedings”</w:t>
      </w:r>
    </w:p>
    <w:p w14:paraId="67102EF8" w14:textId="43B5BC02" w:rsidR="00BA3340" w:rsidRPr="00BA3340" w:rsidRDefault="00286E60" w:rsidP="003036E9">
      <w:pPr>
        <w:pStyle w:val="a7"/>
        <w:numPr>
          <w:ilvl w:val="0"/>
          <w:numId w:val="23"/>
        </w:numPr>
        <w:suppressAutoHyphens/>
        <w:spacing w:after="0"/>
        <w:jc w:val="both"/>
        <w:textDirection w:val="btLr"/>
        <w:textAlignment w:val="top"/>
        <w:outlineLvl w:val="0"/>
        <w:rPr>
          <w:rFonts w:ascii="Times New Roman" w:eastAsia="Times New Roman" w:hAnsi="Times New Roman"/>
          <w:sz w:val="28"/>
          <w:szCs w:val="28"/>
        </w:rPr>
      </w:pPr>
      <w:r>
        <w:rPr>
          <w:rFonts w:ascii="Times New Roman" w:eastAsia="Times New Roman" w:hAnsi="Times New Roman"/>
          <w:sz w:val="28"/>
          <w:szCs w:val="28"/>
        </w:rPr>
        <w:t>“</w:t>
      </w:r>
      <w:r w:rsidR="00BA3340" w:rsidRPr="00BA3340">
        <w:rPr>
          <w:rFonts w:ascii="Times New Roman" w:eastAsia="Times New Roman" w:hAnsi="Times New Roman"/>
          <w:sz w:val="28"/>
          <w:szCs w:val="28"/>
        </w:rPr>
        <w:t>Criminal Offenses in the Sphere of Official and Professional Activities Related to the Provisio</w:t>
      </w:r>
      <w:r>
        <w:rPr>
          <w:rFonts w:ascii="Times New Roman" w:eastAsia="Times New Roman" w:hAnsi="Times New Roman"/>
          <w:sz w:val="28"/>
          <w:szCs w:val="28"/>
        </w:rPr>
        <w:t>n of Public Services”</w:t>
      </w:r>
    </w:p>
    <w:p w14:paraId="1C579658" w14:textId="7BC2D24C" w:rsidR="00BA3340" w:rsidRPr="00BA3340" w:rsidRDefault="005338E9" w:rsidP="003036E9">
      <w:pPr>
        <w:pStyle w:val="a7"/>
        <w:numPr>
          <w:ilvl w:val="0"/>
          <w:numId w:val="5"/>
        </w:numPr>
        <w:suppressAutoHyphens/>
        <w:spacing w:after="0"/>
        <w:jc w:val="both"/>
        <w:textDirection w:val="btLr"/>
        <w:textAlignment w:val="top"/>
        <w:outlineLvl w:val="0"/>
        <w:rPr>
          <w:rFonts w:ascii="Times New Roman" w:eastAsia="Times New Roman" w:hAnsi="Times New Roman"/>
          <w:sz w:val="28"/>
          <w:szCs w:val="28"/>
        </w:rPr>
      </w:pPr>
      <w:r>
        <w:rPr>
          <w:rFonts w:ascii="Times New Roman" w:eastAsia="Times New Roman" w:hAnsi="Times New Roman"/>
          <w:sz w:val="28"/>
          <w:szCs w:val="28"/>
        </w:rPr>
        <w:t>“</w:t>
      </w:r>
      <w:r w:rsidR="00BA3340" w:rsidRPr="00BA3340">
        <w:rPr>
          <w:rFonts w:ascii="Times New Roman" w:eastAsia="Times New Roman" w:hAnsi="Times New Roman"/>
          <w:sz w:val="28"/>
          <w:szCs w:val="28"/>
        </w:rPr>
        <w:t>Current Judicial Practice in Crimin</w:t>
      </w:r>
      <w:r>
        <w:rPr>
          <w:rFonts w:ascii="Times New Roman" w:eastAsia="Times New Roman" w:hAnsi="Times New Roman"/>
          <w:sz w:val="28"/>
          <w:szCs w:val="28"/>
        </w:rPr>
        <w:t>al Proceedings on Torture Cases”</w:t>
      </w:r>
    </w:p>
    <w:p w14:paraId="23DBF47F" w14:textId="3AA1838C" w:rsidR="00BA3340" w:rsidRPr="00BA3340" w:rsidRDefault="005338E9" w:rsidP="003036E9">
      <w:pPr>
        <w:pStyle w:val="a7"/>
        <w:numPr>
          <w:ilvl w:val="0"/>
          <w:numId w:val="5"/>
        </w:numPr>
        <w:suppressAutoHyphens/>
        <w:spacing w:after="0"/>
        <w:jc w:val="both"/>
        <w:textDirection w:val="btLr"/>
        <w:textAlignment w:val="top"/>
        <w:outlineLvl w:val="0"/>
        <w:rPr>
          <w:rFonts w:ascii="Times New Roman" w:eastAsia="Times New Roman" w:hAnsi="Times New Roman"/>
          <w:sz w:val="28"/>
          <w:szCs w:val="28"/>
        </w:rPr>
      </w:pPr>
      <w:r>
        <w:rPr>
          <w:rFonts w:ascii="Times New Roman" w:eastAsia="Times New Roman" w:hAnsi="Times New Roman"/>
          <w:sz w:val="28"/>
          <w:szCs w:val="28"/>
        </w:rPr>
        <w:t>“</w:t>
      </w:r>
      <w:r w:rsidR="00BA3340" w:rsidRPr="00BA3340">
        <w:rPr>
          <w:rFonts w:ascii="Times New Roman" w:eastAsia="Times New Roman" w:hAnsi="Times New Roman"/>
          <w:sz w:val="28"/>
          <w:szCs w:val="28"/>
        </w:rPr>
        <w:t xml:space="preserve">Criminal and Administrative </w:t>
      </w:r>
      <w:r>
        <w:rPr>
          <w:rFonts w:ascii="Times New Roman" w:eastAsia="Times New Roman" w:hAnsi="Times New Roman"/>
          <w:sz w:val="28"/>
          <w:szCs w:val="28"/>
        </w:rPr>
        <w:t>Liability of Military Personnel”</w:t>
      </w:r>
    </w:p>
    <w:p w14:paraId="55280353" w14:textId="3AB2F8B9" w:rsidR="00BA3340" w:rsidRDefault="005338E9" w:rsidP="003036E9">
      <w:pPr>
        <w:pStyle w:val="a7"/>
        <w:numPr>
          <w:ilvl w:val="0"/>
          <w:numId w:val="5"/>
        </w:numPr>
        <w:suppressAutoHyphens/>
        <w:spacing w:after="0" w:line="240" w:lineRule="auto"/>
        <w:contextualSpacing w:val="0"/>
        <w:jc w:val="both"/>
        <w:textDirection w:val="btLr"/>
        <w:textAlignment w:val="top"/>
        <w:outlineLvl w:val="0"/>
        <w:rPr>
          <w:rFonts w:ascii="Times New Roman" w:eastAsia="Times New Roman" w:hAnsi="Times New Roman"/>
          <w:sz w:val="28"/>
          <w:szCs w:val="28"/>
        </w:rPr>
      </w:pPr>
      <w:r>
        <w:rPr>
          <w:rFonts w:ascii="Times New Roman" w:eastAsia="Times New Roman" w:hAnsi="Times New Roman"/>
          <w:sz w:val="28"/>
          <w:szCs w:val="28"/>
        </w:rPr>
        <w:t>“</w:t>
      </w:r>
      <w:r w:rsidR="00BA3340" w:rsidRPr="00BA3340">
        <w:rPr>
          <w:rFonts w:ascii="Times New Roman" w:eastAsia="Times New Roman" w:hAnsi="Times New Roman"/>
          <w:sz w:val="28"/>
          <w:szCs w:val="28"/>
        </w:rPr>
        <w:t>Judicial Consideration of Credit-R</w:t>
      </w:r>
      <w:r>
        <w:rPr>
          <w:rFonts w:ascii="Times New Roman" w:eastAsia="Times New Roman" w:hAnsi="Times New Roman"/>
          <w:sz w:val="28"/>
          <w:szCs w:val="28"/>
        </w:rPr>
        <w:t>elated Cases During Martial Law”</w:t>
      </w:r>
    </w:p>
    <w:p w14:paraId="2C7E8B57" w14:textId="1C703509" w:rsidR="00B03559" w:rsidRPr="00B03559" w:rsidRDefault="00B03559" w:rsidP="003036E9">
      <w:pPr>
        <w:pStyle w:val="a7"/>
        <w:numPr>
          <w:ilvl w:val="0"/>
          <w:numId w:val="5"/>
        </w:numPr>
        <w:suppressAutoHyphens/>
        <w:spacing w:after="0"/>
        <w:jc w:val="both"/>
        <w:textDirection w:val="btLr"/>
        <w:textAlignment w:val="top"/>
        <w:outlineLvl w:val="0"/>
        <w:rPr>
          <w:rFonts w:ascii="Times New Roman" w:eastAsia="Times New Roman" w:hAnsi="Times New Roman"/>
          <w:sz w:val="28"/>
          <w:szCs w:val="28"/>
        </w:rPr>
      </w:pPr>
      <w:r w:rsidRPr="00B03559">
        <w:rPr>
          <w:rFonts w:ascii="Times New Roman" w:eastAsia="Times New Roman" w:hAnsi="Times New Roman"/>
          <w:sz w:val="28"/>
          <w:szCs w:val="28"/>
        </w:rPr>
        <w:t>“Resolving issues related to the legal consequences of one parent arbitrarily changing the child’s place of residence, as established by a court decision or a decision of the guardianship and custody authority, or by a notarised agreement”;</w:t>
      </w:r>
    </w:p>
    <w:p w14:paraId="0DB44095" w14:textId="6880DA31" w:rsidR="00B03559" w:rsidRPr="00B03559" w:rsidRDefault="00B03559" w:rsidP="003036E9">
      <w:pPr>
        <w:pStyle w:val="a7"/>
        <w:numPr>
          <w:ilvl w:val="0"/>
          <w:numId w:val="5"/>
        </w:numPr>
        <w:suppressAutoHyphens/>
        <w:spacing w:after="0"/>
        <w:jc w:val="both"/>
        <w:textDirection w:val="btLr"/>
        <w:textAlignment w:val="top"/>
        <w:outlineLvl w:val="0"/>
        <w:rPr>
          <w:rFonts w:ascii="Times New Roman" w:eastAsia="Times New Roman" w:hAnsi="Times New Roman"/>
          <w:sz w:val="28"/>
          <w:szCs w:val="28"/>
        </w:rPr>
      </w:pPr>
      <w:r w:rsidRPr="00B03559">
        <w:rPr>
          <w:rFonts w:ascii="Times New Roman" w:eastAsia="Times New Roman" w:hAnsi="Times New Roman"/>
          <w:sz w:val="28"/>
          <w:szCs w:val="28"/>
        </w:rPr>
        <w:t>“Introduction of mediation in family disputes for out-of-court settlement or prevention of disputes concerning the rights and interests of the child, including with the aim of preventing the alienation of the child from one of the parents, in accordance with international standards and processes that take into account the interests of children”;</w:t>
      </w:r>
    </w:p>
    <w:p w14:paraId="571E3B8A" w14:textId="155445BD" w:rsidR="00B03559" w:rsidRPr="00B03559" w:rsidRDefault="00B03559" w:rsidP="003036E9">
      <w:pPr>
        <w:pStyle w:val="a7"/>
        <w:numPr>
          <w:ilvl w:val="0"/>
          <w:numId w:val="5"/>
        </w:numPr>
        <w:suppressAutoHyphens/>
        <w:spacing w:after="0"/>
        <w:jc w:val="both"/>
        <w:textDirection w:val="btLr"/>
        <w:textAlignment w:val="top"/>
        <w:outlineLvl w:val="0"/>
        <w:rPr>
          <w:rFonts w:ascii="Times New Roman" w:eastAsia="Times New Roman" w:hAnsi="Times New Roman"/>
          <w:sz w:val="28"/>
          <w:szCs w:val="28"/>
        </w:rPr>
      </w:pPr>
      <w:r w:rsidRPr="00B03559">
        <w:rPr>
          <w:rFonts w:ascii="Times New Roman" w:eastAsia="Times New Roman" w:hAnsi="Times New Roman"/>
          <w:sz w:val="28"/>
          <w:szCs w:val="28"/>
        </w:rPr>
        <w:t>“Representation in administrative proceedings – ensuring the realisation of the rights and obligations of participants in the judicial process”;</w:t>
      </w:r>
    </w:p>
    <w:p w14:paraId="3DDF0BCD" w14:textId="34838F61" w:rsidR="00B03559" w:rsidRPr="00B03559" w:rsidRDefault="00B03559" w:rsidP="003036E9">
      <w:pPr>
        <w:pStyle w:val="a7"/>
        <w:numPr>
          <w:ilvl w:val="0"/>
          <w:numId w:val="5"/>
        </w:numPr>
        <w:suppressAutoHyphens/>
        <w:spacing w:after="0"/>
        <w:jc w:val="both"/>
        <w:textDirection w:val="btLr"/>
        <w:textAlignment w:val="top"/>
        <w:outlineLvl w:val="0"/>
        <w:rPr>
          <w:rFonts w:ascii="Times New Roman" w:eastAsia="Times New Roman" w:hAnsi="Times New Roman"/>
          <w:sz w:val="28"/>
          <w:szCs w:val="28"/>
        </w:rPr>
      </w:pPr>
      <w:r w:rsidRPr="00B03559">
        <w:rPr>
          <w:rFonts w:ascii="Times New Roman" w:eastAsia="Times New Roman" w:hAnsi="Times New Roman"/>
          <w:sz w:val="28"/>
          <w:szCs w:val="28"/>
        </w:rPr>
        <w:t>“Appeal proceedings as a form of review of court decisions in administrative proceedings”;</w:t>
      </w:r>
    </w:p>
    <w:p w14:paraId="30D49C2D" w14:textId="194D63D6" w:rsidR="00B03559" w:rsidRPr="00B03559" w:rsidRDefault="00B03559" w:rsidP="003036E9">
      <w:pPr>
        <w:pStyle w:val="a7"/>
        <w:numPr>
          <w:ilvl w:val="0"/>
          <w:numId w:val="5"/>
        </w:numPr>
        <w:suppressAutoHyphens/>
        <w:spacing w:after="0"/>
        <w:jc w:val="both"/>
        <w:textDirection w:val="btLr"/>
        <w:textAlignment w:val="top"/>
        <w:outlineLvl w:val="0"/>
        <w:rPr>
          <w:rFonts w:ascii="Times New Roman" w:eastAsia="Times New Roman" w:hAnsi="Times New Roman"/>
          <w:sz w:val="28"/>
          <w:szCs w:val="28"/>
        </w:rPr>
      </w:pPr>
      <w:r w:rsidRPr="00B03559">
        <w:rPr>
          <w:rFonts w:ascii="Times New Roman" w:eastAsia="Times New Roman" w:hAnsi="Times New Roman"/>
          <w:sz w:val="28"/>
          <w:szCs w:val="28"/>
        </w:rPr>
        <w:t>“International child abduction: civil law aspects”;</w:t>
      </w:r>
    </w:p>
    <w:p w14:paraId="677848FB" w14:textId="5DDE233F" w:rsidR="00B03559" w:rsidRPr="00B03559" w:rsidRDefault="00B03559" w:rsidP="003036E9">
      <w:pPr>
        <w:pStyle w:val="a7"/>
        <w:numPr>
          <w:ilvl w:val="0"/>
          <w:numId w:val="5"/>
        </w:numPr>
        <w:suppressAutoHyphens/>
        <w:spacing w:after="0"/>
        <w:jc w:val="both"/>
        <w:textDirection w:val="btLr"/>
        <w:textAlignment w:val="top"/>
        <w:outlineLvl w:val="0"/>
        <w:rPr>
          <w:rFonts w:ascii="Times New Roman" w:eastAsia="Times New Roman" w:hAnsi="Times New Roman"/>
          <w:sz w:val="28"/>
          <w:szCs w:val="28"/>
        </w:rPr>
      </w:pPr>
      <w:r w:rsidRPr="00B03559">
        <w:rPr>
          <w:rFonts w:ascii="Times New Roman" w:eastAsia="Times New Roman" w:hAnsi="Times New Roman"/>
          <w:sz w:val="28"/>
          <w:szCs w:val="28"/>
        </w:rPr>
        <w:t>“Judicial ethics and integrity”;</w:t>
      </w:r>
    </w:p>
    <w:p w14:paraId="0C94AED6" w14:textId="6F80830F" w:rsidR="00B03559" w:rsidRPr="00B03559" w:rsidRDefault="00B03559" w:rsidP="003036E9">
      <w:pPr>
        <w:pStyle w:val="a7"/>
        <w:numPr>
          <w:ilvl w:val="0"/>
          <w:numId w:val="5"/>
        </w:numPr>
        <w:suppressAutoHyphens/>
        <w:spacing w:after="0"/>
        <w:jc w:val="both"/>
        <w:textDirection w:val="btLr"/>
        <w:textAlignment w:val="top"/>
        <w:outlineLvl w:val="0"/>
        <w:rPr>
          <w:rFonts w:ascii="Times New Roman" w:eastAsia="Times New Roman" w:hAnsi="Times New Roman"/>
          <w:sz w:val="28"/>
          <w:szCs w:val="28"/>
        </w:rPr>
      </w:pPr>
      <w:r w:rsidRPr="00B03559">
        <w:rPr>
          <w:rFonts w:ascii="Times New Roman" w:eastAsia="Times New Roman" w:hAnsi="Times New Roman"/>
          <w:sz w:val="28"/>
          <w:szCs w:val="28"/>
        </w:rPr>
        <w:t>“Ensuring effective communication between courts and the public”;</w:t>
      </w:r>
    </w:p>
    <w:p w14:paraId="3F03FF90" w14:textId="64FB5F80" w:rsidR="00B03559" w:rsidRPr="00B03559" w:rsidRDefault="00B03559" w:rsidP="003036E9">
      <w:pPr>
        <w:pStyle w:val="a7"/>
        <w:numPr>
          <w:ilvl w:val="0"/>
          <w:numId w:val="5"/>
        </w:numPr>
        <w:suppressAutoHyphens/>
        <w:spacing w:after="0"/>
        <w:jc w:val="both"/>
        <w:textDirection w:val="btLr"/>
        <w:textAlignment w:val="top"/>
        <w:outlineLvl w:val="0"/>
        <w:rPr>
          <w:rFonts w:ascii="Times New Roman" w:eastAsia="Times New Roman" w:hAnsi="Times New Roman"/>
          <w:sz w:val="28"/>
          <w:szCs w:val="28"/>
        </w:rPr>
      </w:pPr>
      <w:r w:rsidRPr="00B03559">
        <w:rPr>
          <w:rFonts w:ascii="Times New Roman" w:eastAsia="Times New Roman" w:hAnsi="Times New Roman"/>
          <w:sz w:val="28"/>
          <w:szCs w:val="28"/>
        </w:rPr>
        <w:lastRenderedPageBreak/>
        <w:t>“Basic course for judges on alternative dispute resolution”;</w:t>
      </w:r>
    </w:p>
    <w:p w14:paraId="7B995E8C" w14:textId="77777777" w:rsidR="005338E9" w:rsidRDefault="00B03559" w:rsidP="003036E9">
      <w:pPr>
        <w:pStyle w:val="a7"/>
        <w:numPr>
          <w:ilvl w:val="0"/>
          <w:numId w:val="5"/>
        </w:numPr>
        <w:suppressAutoHyphens/>
        <w:spacing w:after="0" w:line="240" w:lineRule="auto"/>
        <w:contextualSpacing w:val="0"/>
        <w:jc w:val="both"/>
        <w:textDirection w:val="btLr"/>
        <w:textAlignment w:val="top"/>
        <w:outlineLvl w:val="0"/>
        <w:rPr>
          <w:rFonts w:ascii="Times New Roman" w:eastAsia="Times New Roman" w:hAnsi="Times New Roman"/>
          <w:sz w:val="28"/>
          <w:szCs w:val="28"/>
        </w:rPr>
      </w:pPr>
      <w:r w:rsidRPr="00B03559">
        <w:rPr>
          <w:rFonts w:ascii="Times New Roman" w:eastAsia="Times New Roman" w:hAnsi="Times New Roman"/>
          <w:sz w:val="28"/>
          <w:szCs w:val="28"/>
        </w:rPr>
        <w:t>“Forms of judicial proceedings in the court of first instance. Procedural behaviour of th</w:t>
      </w:r>
      <w:r w:rsidR="005338E9">
        <w:rPr>
          <w:rFonts w:ascii="Times New Roman" w:eastAsia="Times New Roman" w:hAnsi="Times New Roman"/>
          <w:sz w:val="28"/>
          <w:szCs w:val="28"/>
        </w:rPr>
        <w:t>e court and parties to the case”</w:t>
      </w:r>
      <w:r w:rsidRPr="00B03559">
        <w:rPr>
          <w:rFonts w:ascii="Times New Roman" w:eastAsia="Times New Roman" w:hAnsi="Times New Roman"/>
          <w:sz w:val="28"/>
          <w:szCs w:val="28"/>
        </w:rPr>
        <w:t>;</w:t>
      </w:r>
      <w:bookmarkStart w:id="1" w:name="_Hlk74663491"/>
    </w:p>
    <w:p w14:paraId="7C0A6D27" w14:textId="77777777" w:rsidR="005338E9" w:rsidRPr="005338E9" w:rsidRDefault="00286E60" w:rsidP="003036E9">
      <w:pPr>
        <w:pStyle w:val="a7"/>
        <w:numPr>
          <w:ilvl w:val="0"/>
          <w:numId w:val="5"/>
        </w:numPr>
        <w:suppressAutoHyphens/>
        <w:spacing w:after="0" w:line="240" w:lineRule="auto"/>
        <w:contextualSpacing w:val="0"/>
        <w:jc w:val="both"/>
        <w:textDirection w:val="btLr"/>
        <w:textAlignment w:val="top"/>
        <w:outlineLvl w:val="0"/>
        <w:rPr>
          <w:rFonts w:ascii="Times New Roman" w:eastAsia="Times New Roman" w:hAnsi="Times New Roman"/>
          <w:sz w:val="28"/>
          <w:szCs w:val="28"/>
        </w:rPr>
      </w:pPr>
      <w:r w:rsidRPr="005338E9">
        <w:rPr>
          <w:rFonts w:ascii="Times New Roman" w:hAnsi="Times New Roman"/>
          <w:color w:val="000000"/>
          <w:kern w:val="24"/>
          <w:position w:val="1"/>
          <w:sz w:val="28"/>
          <w:szCs w:val="28"/>
          <w:lang w:eastAsia="ru-RU"/>
        </w:rPr>
        <w:t>“Personal data: use, protection and responsibility. New legislation and judicial practice”;</w:t>
      </w:r>
    </w:p>
    <w:p w14:paraId="2F61433B" w14:textId="77777777" w:rsidR="005338E9" w:rsidRPr="005338E9" w:rsidRDefault="00286E60" w:rsidP="003036E9">
      <w:pPr>
        <w:pStyle w:val="a7"/>
        <w:numPr>
          <w:ilvl w:val="0"/>
          <w:numId w:val="5"/>
        </w:numPr>
        <w:suppressAutoHyphens/>
        <w:spacing w:after="0" w:line="240" w:lineRule="auto"/>
        <w:contextualSpacing w:val="0"/>
        <w:jc w:val="both"/>
        <w:textDirection w:val="btLr"/>
        <w:textAlignment w:val="top"/>
        <w:outlineLvl w:val="0"/>
        <w:rPr>
          <w:rFonts w:ascii="Times New Roman" w:eastAsia="Times New Roman" w:hAnsi="Times New Roman"/>
          <w:sz w:val="28"/>
          <w:szCs w:val="28"/>
        </w:rPr>
      </w:pPr>
      <w:r w:rsidRPr="005338E9">
        <w:rPr>
          <w:rFonts w:ascii="Times New Roman" w:hAnsi="Times New Roman"/>
          <w:color w:val="000000"/>
          <w:kern w:val="24"/>
          <w:position w:val="1"/>
          <w:sz w:val="28"/>
          <w:szCs w:val="28"/>
          <w:lang w:eastAsia="ru-RU"/>
        </w:rPr>
        <w:t>“Time limits in administrative proceedings”;</w:t>
      </w:r>
    </w:p>
    <w:p w14:paraId="3C7DA16E" w14:textId="77777777" w:rsidR="005338E9" w:rsidRPr="005338E9" w:rsidRDefault="00286E60" w:rsidP="003036E9">
      <w:pPr>
        <w:pStyle w:val="a7"/>
        <w:numPr>
          <w:ilvl w:val="0"/>
          <w:numId w:val="5"/>
        </w:numPr>
        <w:suppressAutoHyphens/>
        <w:spacing w:after="0" w:line="240" w:lineRule="auto"/>
        <w:contextualSpacing w:val="0"/>
        <w:jc w:val="both"/>
        <w:textDirection w:val="btLr"/>
        <w:textAlignment w:val="top"/>
        <w:outlineLvl w:val="0"/>
        <w:rPr>
          <w:rFonts w:ascii="Times New Roman" w:eastAsia="Times New Roman" w:hAnsi="Times New Roman"/>
          <w:sz w:val="28"/>
          <w:szCs w:val="28"/>
        </w:rPr>
      </w:pPr>
      <w:r w:rsidRPr="005338E9">
        <w:rPr>
          <w:rFonts w:ascii="Times New Roman" w:hAnsi="Times New Roman"/>
          <w:color w:val="000000"/>
          <w:kern w:val="24"/>
          <w:position w:val="1"/>
          <w:sz w:val="28"/>
          <w:szCs w:val="28"/>
          <w:lang w:eastAsia="ru-RU"/>
        </w:rPr>
        <w:t>“Judicial administration and access to justice”;</w:t>
      </w:r>
    </w:p>
    <w:p w14:paraId="1AA76DC4" w14:textId="77777777" w:rsidR="005338E9" w:rsidRPr="005338E9" w:rsidRDefault="00286E60" w:rsidP="003036E9">
      <w:pPr>
        <w:pStyle w:val="a7"/>
        <w:numPr>
          <w:ilvl w:val="0"/>
          <w:numId w:val="5"/>
        </w:numPr>
        <w:suppressAutoHyphens/>
        <w:spacing w:after="0" w:line="240" w:lineRule="auto"/>
        <w:contextualSpacing w:val="0"/>
        <w:jc w:val="both"/>
        <w:textDirection w:val="btLr"/>
        <w:textAlignment w:val="top"/>
        <w:outlineLvl w:val="0"/>
        <w:rPr>
          <w:rFonts w:ascii="Times New Roman" w:eastAsia="Times New Roman" w:hAnsi="Times New Roman"/>
          <w:sz w:val="28"/>
          <w:szCs w:val="28"/>
        </w:rPr>
      </w:pPr>
      <w:r w:rsidRPr="005338E9">
        <w:rPr>
          <w:rFonts w:ascii="Times New Roman" w:hAnsi="Times New Roman"/>
          <w:color w:val="000000"/>
          <w:kern w:val="24"/>
          <w:position w:val="1"/>
          <w:sz w:val="28"/>
          <w:szCs w:val="28"/>
          <w:lang w:eastAsia="ru-RU"/>
        </w:rPr>
        <w:t>“Conventional standards of human rights protection in the light of the practice of the European Court of Human Rights”;</w:t>
      </w:r>
    </w:p>
    <w:p w14:paraId="366309A2" w14:textId="77777777" w:rsidR="005338E9" w:rsidRPr="005338E9" w:rsidRDefault="00286E60" w:rsidP="003036E9">
      <w:pPr>
        <w:pStyle w:val="a7"/>
        <w:numPr>
          <w:ilvl w:val="0"/>
          <w:numId w:val="5"/>
        </w:numPr>
        <w:suppressAutoHyphens/>
        <w:spacing w:after="0" w:line="240" w:lineRule="auto"/>
        <w:contextualSpacing w:val="0"/>
        <w:jc w:val="both"/>
        <w:textDirection w:val="btLr"/>
        <w:textAlignment w:val="top"/>
        <w:outlineLvl w:val="0"/>
        <w:rPr>
          <w:rFonts w:ascii="Times New Roman" w:eastAsia="Times New Roman" w:hAnsi="Times New Roman"/>
          <w:sz w:val="28"/>
          <w:szCs w:val="28"/>
        </w:rPr>
      </w:pPr>
      <w:r w:rsidRPr="005338E9">
        <w:rPr>
          <w:rFonts w:ascii="Times New Roman" w:hAnsi="Times New Roman"/>
          <w:color w:val="000000"/>
          <w:kern w:val="24"/>
          <w:position w:val="1"/>
          <w:sz w:val="28"/>
          <w:szCs w:val="28"/>
          <w:lang w:eastAsia="ru-RU"/>
        </w:rPr>
        <w:t>“Prevention and counteraction of discrimination”;</w:t>
      </w:r>
    </w:p>
    <w:p w14:paraId="7A284B5B" w14:textId="77777777" w:rsidR="005338E9" w:rsidRPr="005338E9" w:rsidRDefault="00286E60" w:rsidP="003036E9">
      <w:pPr>
        <w:pStyle w:val="a7"/>
        <w:numPr>
          <w:ilvl w:val="0"/>
          <w:numId w:val="5"/>
        </w:numPr>
        <w:suppressAutoHyphens/>
        <w:spacing w:after="0" w:line="240" w:lineRule="auto"/>
        <w:contextualSpacing w:val="0"/>
        <w:jc w:val="both"/>
        <w:textDirection w:val="btLr"/>
        <w:textAlignment w:val="top"/>
        <w:outlineLvl w:val="0"/>
        <w:rPr>
          <w:rFonts w:ascii="Times New Roman" w:eastAsia="Times New Roman" w:hAnsi="Times New Roman"/>
          <w:sz w:val="28"/>
          <w:szCs w:val="28"/>
        </w:rPr>
      </w:pPr>
      <w:r w:rsidRPr="005338E9">
        <w:rPr>
          <w:rFonts w:ascii="Times New Roman" w:hAnsi="Times New Roman"/>
          <w:color w:val="000000"/>
          <w:kern w:val="24"/>
          <w:position w:val="1"/>
          <w:sz w:val="28"/>
          <w:szCs w:val="28"/>
          <w:lang w:eastAsia="ru-RU"/>
        </w:rPr>
        <w:t>“Overcoming gender stereotypes in the administration of justice. Gender equality: challenges in the context of armed conflict”;</w:t>
      </w:r>
    </w:p>
    <w:p w14:paraId="63BB82AB" w14:textId="04BDFAD4" w:rsidR="00592637" w:rsidRPr="004A2267" w:rsidRDefault="00286E60" w:rsidP="003036E9">
      <w:pPr>
        <w:pStyle w:val="a7"/>
        <w:numPr>
          <w:ilvl w:val="0"/>
          <w:numId w:val="5"/>
        </w:numPr>
        <w:suppressAutoHyphens/>
        <w:spacing w:after="0" w:line="240" w:lineRule="auto"/>
        <w:contextualSpacing w:val="0"/>
        <w:jc w:val="both"/>
        <w:textDirection w:val="btLr"/>
        <w:textAlignment w:val="top"/>
        <w:outlineLvl w:val="0"/>
        <w:rPr>
          <w:rFonts w:ascii="Times New Roman" w:eastAsia="Times New Roman" w:hAnsi="Times New Roman"/>
          <w:sz w:val="28"/>
          <w:szCs w:val="28"/>
        </w:rPr>
      </w:pPr>
      <w:r w:rsidRPr="005338E9">
        <w:rPr>
          <w:rFonts w:ascii="Times New Roman" w:hAnsi="Times New Roman"/>
          <w:color w:val="000000"/>
          <w:kern w:val="24"/>
          <w:position w:val="1"/>
          <w:sz w:val="28"/>
          <w:szCs w:val="28"/>
          <w:lang w:eastAsia="ru-RU"/>
        </w:rPr>
        <w:t>“The art of managing the judicial process”.</w:t>
      </w:r>
    </w:p>
    <w:p w14:paraId="074C4DCB" w14:textId="0ED5B21B" w:rsidR="004A2267" w:rsidRDefault="004A2267" w:rsidP="004A2267">
      <w:pPr>
        <w:pStyle w:val="a7"/>
        <w:suppressAutoHyphens/>
        <w:spacing w:after="0" w:line="240" w:lineRule="auto"/>
        <w:contextualSpacing w:val="0"/>
        <w:jc w:val="both"/>
        <w:textDirection w:val="btLr"/>
        <w:textAlignment w:val="top"/>
        <w:outlineLvl w:val="0"/>
        <w:rPr>
          <w:rFonts w:ascii="Times New Roman" w:hAnsi="Times New Roman"/>
          <w:color w:val="000000"/>
          <w:kern w:val="24"/>
          <w:position w:val="1"/>
          <w:sz w:val="28"/>
          <w:szCs w:val="28"/>
          <w:lang w:eastAsia="ru-RU"/>
        </w:rPr>
      </w:pPr>
    </w:p>
    <w:p w14:paraId="339C6C8C" w14:textId="77777777" w:rsidR="004A2267" w:rsidRPr="004A2267" w:rsidRDefault="004A2267" w:rsidP="004A2267">
      <w:pPr>
        <w:pStyle w:val="a7"/>
        <w:suppressAutoHyphens/>
        <w:spacing w:after="0"/>
        <w:jc w:val="center"/>
        <w:textDirection w:val="btLr"/>
        <w:textAlignment w:val="top"/>
        <w:outlineLvl w:val="0"/>
        <w:rPr>
          <w:rFonts w:ascii="Times New Roman" w:eastAsia="Times New Roman" w:hAnsi="Times New Roman"/>
          <w:b/>
          <w:sz w:val="28"/>
          <w:szCs w:val="28"/>
        </w:rPr>
      </w:pPr>
      <w:r w:rsidRPr="004A2267">
        <w:rPr>
          <w:rFonts w:ascii="Times New Roman" w:eastAsia="Times New Roman" w:hAnsi="Times New Roman"/>
          <w:b/>
          <w:sz w:val="28"/>
          <w:szCs w:val="28"/>
        </w:rPr>
        <w:t>Seven training courses were tested:</w:t>
      </w:r>
    </w:p>
    <w:p w14:paraId="12FCF6A0" w14:textId="3C21F83B" w:rsidR="004A2267" w:rsidRPr="004A2267" w:rsidRDefault="004A2267" w:rsidP="003036E9">
      <w:pPr>
        <w:pStyle w:val="a7"/>
        <w:numPr>
          <w:ilvl w:val="0"/>
          <w:numId w:val="24"/>
        </w:numPr>
        <w:suppressAutoHyphens/>
        <w:spacing w:after="0"/>
        <w:ind w:left="709"/>
        <w:jc w:val="both"/>
        <w:textDirection w:val="btLr"/>
        <w:textAlignment w:val="top"/>
        <w:outlineLvl w:val="0"/>
        <w:rPr>
          <w:rFonts w:ascii="Times New Roman" w:eastAsia="Times New Roman" w:hAnsi="Times New Roman"/>
          <w:sz w:val="28"/>
          <w:szCs w:val="28"/>
        </w:rPr>
      </w:pPr>
      <w:r w:rsidRPr="004A2267">
        <w:rPr>
          <w:rFonts w:ascii="Times New Roman" w:eastAsia="Times New Roman" w:hAnsi="Times New Roman"/>
          <w:sz w:val="28"/>
          <w:szCs w:val="28"/>
        </w:rPr>
        <w:t xml:space="preserve">“The impact of EU integration law as interpreted by the </w:t>
      </w:r>
      <w:r w:rsidRPr="00494183">
        <w:rPr>
          <w:rFonts w:ascii="Times New Roman" w:eastAsia="Times New Roman" w:hAnsi="Times New Roman"/>
          <w:iCs/>
          <w:sz w:val="28"/>
          <w:szCs w:val="28"/>
          <w:lang w:val="en-US"/>
        </w:rPr>
        <w:t>Court of Justice of the European Union, CJEU</w:t>
      </w:r>
      <w:r w:rsidRPr="004A2267">
        <w:rPr>
          <w:rFonts w:ascii="Times New Roman" w:eastAsia="Times New Roman" w:hAnsi="Times New Roman"/>
          <w:iCs/>
          <w:sz w:val="28"/>
          <w:szCs w:val="28"/>
          <w:lang w:val="en-US"/>
        </w:rPr>
        <w:t xml:space="preserve"> </w:t>
      </w:r>
      <w:r w:rsidRPr="004A2267">
        <w:rPr>
          <w:rFonts w:ascii="Times New Roman" w:eastAsia="Times New Roman" w:hAnsi="Times New Roman"/>
          <w:sz w:val="28"/>
          <w:szCs w:val="28"/>
        </w:rPr>
        <w:t>on the Ukrainian judicial system in light of the country’s anticipated membership in the EU (criminal justice)”;</w:t>
      </w:r>
    </w:p>
    <w:p w14:paraId="0D8E21B5" w14:textId="58ED7373" w:rsidR="004A2267" w:rsidRPr="004A2267" w:rsidRDefault="004A2267" w:rsidP="003036E9">
      <w:pPr>
        <w:pStyle w:val="a7"/>
        <w:numPr>
          <w:ilvl w:val="0"/>
          <w:numId w:val="24"/>
        </w:numPr>
        <w:suppressAutoHyphens/>
        <w:spacing w:after="0"/>
        <w:ind w:left="709"/>
        <w:jc w:val="both"/>
        <w:textDirection w:val="btLr"/>
        <w:textAlignment w:val="top"/>
        <w:outlineLvl w:val="0"/>
        <w:rPr>
          <w:rFonts w:ascii="Times New Roman" w:eastAsia="Times New Roman" w:hAnsi="Times New Roman"/>
          <w:sz w:val="28"/>
          <w:szCs w:val="28"/>
        </w:rPr>
      </w:pPr>
      <w:r w:rsidRPr="004A2267">
        <w:rPr>
          <w:rFonts w:ascii="Times New Roman" w:eastAsia="Times New Roman" w:hAnsi="Times New Roman"/>
          <w:sz w:val="28"/>
          <w:szCs w:val="28"/>
        </w:rPr>
        <w:t>“Ecocide crimes”;</w:t>
      </w:r>
    </w:p>
    <w:p w14:paraId="20AFDE78" w14:textId="0501135E" w:rsidR="004A2267" w:rsidRPr="004A2267" w:rsidRDefault="004A2267" w:rsidP="003036E9">
      <w:pPr>
        <w:pStyle w:val="a7"/>
        <w:numPr>
          <w:ilvl w:val="0"/>
          <w:numId w:val="24"/>
        </w:numPr>
        <w:suppressAutoHyphens/>
        <w:spacing w:after="0"/>
        <w:ind w:left="709"/>
        <w:jc w:val="both"/>
        <w:textDirection w:val="btLr"/>
        <w:textAlignment w:val="top"/>
        <w:outlineLvl w:val="0"/>
        <w:rPr>
          <w:rFonts w:ascii="Times New Roman" w:eastAsia="Times New Roman" w:hAnsi="Times New Roman"/>
          <w:sz w:val="28"/>
          <w:szCs w:val="28"/>
        </w:rPr>
      </w:pPr>
      <w:r w:rsidRPr="004A2267">
        <w:rPr>
          <w:rFonts w:ascii="Times New Roman" w:eastAsia="Times New Roman" w:hAnsi="Times New Roman"/>
          <w:sz w:val="28"/>
          <w:szCs w:val="28"/>
        </w:rPr>
        <w:t>“Limits of judicial discretion in the administration of justice”;</w:t>
      </w:r>
    </w:p>
    <w:p w14:paraId="15F66089" w14:textId="378E3A51" w:rsidR="004A2267" w:rsidRPr="004A2267" w:rsidRDefault="004A2267" w:rsidP="003036E9">
      <w:pPr>
        <w:pStyle w:val="a7"/>
        <w:numPr>
          <w:ilvl w:val="0"/>
          <w:numId w:val="24"/>
        </w:numPr>
        <w:suppressAutoHyphens/>
        <w:spacing w:after="0"/>
        <w:ind w:left="709"/>
        <w:jc w:val="both"/>
        <w:textDirection w:val="btLr"/>
        <w:textAlignment w:val="top"/>
        <w:outlineLvl w:val="0"/>
        <w:rPr>
          <w:rFonts w:ascii="Times New Roman" w:eastAsia="Times New Roman" w:hAnsi="Times New Roman"/>
          <w:sz w:val="28"/>
          <w:szCs w:val="28"/>
        </w:rPr>
      </w:pPr>
      <w:r w:rsidRPr="004A2267">
        <w:rPr>
          <w:rFonts w:ascii="Times New Roman" w:eastAsia="Times New Roman" w:hAnsi="Times New Roman"/>
          <w:sz w:val="28"/>
          <w:szCs w:val="28"/>
        </w:rPr>
        <w:t>“Electronic evidence in criminal proceedings”;</w:t>
      </w:r>
    </w:p>
    <w:p w14:paraId="27E2316D" w14:textId="40D44DD5" w:rsidR="004A2267" w:rsidRPr="004A2267" w:rsidRDefault="004A2267" w:rsidP="003036E9">
      <w:pPr>
        <w:pStyle w:val="a7"/>
        <w:numPr>
          <w:ilvl w:val="0"/>
          <w:numId w:val="24"/>
        </w:numPr>
        <w:suppressAutoHyphens/>
        <w:spacing w:after="0"/>
        <w:ind w:left="709"/>
        <w:jc w:val="both"/>
        <w:textDirection w:val="btLr"/>
        <w:textAlignment w:val="top"/>
        <w:outlineLvl w:val="0"/>
        <w:rPr>
          <w:rFonts w:ascii="Times New Roman" w:eastAsia="Times New Roman" w:hAnsi="Times New Roman"/>
          <w:sz w:val="28"/>
          <w:szCs w:val="28"/>
        </w:rPr>
      </w:pPr>
      <w:r w:rsidRPr="004A2267">
        <w:rPr>
          <w:rFonts w:ascii="Times New Roman" w:eastAsia="Times New Roman" w:hAnsi="Times New Roman"/>
          <w:sz w:val="28"/>
          <w:szCs w:val="28"/>
        </w:rPr>
        <w:t>“Communication in the justice system. Direct links between the court and society";</w:t>
      </w:r>
    </w:p>
    <w:p w14:paraId="2B8EEB48" w14:textId="4BAFABA4" w:rsidR="004A2267" w:rsidRPr="004A2267" w:rsidRDefault="004A2267" w:rsidP="003036E9">
      <w:pPr>
        <w:pStyle w:val="a7"/>
        <w:numPr>
          <w:ilvl w:val="0"/>
          <w:numId w:val="24"/>
        </w:numPr>
        <w:suppressAutoHyphens/>
        <w:spacing w:after="0"/>
        <w:ind w:left="709"/>
        <w:jc w:val="both"/>
        <w:textDirection w:val="btLr"/>
        <w:textAlignment w:val="top"/>
        <w:outlineLvl w:val="0"/>
        <w:rPr>
          <w:rFonts w:ascii="Times New Roman" w:eastAsia="Times New Roman" w:hAnsi="Times New Roman"/>
          <w:sz w:val="28"/>
          <w:szCs w:val="28"/>
        </w:rPr>
      </w:pPr>
      <w:r>
        <w:rPr>
          <w:rFonts w:ascii="Times New Roman" w:eastAsia="Times New Roman" w:hAnsi="Times New Roman"/>
          <w:sz w:val="28"/>
          <w:szCs w:val="28"/>
        </w:rPr>
        <w:t>“</w:t>
      </w:r>
      <w:r w:rsidRPr="004A2267">
        <w:rPr>
          <w:rFonts w:ascii="Times New Roman" w:eastAsia="Times New Roman" w:hAnsi="Times New Roman"/>
          <w:sz w:val="28"/>
          <w:szCs w:val="28"/>
        </w:rPr>
        <w:t>Features of criminal proceedings inv</w:t>
      </w:r>
      <w:r>
        <w:rPr>
          <w:rFonts w:ascii="Times New Roman" w:eastAsia="Times New Roman" w:hAnsi="Times New Roman"/>
          <w:sz w:val="28"/>
          <w:szCs w:val="28"/>
        </w:rPr>
        <w:t>olving vulnerable participants”</w:t>
      </w:r>
      <w:r w:rsidRPr="004A2267">
        <w:rPr>
          <w:rFonts w:ascii="Times New Roman" w:eastAsia="Times New Roman" w:hAnsi="Times New Roman"/>
          <w:sz w:val="28"/>
          <w:szCs w:val="28"/>
        </w:rPr>
        <w:t>;</w:t>
      </w:r>
    </w:p>
    <w:p w14:paraId="371E6B9C" w14:textId="23B0C432" w:rsidR="004A2267" w:rsidRDefault="004A2267" w:rsidP="003036E9">
      <w:pPr>
        <w:pStyle w:val="a7"/>
        <w:numPr>
          <w:ilvl w:val="0"/>
          <w:numId w:val="24"/>
        </w:numPr>
        <w:suppressAutoHyphens/>
        <w:spacing w:after="0" w:line="240" w:lineRule="auto"/>
        <w:ind w:left="709"/>
        <w:contextualSpacing w:val="0"/>
        <w:jc w:val="both"/>
        <w:textDirection w:val="btLr"/>
        <w:textAlignment w:val="top"/>
        <w:outlineLvl w:val="0"/>
        <w:rPr>
          <w:rFonts w:ascii="Times New Roman" w:eastAsia="Times New Roman" w:hAnsi="Times New Roman"/>
          <w:sz w:val="28"/>
          <w:szCs w:val="28"/>
        </w:rPr>
      </w:pPr>
      <w:r>
        <w:rPr>
          <w:rFonts w:ascii="Times New Roman" w:eastAsia="Times New Roman" w:hAnsi="Times New Roman"/>
          <w:sz w:val="28"/>
          <w:szCs w:val="28"/>
        </w:rPr>
        <w:t>“</w:t>
      </w:r>
      <w:r w:rsidRPr="004A2267">
        <w:rPr>
          <w:rFonts w:ascii="Times New Roman" w:eastAsia="Times New Roman" w:hAnsi="Times New Roman"/>
          <w:sz w:val="28"/>
          <w:szCs w:val="28"/>
        </w:rPr>
        <w:t xml:space="preserve">Disciplinary responsibility of </w:t>
      </w:r>
      <w:r>
        <w:rPr>
          <w:rFonts w:ascii="Times New Roman" w:eastAsia="Times New Roman" w:hAnsi="Times New Roman"/>
          <w:sz w:val="28"/>
          <w:szCs w:val="28"/>
        </w:rPr>
        <w:t>judges: from theory to practice”</w:t>
      </w:r>
      <w:r w:rsidRPr="004A2267">
        <w:rPr>
          <w:rFonts w:ascii="Times New Roman" w:eastAsia="Times New Roman" w:hAnsi="Times New Roman"/>
          <w:sz w:val="28"/>
          <w:szCs w:val="28"/>
        </w:rPr>
        <w:t>.</w:t>
      </w:r>
    </w:p>
    <w:p w14:paraId="4F6384BC" w14:textId="77777777" w:rsidR="008D7E7E" w:rsidRPr="005338E9" w:rsidRDefault="008D7E7E" w:rsidP="008D7E7E">
      <w:pPr>
        <w:pStyle w:val="a7"/>
        <w:suppressAutoHyphens/>
        <w:spacing w:after="0" w:line="240" w:lineRule="auto"/>
        <w:ind w:left="709"/>
        <w:contextualSpacing w:val="0"/>
        <w:jc w:val="both"/>
        <w:textDirection w:val="btLr"/>
        <w:textAlignment w:val="top"/>
        <w:outlineLvl w:val="0"/>
        <w:rPr>
          <w:rFonts w:ascii="Times New Roman" w:eastAsia="Times New Roman" w:hAnsi="Times New Roman"/>
          <w:sz w:val="28"/>
          <w:szCs w:val="28"/>
        </w:rPr>
      </w:pPr>
    </w:p>
    <w:bookmarkEnd w:id="1"/>
    <w:p w14:paraId="7A5198D7" w14:textId="77777777" w:rsidR="004A2267" w:rsidRPr="004A2267" w:rsidRDefault="004A2267" w:rsidP="004A2267">
      <w:pPr>
        <w:spacing w:after="0"/>
        <w:ind w:left="1277"/>
        <w:jc w:val="center"/>
        <w:rPr>
          <w:rFonts w:ascii="Times New Roman" w:eastAsia="Calibri" w:hAnsi="Times New Roman" w:cs="Times New Roman"/>
          <w:b/>
          <w:color w:val="000000"/>
          <w:kern w:val="24"/>
          <w:position w:val="1"/>
          <w:sz w:val="28"/>
          <w:szCs w:val="28"/>
          <w:lang w:eastAsia="uk-UA"/>
        </w:rPr>
      </w:pPr>
      <w:r w:rsidRPr="004A2267">
        <w:rPr>
          <w:rFonts w:ascii="Times New Roman" w:eastAsia="Calibri" w:hAnsi="Times New Roman" w:cs="Times New Roman"/>
          <w:b/>
          <w:color w:val="000000"/>
          <w:kern w:val="24"/>
          <w:position w:val="1"/>
          <w:sz w:val="28"/>
          <w:szCs w:val="28"/>
          <w:lang w:eastAsia="uk-UA"/>
        </w:rPr>
        <w:t>Five TOTs were conducted:</w:t>
      </w:r>
    </w:p>
    <w:p w14:paraId="276162F9" w14:textId="37DD6158" w:rsidR="004A2267" w:rsidRPr="004A2267" w:rsidRDefault="004A2267" w:rsidP="003036E9">
      <w:pPr>
        <w:pStyle w:val="a7"/>
        <w:numPr>
          <w:ilvl w:val="0"/>
          <w:numId w:val="25"/>
        </w:numPr>
        <w:spacing w:after="0"/>
        <w:ind w:left="709"/>
        <w:jc w:val="both"/>
        <w:rPr>
          <w:rFonts w:ascii="Times New Roman" w:hAnsi="Times New Roman"/>
          <w:color w:val="000000"/>
          <w:kern w:val="24"/>
          <w:position w:val="1"/>
          <w:sz w:val="28"/>
          <w:szCs w:val="28"/>
          <w:lang w:eastAsia="uk-UA"/>
        </w:rPr>
      </w:pPr>
      <w:r w:rsidRPr="004A2267">
        <w:rPr>
          <w:rFonts w:ascii="Times New Roman" w:hAnsi="Times New Roman"/>
          <w:color w:val="000000"/>
          <w:kern w:val="24"/>
          <w:position w:val="1"/>
          <w:sz w:val="28"/>
          <w:szCs w:val="28"/>
          <w:lang w:eastAsia="uk-UA"/>
        </w:rPr>
        <w:t>“Features of judicial proceedings in special criminal proceedings in absentia”;</w:t>
      </w:r>
    </w:p>
    <w:p w14:paraId="5E1EAF77" w14:textId="10D293AD" w:rsidR="004A2267" w:rsidRPr="004A2267" w:rsidRDefault="004A2267" w:rsidP="003036E9">
      <w:pPr>
        <w:pStyle w:val="a7"/>
        <w:numPr>
          <w:ilvl w:val="0"/>
          <w:numId w:val="25"/>
        </w:numPr>
        <w:spacing w:after="0"/>
        <w:ind w:left="709"/>
        <w:jc w:val="both"/>
        <w:rPr>
          <w:rFonts w:ascii="Times New Roman" w:hAnsi="Times New Roman"/>
          <w:color w:val="000000"/>
          <w:kern w:val="24"/>
          <w:position w:val="1"/>
          <w:sz w:val="28"/>
          <w:szCs w:val="28"/>
          <w:lang w:eastAsia="uk-UA"/>
        </w:rPr>
      </w:pPr>
      <w:r w:rsidRPr="004A2267">
        <w:rPr>
          <w:rFonts w:ascii="Times New Roman" w:hAnsi="Times New Roman"/>
          <w:color w:val="000000"/>
          <w:kern w:val="24"/>
          <w:position w:val="1"/>
          <w:sz w:val="28"/>
          <w:szCs w:val="28"/>
          <w:lang w:eastAsia="uk-UA"/>
        </w:rPr>
        <w:t>“Features of criminal proceedings involving vulnerable participants”;</w:t>
      </w:r>
    </w:p>
    <w:p w14:paraId="5A3E4D3C" w14:textId="7B2EB99F" w:rsidR="004A2267" w:rsidRPr="004A2267" w:rsidRDefault="004A2267" w:rsidP="003036E9">
      <w:pPr>
        <w:pStyle w:val="a7"/>
        <w:numPr>
          <w:ilvl w:val="0"/>
          <w:numId w:val="25"/>
        </w:numPr>
        <w:spacing w:after="0"/>
        <w:ind w:left="709"/>
        <w:jc w:val="both"/>
        <w:rPr>
          <w:rFonts w:ascii="Times New Roman" w:hAnsi="Times New Roman"/>
          <w:color w:val="000000"/>
          <w:kern w:val="24"/>
          <w:position w:val="1"/>
          <w:sz w:val="28"/>
          <w:szCs w:val="28"/>
          <w:lang w:eastAsia="uk-UA"/>
        </w:rPr>
      </w:pPr>
      <w:r w:rsidRPr="004A2267">
        <w:rPr>
          <w:rFonts w:ascii="Times New Roman" w:hAnsi="Times New Roman"/>
          <w:color w:val="000000"/>
          <w:kern w:val="24"/>
          <w:position w:val="1"/>
          <w:sz w:val="28"/>
          <w:szCs w:val="28"/>
          <w:lang w:eastAsia="uk-UA"/>
        </w:rPr>
        <w:t>“Fundamentals of modern leadership”;</w:t>
      </w:r>
    </w:p>
    <w:p w14:paraId="2325CAF2" w14:textId="3C74C595" w:rsidR="004A2267" w:rsidRPr="004A2267" w:rsidRDefault="004A2267" w:rsidP="003036E9">
      <w:pPr>
        <w:pStyle w:val="a7"/>
        <w:numPr>
          <w:ilvl w:val="0"/>
          <w:numId w:val="25"/>
        </w:numPr>
        <w:spacing w:after="0"/>
        <w:ind w:left="709"/>
        <w:jc w:val="both"/>
        <w:rPr>
          <w:rFonts w:ascii="Times New Roman" w:hAnsi="Times New Roman"/>
          <w:color w:val="000000"/>
          <w:kern w:val="24"/>
          <w:position w:val="1"/>
          <w:sz w:val="28"/>
          <w:szCs w:val="28"/>
          <w:lang w:eastAsia="uk-UA"/>
        </w:rPr>
      </w:pPr>
      <w:r w:rsidRPr="004A2267">
        <w:rPr>
          <w:rFonts w:ascii="Times New Roman" w:hAnsi="Times New Roman"/>
          <w:color w:val="000000"/>
          <w:kern w:val="24"/>
          <w:position w:val="1"/>
          <w:sz w:val="28"/>
          <w:szCs w:val="28"/>
          <w:lang w:eastAsia="uk-UA"/>
        </w:rPr>
        <w:t>“Electronic evidence in criminal proceedings”;</w:t>
      </w:r>
    </w:p>
    <w:p w14:paraId="349C84F9" w14:textId="50C890D5" w:rsidR="004A2E17" w:rsidRPr="004A2267" w:rsidRDefault="004A2267" w:rsidP="003036E9">
      <w:pPr>
        <w:pStyle w:val="a7"/>
        <w:numPr>
          <w:ilvl w:val="0"/>
          <w:numId w:val="25"/>
        </w:numPr>
        <w:spacing w:after="0"/>
        <w:ind w:left="709"/>
        <w:jc w:val="both"/>
        <w:rPr>
          <w:rFonts w:ascii="Times New Roman" w:hAnsi="Times New Roman"/>
          <w:color w:val="000000"/>
          <w:kern w:val="24"/>
          <w:position w:val="1"/>
          <w:sz w:val="28"/>
          <w:szCs w:val="28"/>
          <w:lang w:eastAsia="uk-UA"/>
        </w:rPr>
      </w:pPr>
      <w:r w:rsidRPr="004A2267">
        <w:rPr>
          <w:rFonts w:ascii="Times New Roman" w:hAnsi="Times New Roman"/>
          <w:color w:val="000000"/>
          <w:kern w:val="24"/>
          <w:position w:val="1"/>
          <w:sz w:val="28"/>
          <w:szCs w:val="28"/>
          <w:lang w:eastAsia="uk-UA"/>
        </w:rPr>
        <w:t>“The impact of EU integration law in the interpretation of Court of Justice of the European Union, CJEU on the judicial system of Ukraine in light of its anticipated membership in the EU (Application of EU law and the practice of the Court of Justice)”.</w:t>
      </w:r>
    </w:p>
    <w:p w14:paraId="39DEBD8A" w14:textId="77777777" w:rsidR="002C0F4F" w:rsidRPr="00494183" w:rsidRDefault="002C0F4F" w:rsidP="00826DF6">
      <w:pPr>
        <w:spacing w:after="0"/>
        <w:ind w:left="1277"/>
        <w:jc w:val="center"/>
        <w:rPr>
          <w:rFonts w:ascii="Times New Roman" w:eastAsia="Calibri" w:hAnsi="Times New Roman" w:cs="Times New Roman"/>
          <w:b/>
          <w:color w:val="000000"/>
          <w:kern w:val="24"/>
          <w:position w:val="1"/>
          <w:sz w:val="28"/>
          <w:szCs w:val="28"/>
          <w:u w:val="single"/>
          <w:lang w:val="en-US" w:eastAsia="uk-UA"/>
        </w:rPr>
      </w:pPr>
    </w:p>
    <w:p w14:paraId="50ACB66B" w14:textId="0A8DAE03" w:rsidR="008D7E7E" w:rsidRPr="005E2A6F" w:rsidRDefault="00814BDE" w:rsidP="008D7E7E">
      <w:pPr>
        <w:spacing w:after="0"/>
        <w:ind w:firstLine="709"/>
        <w:jc w:val="center"/>
        <w:rPr>
          <w:rFonts w:ascii="Times New Roman" w:eastAsia="Calibri" w:hAnsi="Times New Roman" w:cs="Times New Roman"/>
          <w:b/>
          <w:color w:val="000000"/>
          <w:kern w:val="24"/>
          <w:position w:val="1"/>
          <w:sz w:val="28"/>
          <w:szCs w:val="28"/>
          <w:u w:val="single"/>
          <w:lang w:val="en-US" w:eastAsia="uk-UA"/>
        </w:rPr>
      </w:pPr>
      <w:r w:rsidRPr="00494183">
        <w:rPr>
          <w:rFonts w:ascii="Times New Roman" w:eastAsia="Calibri" w:hAnsi="Times New Roman" w:cs="Times New Roman"/>
          <w:b/>
          <w:color w:val="000000"/>
          <w:kern w:val="24"/>
          <w:position w:val="1"/>
          <w:sz w:val="28"/>
          <w:szCs w:val="28"/>
          <w:u w:val="single"/>
          <w:lang w:val="en-US" w:eastAsia="uk-UA"/>
        </w:rPr>
        <w:t xml:space="preserve">Distance </w:t>
      </w:r>
      <w:r>
        <w:rPr>
          <w:rFonts w:ascii="Times New Roman" w:eastAsia="Calibri" w:hAnsi="Times New Roman" w:cs="Times New Roman"/>
          <w:b/>
          <w:color w:val="000000"/>
          <w:kern w:val="24"/>
          <w:position w:val="1"/>
          <w:sz w:val="28"/>
          <w:szCs w:val="28"/>
          <w:u w:val="single"/>
          <w:lang w:val="en-US" w:eastAsia="uk-UA"/>
        </w:rPr>
        <w:t>train</w:t>
      </w:r>
      <w:r w:rsidR="008D7E7E" w:rsidRPr="00494183">
        <w:rPr>
          <w:rFonts w:ascii="Times New Roman" w:eastAsia="Calibri" w:hAnsi="Times New Roman" w:cs="Times New Roman"/>
          <w:b/>
          <w:color w:val="000000"/>
          <w:kern w:val="24"/>
          <w:position w:val="1"/>
          <w:sz w:val="28"/>
          <w:szCs w:val="28"/>
          <w:u w:val="single"/>
          <w:lang w:val="en-US" w:eastAsia="uk-UA"/>
        </w:rPr>
        <w:t xml:space="preserve">ing for judges and </w:t>
      </w:r>
      <w:r w:rsidR="005E2A6F">
        <w:rPr>
          <w:rFonts w:ascii="Times New Roman" w:eastAsia="Calibri" w:hAnsi="Times New Roman" w:cs="Times New Roman"/>
          <w:b/>
          <w:color w:val="000000"/>
          <w:kern w:val="24"/>
          <w:position w:val="1"/>
          <w:sz w:val="28"/>
          <w:szCs w:val="28"/>
          <w:u w:val="single"/>
          <w:lang w:val="en-US" w:eastAsia="uk-UA"/>
        </w:rPr>
        <w:t xml:space="preserve">judicial </w:t>
      </w:r>
      <w:r w:rsidR="008D7E7E" w:rsidRPr="00494183">
        <w:rPr>
          <w:rFonts w:ascii="Times New Roman" w:eastAsia="Calibri" w:hAnsi="Times New Roman" w:cs="Times New Roman"/>
          <w:b/>
          <w:color w:val="000000"/>
          <w:kern w:val="24"/>
          <w:position w:val="1"/>
          <w:sz w:val="28"/>
          <w:szCs w:val="28"/>
          <w:u w:val="single"/>
          <w:lang w:val="en-US" w:eastAsia="uk-UA"/>
        </w:rPr>
        <w:t>staff</w:t>
      </w:r>
      <w:r w:rsidR="005E2A6F">
        <w:rPr>
          <w:rFonts w:ascii="Times New Roman" w:eastAsia="Calibri" w:hAnsi="Times New Roman" w:cs="Times New Roman"/>
          <w:b/>
          <w:color w:val="000000"/>
          <w:kern w:val="24"/>
          <w:position w:val="1"/>
          <w:sz w:val="28"/>
          <w:szCs w:val="28"/>
          <w:u w:val="single"/>
          <w:lang w:val="en-US" w:eastAsia="uk-UA"/>
        </w:rPr>
        <w:t xml:space="preserve"> </w:t>
      </w:r>
      <w:r w:rsidR="00942459">
        <w:rPr>
          <w:rFonts w:ascii="Times New Roman" w:eastAsia="Calibri" w:hAnsi="Times New Roman" w:cs="Times New Roman"/>
          <w:b/>
          <w:color w:val="000000"/>
          <w:kern w:val="24"/>
          <w:position w:val="1"/>
          <w:sz w:val="28"/>
          <w:szCs w:val="28"/>
          <w:u w:val="single"/>
          <w:lang w:val="en-US" w:eastAsia="uk-UA"/>
        </w:rPr>
        <w:t>e</w:t>
      </w:r>
      <w:r w:rsidR="005E2A6F">
        <w:rPr>
          <w:rFonts w:ascii="Times New Roman" w:eastAsia="Calibri" w:hAnsi="Times New Roman" w:cs="Times New Roman"/>
          <w:b/>
          <w:color w:val="000000"/>
          <w:kern w:val="24"/>
          <w:position w:val="1"/>
          <w:sz w:val="28"/>
          <w:szCs w:val="28"/>
          <w:u w:val="single"/>
          <w:lang w:val="en-US" w:eastAsia="uk-UA"/>
        </w:rPr>
        <w:t>mployees</w:t>
      </w:r>
    </w:p>
    <w:p w14:paraId="0CDEF447" w14:textId="77777777" w:rsidR="008D7E7E" w:rsidRPr="00494183" w:rsidRDefault="008D7E7E" w:rsidP="008D7E7E">
      <w:pPr>
        <w:spacing w:after="0"/>
        <w:ind w:firstLine="709"/>
        <w:jc w:val="both"/>
        <w:rPr>
          <w:rFonts w:ascii="Times New Roman" w:eastAsia="Calibri" w:hAnsi="Times New Roman" w:cs="Times New Roman"/>
          <w:color w:val="000000"/>
          <w:kern w:val="24"/>
          <w:position w:val="1"/>
          <w:sz w:val="28"/>
          <w:szCs w:val="28"/>
          <w:lang w:val="en-US" w:eastAsia="uk-UA"/>
        </w:rPr>
      </w:pPr>
    </w:p>
    <w:p w14:paraId="5B210C96" w14:textId="53754ABC" w:rsidR="00F3677A" w:rsidRPr="00494183" w:rsidRDefault="008D7E7E" w:rsidP="008D7E7E">
      <w:pPr>
        <w:spacing w:after="0"/>
        <w:ind w:firstLine="709"/>
        <w:jc w:val="both"/>
        <w:rPr>
          <w:rFonts w:ascii="Times New Roman" w:eastAsia="Calibri" w:hAnsi="Times New Roman" w:cs="Times New Roman"/>
          <w:b/>
          <w:color w:val="000000"/>
          <w:kern w:val="24"/>
          <w:position w:val="1"/>
          <w:sz w:val="28"/>
          <w:szCs w:val="28"/>
          <w:lang w:val="en-US" w:eastAsia="uk-UA"/>
        </w:rPr>
      </w:pPr>
      <w:r w:rsidRPr="00494183">
        <w:rPr>
          <w:rFonts w:ascii="Times New Roman" w:eastAsia="Calibri" w:hAnsi="Times New Roman" w:cs="Times New Roman"/>
          <w:color w:val="000000"/>
          <w:kern w:val="24"/>
          <w:position w:val="1"/>
          <w:sz w:val="28"/>
          <w:szCs w:val="28"/>
          <w:lang w:val="en-US" w:eastAsia="uk-UA"/>
        </w:rPr>
        <w:t>A separate area of educational work at the National School of Judges of Ukraine  is the provision of</w:t>
      </w:r>
      <w:r w:rsidRPr="00494183">
        <w:rPr>
          <w:rFonts w:ascii="Times New Roman" w:eastAsia="Calibri" w:hAnsi="Times New Roman" w:cs="Times New Roman"/>
          <w:b/>
          <w:color w:val="000000"/>
          <w:kern w:val="24"/>
          <w:position w:val="1"/>
          <w:sz w:val="28"/>
          <w:szCs w:val="28"/>
          <w:lang w:val="en-US" w:eastAsia="uk-UA"/>
        </w:rPr>
        <w:t xml:space="preserve"> distance </w:t>
      </w:r>
      <w:r w:rsidRPr="00814BDE">
        <w:rPr>
          <w:rFonts w:ascii="Times New Roman" w:eastAsia="Calibri" w:hAnsi="Times New Roman" w:cs="Times New Roman"/>
          <w:b/>
          <w:color w:val="000000"/>
          <w:kern w:val="24"/>
          <w:position w:val="1"/>
          <w:sz w:val="28"/>
          <w:szCs w:val="28"/>
          <w:lang w:val="en-US" w:eastAsia="uk-UA"/>
        </w:rPr>
        <w:t>training</w:t>
      </w:r>
      <w:r w:rsidR="00814BDE" w:rsidRPr="00814BDE">
        <w:rPr>
          <w:rFonts w:ascii="Times New Roman" w:eastAsia="Calibri" w:hAnsi="Times New Roman" w:cs="Times New Roman"/>
          <w:b/>
          <w:color w:val="000000"/>
          <w:kern w:val="24"/>
          <w:position w:val="1"/>
          <w:sz w:val="28"/>
          <w:szCs w:val="28"/>
          <w:lang w:val="en-US" w:eastAsia="uk-UA"/>
        </w:rPr>
        <w:t xml:space="preserve"> </w:t>
      </w:r>
      <w:r w:rsidRPr="00494183">
        <w:rPr>
          <w:rFonts w:ascii="Times New Roman" w:eastAsia="Calibri" w:hAnsi="Times New Roman" w:cs="Times New Roman"/>
          <w:b/>
          <w:color w:val="000000"/>
          <w:kern w:val="24"/>
          <w:position w:val="1"/>
          <w:sz w:val="28"/>
          <w:szCs w:val="28"/>
          <w:lang w:val="en-US" w:eastAsia="uk-UA"/>
        </w:rPr>
        <w:t>courses.</w:t>
      </w:r>
    </w:p>
    <w:p w14:paraId="4699F3F3" w14:textId="0733C761" w:rsidR="008D7E7E" w:rsidRPr="00494183" w:rsidRDefault="008D7E7E" w:rsidP="00826DF6">
      <w:pPr>
        <w:widowControl w:val="0"/>
        <w:shd w:val="clear" w:color="auto" w:fill="FFFFFF"/>
        <w:tabs>
          <w:tab w:val="left" w:pos="709"/>
        </w:tabs>
        <w:autoSpaceDE w:val="0"/>
        <w:autoSpaceDN w:val="0"/>
        <w:adjustRightInd w:val="0"/>
        <w:spacing w:after="0"/>
        <w:contextualSpacing/>
        <w:jc w:val="center"/>
        <w:rPr>
          <w:rFonts w:ascii="Times New Roman" w:hAnsi="Times New Roman" w:cs="Times New Roman"/>
          <w:b/>
          <w:bCs/>
          <w:color w:val="000000"/>
          <w:sz w:val="28"/>
          <w:szCs w:val="28"/>
          <w:lang w:val="en-US" w:eastAsia="ru-RU"/>
        </w:rPr>
      </w:pPr>
    </w:p>
    <w:p w14:paraId="68749726" w14:textId="77777777" w:rsidR="00814BDE" w:rsidRPr="00494183" w:rsidRDefault="00814BDE" w:rsidP="00826DF6">
      <w:pPr>
        <w:widowControl w:val="0"/>
        <w:shd w:val="clear" w:color="auto" w:fill="FFFFFF"/>
        <w:tabs>
          <w:tab w:val="left" w:pos="709"/>
        </w:tabs>
        <w:autoSpaceDE w:val="0"/>
        <w:autoSpaceDN w:val="0"/>
        <w:adjustRightInd w:val="0"/>
        <w:spacing w:after="0"/>
        <w:contextualSpacing/>
        <w:jc w:val="center"/>
        <w:rPr>
          <w:rFonts w:ascii="Times New Roman" w:hAnsi="Times New Roman" w:cs="Times New Roman"/>
          <w:b/>
          <w:bCs/>
          <w:color w:val="000000"/>
          <w:sz w:val="28"/>
          <w:szCs w:val="28"/>
          <w:lang w:val="en-US" w:eastAsia="ru-RU"/>
        </w:rPr>
      </w:pPr>
    </w:p>
    <w:p w14:paraId="178A4C3F" w14:textId="3FA2952D" w:rsidR="00814BDE" w:rsidRPr="00814BDE" w:rsidRDefault="00814BDE" w:rsidP="00814BDE">
      <w:pPr>
        <w:pStyle w:val="a7"/>
        <w:spacing w:after="0" w:line="240" w:lineRule="auto"/>
        <w:ind w:left="3476"/>
        <w:jc w:val="center"/>
        <w:rPr>
          <w:rFonts w:ascii="Times New Roman" w:eastAsia="Times New Roman" w:hAnsi="Times New Roman"/>
          <w:b/>
          <w:bCs/>
          <w:color w:val="000000"/>
          <w:sz w:val="28"/>
          <w:szCs w:val="28"/>
          <w:lang w:eastAsia="ru-RU"/>
        </w:rPr>
      </w:pPr>
      <w:r w:rsidRPr="00814BDE">
        <w:rPr>
          <w:rFonts w:ascii="Times New Roman" w:eastAsia="Times New Roman" w:hAnsi="Times New Roman"/>
          <w:b/>
          <w:bCs/>
          <w:color w:val="000000"/>
          <w:sz w:val="28"/>
          <w:szCs w:val="28"/>
          <w:lang w:eastAsia="ru-RU"/>
        </w:rPr>
        <w:lastRenderedPageBreak/>
        <w:t>In the process of developing and updating distance training courses:</w:t>
      </w:r>
    </w:p>
    <w:p w14:paraId="7B4F8FF9" w14:textId="107888BB" w:rsidR="001822EC" w:rsidRPr="00E359AA" w:rsidRDefault="00814BDE" w:rsidP="003036E9">
      <w:pPr>
        <w:pStyle w:val="a7"/>
        <w:numPr>
          <w:ilvl w:val="0"/>
          <w:numId w:val="27"/>
        </w:numPr>
        <w:spacing w:after="0" w:line="240" w:lineRule="auto"/>
        <w:jc w:val="both"/>
        <w:rPr>
          <w:rFonts w:ascii="Times New Roman" w:eastAsia="Times New Roman" w:hAnsi="Times New Roman"/>
          <w:bCs/>
          <w:color w:val="000000"/>
          <w:sz w:val="28"/>
          <w:szCs w:val="28"/>
          <w:lang w:eastAsia="ru-RU"/>
        </w:rPr>
      </w:pPr>
      <w:r w:rsidRPr="00814BDE">
        <w:rPr>
          <w:rFonts w:ascii="Times New Roman" w:eastAsia="Times New Roman" w:hAnsi="Times New Roman"/>
          <w:bCs/>
          <w:color w:val="000000"/>
          <w:sz w:val="28"/>
          <w:szCs w:val="28"/>
          <w:lang w:eastAsia="ru-RU"/>
        </w:rPr>
        <w:t>“Compensation for damage caused by the Russian Federation as a result of armed aggression against citizens and legal entities in Ukraine”;</w:t>
      </w:r>
      <w:r w:rsidR="00E359AA" w:rsidRPr="00FC095B">
        <w:rPr>
          <w:rFonts w:ascii="Times New Roman" w:hAnsi="Times New Roman"/>
          <w:noProof/>
          <w:color w:val="000000"/>
          <w:kern w:val="24"/>
          <w:position w:val="1"/>
          <w:sz w:val="28"/>
          <w:szCs w:val="28"/>
          <w:lang w:eastAsia="uk-UA"/>
        </w:rPr>
        <w:drawing>
          <wp:anchor distT="0" distB="0" distL="114300" distR="114300" simplePos="0" relativeHeight="251662336" behindDoc="1" locked="0" layoutInCell="1" allowOverlap="1" wp14:anchorId="5FDD34F5" wp14:editId="18B7328D">
            <wp:simplePos x="0" y="0"/>
            <wp:positionH relativeFrom="column">
              <wp:posOffset>0</wp:posOffset>
            </wp:positionH>
            <wp:positionV relativeFrom="paragraph">
              <wp:posOffset>135227</wp:posOffset>
            </wp:positionV>
            <wp:extent cx="3067050" cy="2058035"/>
            <wp:effectExtent l="0" t="0" r="0" b="0"/>
            <wp:wrapTight wrapText="bothSides">
              <wp:wrapPolygon edited="0">
                <wp:start x="0" y="0"/>
                <wp:lineTo x="0" y="21393"/>
                <wp:lineTo x="21466" y="21393"/>
                <wp:lineTo x="21466" y="0"/>
                <wp:lineTo x="0" y="0"/>
              </wp:wrapPolygon>
            </wp:wrapTight>
            <wp:docPr id="25" name="Рисунок 25" descr="C:\Users\shamraiov\Desktop\дист навчання КАРТИНКА.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amraiov\Desktop\дист навчання КАРТИНКА.jpe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7050" cy="2058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4134B5" w14:textId="26C51CCC" w:rsidR="00814BDE" w:rsidRPr="00814BDE" w:rsidRDefault="00814BDE" w:rsidP="003036E9">
      <w:pPr>
        <w:pStyle w:val="a7"/>
        <w:numPr>
          <w:ilvl w:val="0"/>
          <w:numId w:val="26"/>
        </w:numPr>
        <w:jc w:val="both"/>
        <w:rPr>
          <w:rFonts w:ascii="Times New Roman" w:hAnsi="Times New Roman"/>
          <w:kern w:val="24"/>
          <w:position w:val="1"/>
          <w:sz w:val="28"/>
          <w:szCs w:val="28"/>
          <w:lang w:eastAsia="uk-UA"/>
        </w:rPr>
      </w:pPr>
      <w:r w:rsidRPr="00814BDE">
        <w:rPr>
          <w:rFonts w:ascii="Times New Roman" w:hAnsi="Times New Roman"/>
          <w:kern w:val="24"/>
          <w:position w:val="1"/>
          <w:sz w:val="28"/>
          <w:szCs w:val="28"/>
          <w:lang w:eastAsia="uk-UA"/>
        </w:rPr>
        <w:t>“The impact of stress and the development of resilience”;</w:t>
      </w:r>
    </w:p>
    <w:p w14:paraId="448FE204" w14:textId="32A93B42" w:rsidR="00814BDE" w:rsidRPr="00814BDE" w:rsidRDefault="00814BDE" w:rsidP="003036E9">
      <w:pPr>
        <w:pStyle w:val="a7"/>
        <w:numPr>
          <w:ilvl w:val="0"/>
          <w:numId w:val="26"/>
        </w:numPr>
        <w:jc w:val="both"/>
        <w:rPr>
          <w:rFonts w:ascii="Times New Roman" w:hAnsi="Times New Roman"/>
          <w:kern w:val="24"/>
          <w:position w:val="1"/>
          <w:sz w:val="28"/>
          <w:szCs w:val="28"/>
          <w:lang w:eastAsia="uk-UA"/>
        </w:rPr>
      </w:pPr>
      <w:r w:rsidRPr="00814BDE">
        <w:rPr>
          <w:rFonts w:ascii="Times New Roman" w:hAnsi="Times New Roman"/>
          <w:kern w:val="24"/>
          <w:position w:val="1"/>
          <w:sz w:val="28"/>
          <w:szCs w:val="28"/>
          <w:lang w:eastAsia="uk-UA"/>
        </w:rPr>
        <w:t>“Judicial practice regarding the consideration by national courts of disputes arising in the field of environmental protection and environmental rights”;</w:t>
      </w:r>
    </w:p>
    <w:p w14:paraId="5EDE7A42" w14:textId="01F49E62" w:rsidR="00814BDE" w:rsidRPr="00814BDE" w:rsidRDefault="00814BDE" w:rsidP="003036E9">
      <w:pPr>
        <w:pStyle w:val="a7"/>
        <w:numPr>
          <w:ilvl w:val="0"/>
          <w:numId w:val="26"/>
        </w:numPr>
        <w:jc w:val="both"/>
        <w:rPr>
          <w:rFonts w:ascii="Times New Roman" w:hAnsi="Times New Roman"/>
          <w:kern w:val="24"/>
          <w:position w:val="1"/>
          <w:sz w:val="28"/>
          <w:szCs w:val="28"/>
          <w:lang w:eastAsia="uk-UA"/>
        </w:rPr>
      </w:pPr>
      <w:r w:rsidRPr="00814BDE">
        <w:rPr>
          <w:rFonts w:ascii="Times New Roman" w:hAnsi="Times New Roman"/>
          <w:kern w:val="24"/>
          <w:position w:val="1"/>
          <w:sz w:val="28"/>
          <w:szCs w:val="28"/>
          <w:lang w:eastAsia="uk-UA"/>
        </w:rPr>
        <w:t>“Features of judicial proceedings in special criminal proceedings in absentia”;</w:t>
      </w:r>
    </w:p>
    <w:p w14:paraId="180528C5" w14:textId="188FE231" w:rsidR="00814BDE" w:rsidRPr="00814BDE" w:rsidRDefault="00814BDE" w:rsidP="003036E9">
      <w:pPr>
        <w:pStyle w:val="a7"/>
        <w:numPr>
          <w:ilvl w:val="0"/>
          <w:numId w:val="26"/>
        </w:numPr>
        <w:jc w:val="both"/>
        <w:rPr>
          <w:rFonts w:ascii="Times New Roman" w:hAnsi="Times New Roman"/>
          <w:kern w:val="24"/>
          <w:position w:val="1"/>
          <w:sz w:val="28"/>
          <w:szCs w:val="28"/>
          <w:lang w:eastAsia="uk-UA"/>
        </w:rPr>
      </w:pPr>
      <w:r w:rsidRPr="00814BDE">
        <w:rPr>
          <w:rFonts w:ascii="Times New Roman" w:hAnsi="Times New Roman"/>
          <w:kern w:val="24"/>
          <w:position w:val="1"/>
          <w:sz w:val="28"/>
          <w:szCs w:val="28"/>
          <w:lang w:eastAsia="uk-UA"/>
        </w:rPr>
        <w:t>“Access to public information. Features of law enforcement and current judicial practice”;</w:t>
      </w:r>
    </w:p>
    <w:p w14:paraId="18F9CB89" w14:textId="4E1E2F78" w:rsidR="00814BDE" w:rsidRPr="00814BDE" w:rsidRDefault="00814BDE" w:rsidP="003036E9">
      <w:pPr>
        <w:pStyle w:val="a7"/>
        <w:numPr>
          <w:ilvl w:val="0"/>
          <w:numId w:val="26"/>
        </w:numPr>
        <w:jc w:val="both"/>
        <w:rPr>
          <w:rFonts w:ascii="Times New Roman" w:hAnsi="Times New Roman"/>
          <w:kern w:val="24"/>
          <w:position w:val="1"/>
          <w:sz w:val="28"/>
          <w:szCs w:val="28"/>
          <w:lang w:eastAsia="uk-UA"/>
        </w:rPr>
      </w:pPr>
      <w:r w:rsidRPr="00814BDE">
        <w:rPr>
          <w:rFonts w:ascii="Times New Roman" w:hAnsi="Times New Roman"/>
          <w:kern w:val="24"/>
          <w:position w:val="1"/>
          <w:sz w:val="28"/>
          <w:szCs w:val="28"/>
          <w:lang w:eastAsia="uk-UA"/>
        </w:rPr>
        <w:t>“Military administrative offences: features of qualification and procedural aspects”;</w:t>
      </w:r>
    </w:p>
    <w:p w14:paraId="42020290" w14:textId="072D13FE" w:rsidR="00814BDE" w:rsidRPr="00814BDE" w:rsidRDefault="00814BDE" w:rsidP="003036E9">
      <w:pPr>
        <w:pStyle w:val="a7"/>
        <w:numPr>
          <w:ilvl w:val="0"/>
          <w:numId w:val="26"/>
        </w:numPr>
        <w:jc w:val="both"/>
        <w:rPr>
          <w:rFonts w:ascii="Times New Roman" w:hAnsi="Times New Roman"/>
          <w:kern w:val="24"/>
          <w:position w:val="1"/>
          <w:sz w:val="28"/>
          <w:szCs w:val="28"/>
          <w:lang w:eastAsia="uk-UA"/>
        </w:rPr>
      </w:pPr>
      <w:r w:rsidRPr="00814BDE">
        <w:rPr>
          <w:rFonts w:ascii="Times New Roman" w:hAnsi="Times New Roman"/>
          <w:kern w:val="24"/>
          <w:position w:val="1"/>
          <w:sz w:val="28"/>
          <w:szCs w:val="28"/>
          <w:lang w:eastAsia="uk-UA"/>
        </w:rPr>
        <w:t>“Criminal liability of military personnel: features of qualification and sentencing”;</w:t>
      </w:r>
    </w:p>
    <w:p w14:paraId="6AB6057F" w14:textId="4503CCAE" w:rsidR="004156CE" w:rsidRPr="00814BDE" w:rsidRDefault="00814BDE" w:rsidP="003036E9">
      <w:pPr>
        <w:pStyle w:val="a7"/>
        <w:numPr>
          <w:ilvl w:val="0"/>
          <w:numId w:val="26"/>
        </w:numPr>
        <w:jc w:val="both"/>
        <w:rPr>
          <w:rFonts w:ascii="Times New Roman" w:hAnsi="Times New Roman"/>
          <w:kern w:val="24"/>
          <w:position w:val="1"/>
          <w:sz w:val="28"/>
          <w:szCs w:val="28"/>
          <w:lang w:eastAsia="uk-UA"/>
        </w:rPr>
      </w:pPr>
      <w:r w:rsidRPr="00814BDE">
        <w:rPr>
          <w:rFonts w:ascii="Times New Roman" w:hAnsi="Times New Roman"/>
          <w:kern w:val="24"/>
          <w:position w:val="1"/>
          <w:sz w:val="28"/>
          <w:szCs w:val="28"/>
          <w:lang w:eastAsia="uk-UA"/>
        </w:rPr>
        <w:t>“Language of the judicial and procedural sphere”.</w:t>
      </w:r>
    </w:p>
    <w:p w14:paraId="16132886" w14:textId="7BA3083D" w:rsidR="00637520" w:rsidRPr="00494183" w:rsidRDefault="00637520" w:rsidP="00826DF6">
      <w:pPr>
        <w:ind w:firstLine="709"/>
        <w:jc w:val="center"/>
        <w:rPr>
          <w:rFonts w:ascii="Times New Roman" w:eastAsia="Calibri" w:hAnsi="Times New Roman" w:cs="Times New Roman"/>
          <w:b/>
          <w:kern w:val="24"/>
          <w:position w:val="1"/>
          <w:sz w:val="28"/>
          <w:szCs w:val="28"/>
          <w:u w:val="single"/>
          <w:lang w:val="en-US" w:eastAsia="uk-UA"/>
        </w:rPr>
      </w:pPr>
      <w:r w:rsidRPr="00FC095B">
        <w:rPr>
          <w:noProof/>
          <w:u w:val="single"/>
          <w:lang w:val="uk-UA" w:eastAsia="uk-UA"/>
        </w:rPr>
        <w:drawing>
          <wp:anchor distT="0" distB="0" distL="114300" distR="114300" simplePos="0" relativeHeight="251674624" behindDoc="1" locked="0" layoutInCell="1" allowOverlap="1" wp14:anchorId="602A6B35" wp14:editId="565FCC09">
            <wp:simplePos x="0" y="0"/>
            <wp:positionH relativeFrom="margin">
              <wp:posOffset>47297</wp:posOffset>
            </wp:positionH>
            <wp:positionV relativeFrom="paragraph">
              <wp:posOffset>-482</wp:posOffset>
            </wp:positionV>
            <wp:extent cx="1979930" cy="1990090"/>
            <wp:effectExtent l="0" t="0" r="1270" b="0"/>
            <wp:wrapTight wrapText="bothSides">
              <wp:wrapPolygon edited="0">
                <wp:start x="0" y="0"/>
                <wp:lineTo x="0" y="21297"/>
                <wp:lineTo x="21406" y="21297"/>
                <wp:lineTo x="21406" y="0"/>
                <wp:lineTo x="0" y="0"/>
              </wp:wrapPolygon>
            </wp:wrapTight>
            <wp:docPr id="18" name="Рисунок 18" descr="Переглянути відомості про схоже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ереглянути відомості про схоже зображення"/>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79930" cy="1990090"/>
                    </a:xfrm>
                    <a:prstGeom prst="rect">
                      <a:avLst/>
                    </a:prstGeom>
                    <a:noFill/>
                    <a:ln>
                      <a:noFill/>
                    </a:ln>
                  </pic:spPr>
                </pic:pic>
              </a:graphicData>
            </a:graphic>
            <wp14:sizeRelH relativeFrom="page">
              <wp14:pctWidth>0</wp14:pctWidth>
            </wp14:sizeRelH>
            <wp14:sizeRelV relativeFrom="page">
              <wp14:pctHeight>0</wp14:pctHeight>
            </wp14:sizeRelV>
          </wp:anchor>
        </w:drawing>
      </w:r>
      <w:r w:rsidR="00B837C4" w:rsidRPr="00494183">
        <w:rPr>
          <w:rFonts w:ascii="Times New Roman" w:eastAsia="Calibri" w:hAnsi="Times New Roman" w:cs="Times New Roman"/>
          <w:b/>
          <w:kern w:val="24"/>
          <w:position w:val="1"/>
          <w:sz w:val="28"/>
          <w:szCs w:val="28"/>
          <w:u w:val="single"/>
          <w:lang w:val="en-US" w:eastAsia="uk-UA"/>
        </w:rPr>
        <w:t>Workshops</w:t>
      </w:r>
    </w:p>
    <w:p w14:paraId="698E26CF" w14:textId="44C5A261" w:rsidR="00942459" w:rsidRPr="00942459" w:rsidRDefault="00942459" w:rsidP="00942459">
      <w:pPr>
        <w:tabs>
          <w:tab w:val="left" w:pos="5820"/>
        </w:tabs>
        <w:spacing w:after="0"/>
        <w:ind w:firstLine="709"/>
        <w:jc w:val="both"/>
        <w:rPr>
          <w:rFonts w:ascii="Times New Roman" w:eastAsia="Calibri" w:hAnsi="Times New Roman" w:cs="Times New Roman"/>
          <w:bCs/>
          <w:sz w:val="28"/>
          <w:szCs w:val="28"/>
          <w:lang w:val="uk-UA"/>
        </w:rPr>
      </w:pPr>
      <w:r w:rsidRPr="00942459">
        <w:rPr>
          <w:rFonts w:ascii="Times New Roman" w:eastAsia="Calibri" w:hAnsi="Times New Roman" w:cs="Times New Roman"/>
          <w:bCs/>
          <w:sz w:val="28"/>
          <w:szCs w:val="28"/>
          <w:lang w:val="uk-UA"/>
        </w:rPr>
        <w:t>One of the innovative forms of training introduced into the process of training judges and court staff is the workshop. The development and conduct of seminars and workshops, as well as training courses for judges, is carried out in accordance with the requirements set out in the Concept of National Standards for Judicial Education, approved by the Scientific and Methodological Council of the National School of Judges of Ukraine on 23 December 2014.</w:t>
      </w:r>
    </w:p>
    <w:p w14:paraId="067F5242" w14:textId="7353EBA5" w:rsidR="00637520" w:rsidRPr="00942459" w:rsidRDefault="00942459" w:rsidP="00942459">
      <w:pPr>
        <w:tabs>
          <w:tab w:val="left" w:pos="5820"/>
        </w:tabs>
        <w:spacing w:after="0"/>
        <w:ind w:firstLine="709"/>
        <w:jc w:val="both"/>
        <w:rPr>
          <w:rFonts w:ascii="Times New Roman" w:eastAsia="Calibri" w:hAnsi="Times New Roman" w:cs="Times New Roman"/>
          <w:bCs/>
          <w:sz w:val="28"/>
          <w:szCs w:val="28"/>
          <w:lang w:val="en-US"/>
        </w:rPr>
      </w:pPr>
      <w:r w:rsidRPr="00942459">
        <w:rPr>
          <w:rFonts w:ascii="Times New Roman" w:eastAsia="Calibri" w:hAnsi="Times New Roman" w:cs="Times New Roman"/>
          <w:bCs/>
          <w:sz w:val="28"/>
          <w:szCs w:val="28"/>
          <w:lang w:val="uk-UA"/>
        </w:rPr>
        <w:t>In the first half of 2025, scientific departments worked on the development of works</w:t>
      </w:r>
      <w:r>
        <w:rPr>
          <w:rFonts w:ascii="Times New Roman" w:eastAsia="Calibri" w:hAnsi="Times New Roman" w:cs="Times New Roman"/>
          <w:bCs/>
          <w:sz w:val="28"/>
          <w:szCs w:val="28"/>
          <w:lang w:val="uk-UA"/>
        </w:rPr>
        <w:t>hops for judges and</w:t>
      </w:r>
      <w:r>
        <w:rPr>
          <w:rFonts w:ascii="Times New Roman" w:eastAsia="Calibri" w:hAnsi="Times New Roman" w:cs="Times New Roman"/>
          <w:bCs/>
          <w:sz w:val="28"/>
          <w:szCs w:val="28"/>
          <w:lang w:val="en-US"/>
        </w:rPr>
        <w:t xml:space="preserve"> </w:t>
      </w:r>
      <w:r w:rsidRPr="00942459">
        <w:rPr>
          <w:rFonts w:ascii="Times New Roman" w:eastAsia="Calibri" w:hAnsi="Times New Roman" w:cs="Times New Roman"/>
          <w:bCs/>
          <w:sz w:val="28"/>
          <w:szCs w:val="28"/>
          <w:lang w:val="en-US"/>
        </w:rPr>
        <w:t>judicial staff employees</w:t>
      </w:r>
      <w:r>
        <w:rPr>
          <w:rFonts w:ascii="Times New Roman" w:eastAsia="Calibri" w:hAnsi="Times New Roman" w:cs="Times New Roman"/>
          <w:bCs/>
          <w:sz w:val="28"/>
          <w:szCs w:val="28"/>
          <w:lang w:val="uk-UA"/>
        </w:rPr>
        <w:t>,</w:t>
      </w:r>
      <w:r w:rsidRPr="00942459">
        <w:rPr>
          <w:rFonts w:ascii="Times New Roman" w:eastAsia="Calibri" w:hAnsi="Times New Roman" w:cs="Times New Roman"/>
          <w:bCs/>
          <w:sz w:val="28"/>
          <w:szCs w:val="28"/>
          <w:lang w:val="en-US"/>
        </w:rPr>
        <w:t>in particular:</w:t>
      </w:r>
    </w:p>
    <w:p w14:paraId="737905D8" w14:textId="77777777" w:rsidR="00942459" w:rsidRPr="00494183" w:rsidRDefault="00942459" w:rsidP="00826DF6">
      <w:pPr>
        <w:widowControl w:val="0"/>
        <w:shd w:val="clear" w:color="auto" w:fill="FFFFFF"/>
        <w:tabs>
          <w:tab w:val="left" w:pos="709"/>
        </w:tabs>
        <w:autoSpaceDE w:val="0"/>
        <w:autoSpaceDN w:val="0"/>
        <w:adjustRightInd w:val="0"/>
        <w:spacing w:after="0"/>
        <w:contextualSpacing/>
        <w:jc w:val="center"/>
        <w:rPr>
          <w:rFonts w:ascii="Times New Roman" w:hAnsi="Times New Roman" w:cs="Times New Roman"/>
          <w:b/>
          <w:bCs/>
          <w:color w:val="000000"/>
          <w:sz w:val="28"/>
          <w:szCs w:val="28"/>
          <w:lang w:val="en-US" w:eastAsia="ru-RU"/>
        </w:rPr>
      </w:pPr>
    </w:p>
    <w:p w14:paraId="735C8367" w14:textId="77777777" w:rsidR="00942459" w:rsidRPr="00494183" w:rsidRDefault="00942459" w:rsidP="00826DF6">
      <w:pPr>
        <w:widowControl w:val="0"/>
        <w:shd w:val="clear" w:color="auto" w:fill="FFFFFF"/>
        <w:tabs>
          <w:tab w:val="left" w:pos="709"/>
        </w:tabs>
        <w:autoSpaceDE w:val="0"/>
        <w:autoSpaceDN w:val="0"/>
        <w:adjustRightInd w:val="0"/>
        <w:spacing w:after="0"/>
        <w:contextualSpacing/>
        <w:jc w:val="center"/>
        <w:rPr>
          <w:rFonts w:ascii="Times New Roman" w:hAnsi="Times New Roman" w:cs="Times New Roman"/>
          <w:b/>
          <w:bCs/>
          <w:color w:val="000000"/>
          <w:sz w:val="28"/>
          <w:szCs w:val="28"/>
          <w:lang w:val="en-US" w:eastAsia="ru-RU"/>
        </w:rPr>
      </w:pPr>
    </w:p>
    <w:p w14:paraId="2BD3CE94" w14:textId="77777777" w:rsidR="00942459" w:rsidRPr="00494183" w:rsidRDefault="00942459" w:rsidP="00826DF6">
      <w:pPr>
        <w:widowControl w:val="0"/>
        <w:shd w:val="clear" w:color="auto" w:fill="FFFFFF"/>
        <w:tabs>
          <w:tab w:val="left" w:pos="709"/>
        </w:tabs>
        <w:autoSpaceDE w:val="0"/>
        <w:autoSpaceDN w:val="0"/>
        <w:adjustRightInd w:val="0"/>
        <w:spacing w:after="0"/>
        <w:contextualSpacing/>
        <w:jc w:val="center"/>
        <w:rPr>
          <w:rFonts w:ascii="Times New Roman" w:hAnsi="Times New Roman" w:cs="Times New Roman"/>
          <w:b/>
          <w:bCs/>
          <w:color w:val="000000"/>
          <w:sz w:val="28"/>
          <w:szCs w:val="28"/>
          <w:lang w:val="en-US" w:eastAsia="ru-RU"/>
        </w:rPr>
      </w:pPr>
    </w:p>
    <w:p w14:paraId="687C34A5" w14:textId="77777777" w:rsidR="00942459" w:rsidRPr="00494183" w:rsidRDefault="00942459" w:rsidP="00826DF6">
      <w:pPr>
        <w:widowControl w:val="0"/>
        <w:shd w:val="clear" w:color="auto" w:fill="FFFFFF"/>
        <w:tabs>
          <w:tab w:val="left" w:pos="709"/>
        </w:tabs>
        <w:autoSpaceDE w:val="0"/>
        <w:autoSpaceDN w:val="0"/>
        <w:adjustRightInd w:val="0"/>
        <w:spacing w:after="0"/>
        <w:contextualSpacing/>
        <w:jc w:val="center"/>
        <w:rPr>
          <w:rFonts w:ascii="Times New Roman" w:hAnsi="Times New Roman" w:cs="Times New Roman"/>
          <w:b/>
          <w:bCs/>
          <w:color w:val="000000"/>
          <w:sz w:val="28"/>
          <w:szCs w:val="28"/>
          <w:lang w:val="en-US" w:eastAsia="ru-RU"/>
        </w:rPr>
      </w:pPr>
    </w:p>
    <w:p w14:paraId="768C18FE" w14:textId="77777777" w:rsidR="00942459" w:rsidRPr="00494183" w:rsidRDefault="00942459" w:rsidP="00826DF6">
      <w:pPr>
        <w:widowControl w:val="0"/>
        <w:shd w:val="clear" w:color="auto" w:fill="FFFFFF"/>
        <w:tabs>
          <w:tab w:val="left" w:pos="709"/>
        </w:tabs>
        <w:autoSpaceDE w:val="0"/>
        <w:autoSpaceDN w:val="0"/>
        <w:adjustRightInd w:val="0"/>
        <w:spacing w:after="0"/>
        <w:contextualSpacing/>
        <w:jc w:val="center"/>
        <w:rPr>
          <w:rFonts w:ascii="Times New Roman" w:hAnsi="Times New Roman" w:cs="Times New Roman"/>
          <w:b/>
          <w:bCs/>
          <w:color w:val="000000"/>
          <w:sz w:val="28"/>
          <w:szCs w:val="28"/>
          <w:lang w:val="en-US" w:eastAsia="ru-RU"/>
        </w:rPr>
      </w:pPr>
    </w:p>
    <w:p w14:paraId="70D19302" w14:textId="77777777" w:rsidR="00942459" w:rsidRPr="00494183" w:rsidRDefault="00942459" w:rsidP="00826DF6">
      <w:pPr>
        <w:widowControl w:val="0"/>
        <w:shd w:val="clear" w:color="auto" w:fill="FFFFFF"/>
        <w:tabs>
          <w:tab w:val="left" w:pos="709"/>
        </w:tabs>
        <w:autoSpaceDE w:val="0"/>
        <w:autoSpaceDN w:val="0"/>
        <w:adjustRightInd w:val="0"/>
        <w:spacing w:after="0"/>
        <w:contextualSpacing/>
        <w:jc w:val="center"/>
        <w:rPr>
          <w:rFonts w:ascii="Times New Roman" w:hAnsi="Times New Roman" w:cs="Times New Roman"/>
          <w:b/>
          <w:bCs/>
          <w:color w:val="000000"/>
          <w:sz w:val="28"/>
          <w:szCs w:val="28"/>
          <w:lang w:val="en-US" w:eastAsia="ru-RU"/>
        </w:rPr>
      </w:pPr>
    </w:p>
    <w:p w14:paraId="6448F3DB" w14:textId="77777777" w:rsidR="00942459" w:rsidRPr="00494183" w:rsidRDefault="00942459" w:rsidP="00826DF6">
      <w:pPr>
        <w:widowControl w:val="0"/>
        <w:shd w:val="clear" w:color="auto" w:fill="FFFFFF"/>
        <w:tabs>
          <w:tab w:val="left" w:pos="709"/>
        </w:tabs>
        <w:autoSpaceDE w:val="0"/>
        <w:autoSpaceDN w:val="0"/>
        <w:adjustRightInd w:val="0"/>
        <w:spacing w:after="0"/>
        <w:contextualSpacing/>
        <w:jc w:val="center"/>
        <w:rPr>
          <w:rFonts w:ascii="Times New Roman" w:hAnsi="Times New Roman" w:cs="Times New Roman"/>
          <w:b/>
          <w:bCs/>
          <w:color w:val="000000"/>
          <w:sz w:val="28"/>
          <w:szCs w:val="28"/>
          <w:lang w:val="en-US" w:eastAsia="ru-RU"/>
        </w:rPr>
      </w:pPr>
    </w:p>
    <w:p w14:paraId="157326F4" w14:textId="77777777" w:rsidR="00942459" w:rsidRPr="00494183" w:rsidRDefault="00942459" w:rsidP="00826DF6">
      <w:pPr>
        <w:widowControl w:val="0"/>
        <w:shd w:val="clear" w:color="auto" w:fill="FFFFFF"/>
        <w:tabs>
          <w:tab w:val="left" w:pos="709"/>
        </w:tabs>
        <w:autoSpaceDE w:val="0"/>
        <w:autoSpaceDN w:val="0"/>
        <w:adjustRightInd w:val="0"/>
        <w:spacing w:after="0"/>
        <w:contextualSpacing/>
        <w:jc w:val="center"/>
        <w:rPr>
          <w:rFonts w:ascii="Times New Roman" w:hAnsi="Times New Roman" w:cs="Times New Roman"/>
          <w:b/>
          <w:bCs/>
          <w:color w:val="000000"/>
          <w:sz w:val="28"/>
          <w:szCs w:val="28"/>
          <w:lang w:val="en-US" w:eastAsia="ru-RU"/>
        </w:rPr>
      </w:pPr>
    </w:p>
    <w:p w14:paraId="4F8B115B" w14:textId="61631822" w:rsidR="00D11242" w:rsidRPr="00494183" w:rsidRDefault="00942459" w:rsidP="00826DF6">
      <w:pPr>
        <w:widowControl w:val="0"/>
        <w:shd w:val="clear" w:color="auto" w:fill="FFFFFF"/>
        <w:tabs>
          <w:tab w:val="left" w:pos="709"/>
        </w:tabs>
        <w:autoSpaceDE w:val="0"/>
        <w:autoSpaceDN w:val="0"/>
        <w:adjustRightInd w:val="0"/>
        <w:spacing w:after="0"/>
        <w:contextualSpacing/>
        <w:jc w:val="center"/>
        <w:rPr>
          <w:rFonts w:ascii="Times New Roman" w:hAnsi="Times New Roman" w:cs="Times New Roman"/>
          <w:b/>
          <w:bCs/>
          <w:color w:val="000000"/>
          <w:sz w:val="28"/>
          <w:szCs w:val="28"/>
          <w:lang w:val="en-US" w:eastAsia="ru-RU"/>
        </w:rPr>
      </w:pPr>
      <w:r w:rsidRPr="00494183">
        <w:rPr>
          <w:rFonts w:ascii="Times New Roman" w:hAnsi="Times New Roman" w:cs="Times New Roman"/>
          <w:b/>
          <w:bCs/>
          <w:color w:val="000000"/>
          <w:sz w:val="28"/>
          <w:szCs w:val="28"/>
          <w:lang w:val="en-US" w:eastAsia="ru-RU"/>
        </w:rPr>
        <w:lastRenderedPageBreak/>
        <w:t>Seven practical seminars have been finalized and updated:</w:t>
      </w:r>
    </w:p>
    <w:p w14:paraId="7D5F1F8F" w14:textId="61C53908" w:rsidR="00906AE3" w:rsidRPr="00BA4903" w:rsidRDefault="00BA4903" w:rsidP="003036E9">
      <w:pPr>
        <w:pStyle w:val="a7"/>
        <w:numPr>
          <w:ilvl w:val="0"/>
          <w:numId w:val="28"/>
        </w:numPr>
        <w:spacing w:after="0"/>
        <w:jc w:val="both"/>
        <w:rPr>
          <w:rFonts w:ascii="Times New Roman" w:hAnsi="Times New Roman"/>
          <w:bCs/>
          <w:color w:val="000000"/>
          <w:sz w:val="28"/>
          <w:szCs w:val="28"/>
          <w:lang w:eastAsia="ru-RU"/>
        </w:rPr>
      </w:pPr>
      <w:r w:rsidRPr="00BA4903">
        <w:rPr>
          <w:rFonts w:ascii="Times New Roman" w:hAnsi="Times New Roman"/>
          <w:bCs/>
          <w:color w:val="000000"/>
          <w:sz w:val="28"/>
          <w:szCs w:val="28"/>
          <w:lang w:eastAsia="ru-RU"/>
        </w:rPr>
        <w:t>“Gender Equality in the Court Security Service</w:t>
      </w:r>
      <w:r w:rsidR="006373F4">
        <w:rPr>
          <w:noProof/>
          <w:lang w:eastAsia="uk-UA"/>
        </w:rPr>
        <w:drawing>
          <wp:anchor distT="0" distB="0" distL="114300" distR="114300" simplePos="0" relativeHeight="251695104" behindDoc="1" locked="0" layoutInCell="1" allowOverlap="1" wp14:anchorId="09B0EB3B" wp14:editId="73303D12">
            <wp:simplePos x="0" y="0"/>
            <wp:positionH relativeFrom="margin">
              <wp:align>left</wp:align>
            </wp:positionH>
            <wp:positionV relativeFrom="paragraph">
              <wp:posOffset>95250</wp:posOffset>
            </wp:positionV>
            <wp:extent cx="2164080" cy="1469390"/>
            <wp:effectExtent l="0" t="0" r="7620" b="0"/>
            <wp:wrapTight wrapText="bothSides">
              <wp:wrapPolygon edited="0">
                <wp:start x="0" y="0"/>
                <wp:lineTo x="0" y="21283"/>
                <wp:lineTo x="21486" y="21283"/>
                <wp:lineTo x="21486" y="0"/>
                <wp:lineTo x="0" y="0"/>
              </wp:wrapPolygon>
            </wp:wrapTight>
            <wp:docPr id="32390226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164080" cy="1469390"/>
                    </a:xfrm>
                    <a:prstGeom prst="rect">
                      <a:avLst/>
                    </a:prstGeom>
                    <a:noFill/>
                  </pic:spPr>
                </pic:pic>
              </a:graphicData>
            </a:graphic>
            <wp14:sizeRelH relativeFrom="page">
              <wp14:pctWidth>0</wp14:pctWidth>
            </wp14:sizeRelH>
            <wp14:sizeRelV relativeFrom="page">
              <wp14:pctHeight>0</wp14:pctHeight>
            </wp14:sizeRelV>
          </wp:anchor>
        </w:drawing>
      </w:r>
      <w:r w:rsidR="00153851" w:rsidRPr="00BA4903">
        <w:rPr>
          <w:rFonts w:ascii="Times New Roman" w:hAnsi="Times New Roman"/>
          <w:bCs/>
          <w:color w:val="000000"/>
          <w:sz w:val="28"/>
          <w:szCs w:val="28"/>
          <w:lang w:eastAsia="ru-RU"/>
        </w:rPr>
        <w:t>”</w:t>
      </w:r>
      <w:r w:rsidR="002B097D" w:rsidRPr="00BA4903">
        <w:rPr>
          <w:rFonts w:ascii="Times New Roman" w:hAnsi="Times New Roman"/>
          <w:bCs/>
          <w:color w:val="000000"/>
          <w:sz w:val="28"/>
          <w:szCs w:val="28"/>
          <w:lang w:eastAsia="ru-RU"/>
        </w:rPr>
        <w:t>;</w:t>
      </w:r>
    </w:p>
    <w:p w14:paraId="47EA9636" w14:textId="0F042C7E" w:rsidR="00BA4903" w:rsidRPr="00BA4903" w:rsidRDefault="00BA4903" w:rsidP="003036E9">
      <w:pPr>
        <w:pStyle w:val="a7"/>
        <w:widowControl w:val="0"/>
        <w:numPr>
          <w:ilvl w:val="0"/>
          <w:numId w:val="29"/>
        </w:numPr>
        <w:shd w:val="clear" w:color="auto" w:fill="FFFFFF"/>
        <w:tabs>
          <w:tab w:val="left" w:pos="851"/>
        </w:tabs>
        <w:autoSpaceDE w:val="0"/>
        <w:autoSpaceDN w:val="0"/>
        <w:adjustRightInd w:val="0"/>
        <w:spacing w:after="0"/>
        <w:jc w:val="both"/>
        <w:rPr>
          <w:rFonts w:ascii="Times New Roman" w:hAnsi="Times New Roman"/>
          <w:bCs/>
          <w:color w:val="000000"/>
          <w:sz w:val="28"/>
          <w:szCs w:val="28"/>
          <w:lang w:eastAsia="ru-RU"/>
        </w:rPr>
      </w:pPr>
      <w:r w:rsidRPr="00BA4903">
        <w:rPr>
          <w:rFonts w:ascii="Times New Roman" w:hAnsi="Times New Roman"/>
          <w:bCs/>
          <w:color w:val="000000"/>
          <w:sz w:val="28"/>
          <w:szCs w:val="28"/>
          <w:lang w:eastAsia="ru-RU"/>
        </w:rPr>
        <w:t>“Strategies for Supporting Mental Health During Times of Change”</w:t>
      </w:r>
    </w:p>
    <w:p w14:paraId="215C16EF" w14:textId="186351A6" w:rsidR="00BA4903" w:rsidRPr="00BA4903" w:rsidRDefault="00BA4903" w:rsidP="003036E9">
      <w:pPr>
        <w:pStyle w:val="a7"/>
        <w:widowControl w:val="0"/>
        <w:numPr>
          <w:ilvl w:val="0"/>
          <w:numId w:val="29"/>
        </w:numPr>
        <w:shd w:val="clear" w:color="auto" w:fill="FFFFFF"/>
        <w:tabs>
          <w:tab w:val="left" w:pos="851"/>
        </w:tabs>
        <w:autoSpaceDE w:val="0"/>
        <w:autoSpaceDN w:val="0"/>
        <w:adjustRightInd w:val="0"/>
        <w:spacing w:after="0"/>
        <w:jc w:val="both"/>
        <w:rPr>
          <w:rFonts w:ascii="Times New Roman" w:hAnsi="Times New Roman"/>
          <w:bCs/>
          <w:color w:val="000000"/>
          <w:sz w:val="28"/>
          <w:szCs w:val="28"/>
          <w:lang w:eastAsia="ru-RU"/>
        </w:rPr>
      </w:pPr>
      <w:r w:rsidRPr="00BA4903">
        <w:rPr>
          <w:rFonts w:ascii="Times New Roman" w:hAnsi="Times New Roman"/>
          <w:bCs/>
          <w:color w:val="000000"/>
          <w:sz w:val="28"/>
          <w:szCs w:val="28"/>
          <w:lang w:eastAsia="ru-RU"/>
        </w:rPr>
        <w:t>“Communication with Combatants and Victims of War Crimes”</w:t>
      </w:r>
    </w:p>
    <w:p w14:paraId="64E895EE" w14:textId="28C8BC27" w:rsidR="00BA4903" w:rsidRPr="00BA4903" w:rsidRDefault="00BA4903" w:rsidP="003036E9">
      <w:pPr>
        <w:pStyle w:val="a7"/>
        <w:widowControl w:val="0"/>
        <w:numPr>
          <w:ilvl w:val="0"/>
          <w:numId w:val="29"/>
        </w:numPr>
        <w:shd w:val="clear" w:color="auto" w:fill="FFFFFF"/>
        <w:tabs>
          <w:tab w:val="left" w:pos="851"/>
        </w:tabs>
        <w:autoSpaceDE w:val="0"/>
        <w:autoSpaceDN w:val="0"/>
        <w:adjustRightInd w:val="0"/>
        <w:spacing w:after="0"/>
        <w:jc w:val="both"/>
        <w:rPr>
          <w:rFonts w:ascii="Times New Roman" w:hAnsi="Times New Roman"/>
          <w:bCs/>
          <w:color w:val="000000"/>
          <w:sz w:val="28"/>
          <w:szCs w:val="28"/>
          <w:lang w:eastAsia="ru-RU"/>
        </w:rPr>
      </w:pPr>
      <w:r w:rsidRPr="00BA4903">
        <w:rPr>
          <w:rFonts w:ascii="Times New Roman" w:hAnsi="Times New Roman"/>
          <w:bCs/>
          <w:color w:val="000000"/>
          <w:sz w:val="28"/>
          <w:szCs w:val="28"/>
          <w:lang w:eastAsia="ru-RU"/>
        </w:rPr>
        <w:t>“Burnout Prevention: How to Maintain Professional Well-Being?”</w:t>
      </w:r>
    </w:p>
    <w:p w14:paraId="49CCB3C3" w14:textId="77777777" w:rsidR="00BA4903" w:rsidRPr="00494183" w:rsidRDefault="00BA4903" w:rsidP="00BA4903">
      <w:pPr>
        <w:widowControl w:val="0"/>
        <w:shd w:val="clear" w:color="auto" w:fill="FFFFFF"/>
        <w:tabs>
          <w:tab w:val="left" w:pos="851"/>
        </w:tabs>
        <w:autoSpaceDE w:val="0"/>
        <w:autoSpaceDN w:val="0"/>
        <w:adjustRightInd w:val="0"/>
        <w:spacing w:after="0"/>
        <w:contextualSpacing/>
        <w:jc w:val="both"/>
        <w:rPr>
          <w:rFonts w:ascii="Times New Roman" w:hAnsi="Times New Roman" w:cs="Times New Roman"/>
          <w:bCs/>
          <w:color w:val="000000"/>
          <w:sz w:val="28"/>
          <w:szCs w:val="28"/>
          <w:lang w:val="en-US" w:eastAsia="ru-RU"/>
        </w:rPr>
      </w:pPr>
    </w:p>
    <w:p w14:paraId="5615043A" w14:textId="127D73D0" w:rsidR="00BA4903" w:rsidRPr="00BA4903" w:rsidRDefault="00BA4903" w:rsidP="003036E9">
      <w:pPr>
        <w:pStyle w:val="a7"/>
        <w:widowControl w:val="0"/>
        <w:numPr>
          <w:ilvl w:val="0"/>
          <w:numId w:val="29"/>
        </w:numPr>
        <w:shd w:val="clear" w:color="auto" w:fill="FFFFFF"/>
        <w:tabs>
          <w:tab w:val="left" w:pos="851"/>
        </w:tabs>
        <w:autoSpaceDE w:val="0"/>
        <w:autoSpaceDN w:val="0"/>
        <w:adjustRightInd w:val="0"/>
        <w:spacing w:after="0"/>
        <w:jc w:val="both"/>
        <w:rPr>
          <w:rFonts w:ascii="Times New Roman" w:hAnsi="Times New Roman"/>
          <w:bCs/>
          <w:color w:val="000000"/>
          <w:sz w:val="28"/>
          <w:szCs w:val="28"/>
          <w:lang w:eastAsia="ru-RU"/>
        </w:rPr>
      </w:pPr>
      <w:r w:rsidRPr="00BA4903">
        <w:rPr>
          <w:rFonts w:ascii="Times New Roman" w:hAnsi="Times New Roman"/>
          <w:bCs/>
          <w:color w:val="000000"/>
          <w:sz w:val="28"/>
          <w:szCs w:val="28"/>
          <w:lang w:eastAsia="ru-RU"/>
        </w:rPr>
        <w:t>“Constituent Elements of Criminal Offenses Under Article 111-1 of the Criminal Code of Ukraine (Collaboration Activities): Qualification and Differentiation”</w:t>
      </w:r>
    </w:p>
    <w:p w14:paraId="3E4B9BC7" w14:textId="723844A1" w:rsidR="00BA4903" w:rsidRPr="00BA4903" w:rsidRDefault="00BA4903" w:rsidP="003036E9">
      <w:pPr>
        <w:pStyle w:val="a7"/>
        <w:widowControl w:val="0"/>
        <w:numPr>
          <w:ilvl w:val="0"/>
          <w:numId w:val="29"/>
        </w:numPr>
        <w:shd w:val="clear" w:color="auto" w:fill="FFFFFF"/>
        <w:tabs>
          <w:tab w:val="left" w:pos="851"/>
        </w:tabs>
        <w:autoSpaceDE w:val="0"/>
        <w:autoSpaceDN w:val="0"/>
        <w:adjustRightInd w:val="0"/>
        <w:spacing w:after="0"/>
        <w:jc w:val="both"/>
        <w:rPr>
          <w:rFonts w:ascii="Times New Roman" w:hAnsi="Times New Roman"/>
          <w:bCs/>
          <w:color w:val="000000"/>
          <w:sz w:val="28"/>
          <w:szCs w:val="28"/>
          <w:lang w:eastAsia="ru-RU"/>
        </w:rPr>
      </w:pPr>
      <w:r w:rsidRPr="00BA4903">
        <w:rPr>
          <w:rFonts w:ascii="Times New Roman" w:hAnsi="Times New Roman"/>
          <w:bCs/>
          <w:color w:val="000000"/>
          <w:sz w:val="28"/>
          <w:szCs w:val="28"/>
          <w:lang w:eastAsia="ru-RU"/>
        </w:rPr>
        <w:t>“Limits of Judicial Discretion in the Administration of Justice”</w:t>
      </w:r>
    </w:p>
    <w:p w14:paraId="13C1100E" w14:textId="5A7CCD9C" w:rsidR="00BA4903" w:rsidRPr="00BA4903" w:rsidRDefault="00BA4903" w:rsidP="003036E9">
      <w:pPr>
        <w:pStyle w:val="a7"/>
        <w:widowControl w:val="0"/>
        <w:numPr>
          <w:ilvl w:val="0"/>
          <w:numId w:val="29"/>
        </w:numPr>
        <w:shd w:val="clear" w:color="auto" w:fill="FFFFFF"/>
        <w:tabs>
          <w:tab w:val="left" w:pos="851"/>
        </w:tabs>
        <w:autoSpaceDE w:val="0"/>
        <w:autoSpaceDN w:val="0"/>
        <w:adjustRightInd w:val="0"/>
        <w:spacing w:after="0"/>
        <w:jc w:val="both"/>
        <w:rPr>
          <w:rFonts w:ascii="Times New Roman" w:hAnsi="Times New Roman"/>
          <w:bCs/>
          <w:color w:val="000000"/>
          <w:sz w:val="28"/>
          <w:szCs w:val="28"/>
          <w:lang w:eastAsia="ru-RU"/>
        </w:rPr>
      </w:pPr>
      <w:r w:rsidRPr="00BA4903">
        <w:rPr>
          <w:rFonts w:ascii="Times New Roman" w:hAnsi="Times New Roman"/>
          <w:bCs/>
          <w:color w:val="000000"/>
          <w:sz w:val="28"/>
          <w:szCs w:val="28"/>
          <w:lang w:eastAsia="ru-RU"/>
        </w:rPr>
        <w:t>“Development of Emotional and Cognitive Intelligence”</w:t>
      </w:r>
    </w:p>
    <w:p w14:paraId="05727607" w14:textId="4B54BFFA" w:rsidR="00BA4903" w:rsidRPr="00494183" w:rsidRDefault="00BA4903" w:rsidP="00BA4903">
      <w:pPr>
        <w:spacing w:after="0"/>
        <w:ind w:firstLine="567"/>
        <w:jc w:val="center"/>
        <w:rPr>
          <w:rFonts w:ascii="Times New Roman" w:eastAsia="Calibri" w:hAnsi="Times New Roman" w:cs="Times New Roman"/>
          <w:b/>
          <w:kern w:val="24"/>
          <w:position w:val="1"/>
          <w:sz w:val="28"/>
          <w:szCs w:val="28"/>
          <w:u w:val="single"/>
          <w:shd w:val="clear" w:color="auto" w:fill="FDFDFD"/>
          <w:lang w:val="en-US" w:eastAsia="uk-UA"/>
        </w:rPr>
      </w:pPr>
      <w:r w:rsidRPr="00494183">
        <w:rPr>
          <w:rFonts w:ascii="Times New Roman" w:eastAsia="Calibri" w:hAnsi="Times New Roman" w:cs="Times New Roman"/>
          <w:b/>
          <w:kern w:val="24"/>
          <w:position w:val="1"/>
          <w:sz w:val="28"/>
          <w:szCs w:val="28"/>
          <w:u w:val="single"/>
          <w:shd w:val="clear" w:color="auto" w:fill="FDFDFD"/>
          <w:lang w:val="en-US" w:eastAsia="uk-UA"/>
        </w:rPr>
        <w:t>Three practical seminars are being developed:</w:t>
      </w:r>
    </w:p>
    <w:p w14:paraId="0D55B011" w14:textId="77777777" w:rsidR="00BA4903" w:rsidRPr="00494183" w:rsidRDefault="00BA4903" w:rsidP="00BA4903">
      <w:pPr>
        <w:spacing w:after="0"/>
        <w:ind w:firstLine="567"/>
        <w:jc w:val="center"/>
        <w:rPr>
          <w:rFonts w:ascii="Times New Roman" w:eastAsia="Calibri" w:hAnsi="Times New Roman" w:cs="Times New Roman"/>
          <w:b/>
          <w:kern w:val="24"/>
          <w:position w:val="1"/>
          <w:sz w:val="28"/>
          <w:szCs w:val="28"/>
          <w:u w:val="single"/>
          <w:shd w:val="clear" w:color="auto" w:fill="FDFDFD"/>
          <w:lang w:val="en-US" w:eastAsia="uk-UA"/>
        </w:rPr>
      </w:pPr>
    </w:p>
    <w:p w14:paraId="13269900" w14:textId="7910E6BE" w:rsidR="00BA4903" w:rsidRPr="00BA4903" w:rsidRDefault="00BA4903" w:rsidP="003036E9">
      <w:pPr>
        <w:pStyle w:val="a7"/>
        <w:numPr>
          <w:ilvl w:val="0"/>
          <w:numId w:val="30"/>
        </w:numPr>
        <w:spacing w:after="0"/>
        <w:ind w:left="709"/>
        <w:jc w:val="both"/>
        <w:rPr>
          <w:rFonts w:ascii="Times New Roman" w:hAnsi="Times New Roman"/>
          <w:kern w:val="24"/>
          <w:position w:val="1"/>
          <w:sz w:val="28"/>
          <w:szCs w:val="28"/>
          <w:shd w:val="clear" w:color="auto" w:fill="FDFDFD"/>
          <w:lang w:eastAsia="uk-UA"/>
        </w:rPr>
      </w:pPr>
      <w:r w:rsidRPr="00BA4903">
        <w:rPr>
          <w:rFonts w:ascii="Times New Roman" w:hAnsi="Times New Roman"/>
          <w:kern w:val="24"/>
          <w:position w:val="1"/>
          <w:sz w:val="28"/>
          <w:szCs w:val="28"/>
          <w:shd w:val="clear" w:color="auto" w:fill="FDFDFD"/>
          <w:lang w:eastAsia="uk-UA"/>
        </w:rPr>
        <w:t>“Neuropsychological research in the field of judicial decision-making”;</w:t>
      </w:r>
    </w:p>
    <w:p w14:paraId="4AC86027" w14:textId="0D6E5469" w:rsidR="00BA4903" w:rsidRPr="00BA4903" w:rsidRDefault="00BA4903" w:rsidP="003036E9">
      <w:pPr>
        <w:pStyle w:val="a7"/>
        <w:numPr>
          <w:ilvl w:val="0"/>
          <w:numId w:val="30"/>
        </w:numPr>
        <w:spacing w:after="0"/>
        <w:ind w:left="709"/>
        <w:jc w:val="both"/>
        <w:rPr>
          <w:rFonts w:ascii="Times New Roman" w:hAnsi="Times New Roman"/>
          <w:kern w:val="24"/>
          <w:position w:val="1"/>
          <w:sz w:val="28"/>
          <w:szCs w:val="28"/>
          <w:shd w:val="clear" w:color="auto" w:fill="FDFDFD"/>
          <w:lang w:eastAsia="uk-UA"/>
        </w:rPr>
      </w:pPr>
      <w:r w:rsidRPr="00BA4903">
        <w:rPr>
          <w:rFonts w:ascii="Times New Roman" w:hAnsi="Times New Roman"/>
          <w:kern w:val="24"/>
          <w:position w:val="1"/>
          <w:sz w:val="28"/>
          <w:szCs w:val="28"/>
          <w:shd w:val="clear" w:color="auto" w:fill="FDFDFD"/>
          <w:lang w:eastAsia="uk-UA"/>
        </w:rPr>
        <w:t>“Compensation for moral damage: current practice and specific features in certain categories of court cases”;</w:t>
      </w:r>
    </w:p>
    <w:p w14:paraId="02EDCB7F" w14:textId="121AD685" w:rsidR="002C2125" w:rsidRPr="00BA4903" w:rsidRDefault="00BA4903" w:rsidP="003036E9">
      <w:pPr>
        <w:pStyle w:val="a7"/>
        <w:numPr>
          <w:ilvl w:val="0"/>
          <w:numId w:val="30"/>
        </w:numPr>
        <w:spacing w:after="0"/>
        <w:ind w:left="709"/>
        <w:jc w:val="both"/>
        <w:rPr>
          <w:rFonts w:ascii="Times New Roman" w:hAnsi="Times New Roman"/>
          <w:kern w:val="24"/>
          <w:position w:val="1"/>
          <w:sz w:val="28"/>
          <w:szCs w:val="28"/>
          <w:shd w:val="clear" w:color="auto" w:fill="FDFDFD"/>
          <w:lang w:eastAsia="uk-UA"/>
        </w:rPr>
      </w:pPr>
      <w:r w:rsidRPr="00BA4903">
        <w:rPr>
          <w:rFonts w:ascii="Times New Roman" w:hAnsi="Times New Roman"/>
          <w:kern w:val="24"/>
          <w:position w:val="1"/>
          <w:sz w:val="28"/>
          <w:szCs w:val="28"/>
          <w:shd w:val="clear" w:color="auto" w:fill="FDFDFD"/>
          <w:lang w:eastAsia="uk-UA"/>
        </w:rPr>
        <w:t>“Language competence of civil servants”.</w:t>
      </w:r>
    </w:p>
    <w:p w14:paraId="436D901E" w14:textId="0454856E" w:rsidR="00637520" w:rsidRPr="00494183" w:rsidRDefault="00DB428D" w:rsidP="00637520">
      <w:pPr>
        <w:spacing w:after="0"/>
        <w:ind w:firstLine="567"/>
        <w:jc w:val="center"/>
        <w:rPr>
          <w:rFonts w:ascii="Times New Roman" w:eastAsia="Calibri" w:hAnsi="Times New Roman" w:cs="Times New Roman"/>
          <w:b/>
          <w:kern w:val="24"/>
          <w:position w:val="1"/>
          <w:sz w:val="28"/>
          <w:szCs w:val="28"/>
          <w:u w:val="single"/>
          <w:shd w:val="clear" w:color="auto" w:fill="FDFDFD"/>
          <w:lang w:val="en-US" w:eastAsia="uk-UA"/>
        </w:rPr>
      </w:pPr>
      <w:r w:rsidRPr="000F7764">
        <w:rPr>
          <w:noProof/>
          <w:highlight w:val="yellow"/>
          <w:lang w:val="uk-UA" w:eastAsia="uk-UA"/>
        </w:rPr>
        <w:drawing>
          <wp:anchor distT="0" distB="0" distL="114300" distR="114300" simplePos="0" relativeHeight="251680768" behindDoc="1" locked="0" layoutInCell="1" allowOverlap="1" wp14:anchorId="313414B5" wp14:editId="2201A177">
            <wp:simplePos x="0" y="0"/>
            <wp:positionH relativeFrom="column">
              <wp:posOffset>-138396</wp:posOffset>
            </wp:positionH>
            <wp:positionV relativeFrom="paragraph">
              <wp:posOffset>157909</wp:posOffset>
            </wp:positionV>
            <wp:extent cx="2175510" cy="2026285"/>
            <wp:effectExtent l="0" t="0" r="0" b="0"/>
            <wp:wrapTight wrapText="bothSides">
              <wp:wrapPolygon edited="0">
                <wp:start x="0" y="0"/>
                <wp:lineTo x="0" y="21322"/>
                <wp:lineTo x="21373" y="21322"/>
                <wp:lineTo x="21373" y="0"/>
                <wp:lineTo x="0" y="0"/>
              </wp:wrapPolygon>
            </wp:wrapTight>
            <wp:docPr id="19" name="Рисунок 19" descr="Переглянути відомості про схоже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Переглянути відомості про схоже зображення"/>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75510" cy="2026285"/>
                    </a:xfrm>
                    <a:prstGeom prst="rect">
                      <a:avLst/>
                    </a:prstGeom>
                    <a:noFill/>
                    <a:ln>
                      <a:noFill/>
                    </a:ln>
                  </pic:spPr>
                </pic:pic>
              </a:graphicData>
            </a:graphic>
            <wp14:sizeRelH relativeFrom="page">
              <wp14:pctWidth>0</wp14:pctWidth>
            </wp14:sizeRelH>
            <wp14:sizeRelV relativeFrom="page">
              <wp14:pctHeight>0</wp14:pctHeight>
            </wp14:sizeRelV>
          </wp:anchor>
        </w:drawing>
      </w:r>
      <w:r w:rsidR="00BA4903" w:rsidRPr="00494183">
        <w:rPr>
          <w:rFonts w:ascii="Times New Roman" w:eastAsia="Calibri" w:hAnsi="Times New Roman" w:cs="Times New Roman"/>
          <w:b/>
          <w:kern w:val="24"/>
          <w:position w:val="1"/>
          <w:sz w:val="28"/>
          <w:szCs w:val="28"/>
          <w:u w:val="single"/>
          <w:shd w:val="clear" w:color="auto" w:fill="FDFDFD"/>
          <w:lang w:val="en-US" w:eastAsia="uk-UA"/>
        </w:rPr>
        <w:t xml:space="preserve"> Standardised lectures for judges</w:t>
      </w:r>
    </w:p>
    <w:p w14:paraId="5D3EA5F7" w14:textId="336BA540" w:rsidR="00637520" w:rsidRPr="00494183" w:rsidRDefault="00637520" w:rsidP="00637520">
      <w:pPr>
        <w:spacing w:after="0"/>
        <w:ind w:firstLine="567"/>
        <w:jc w:val="center"/>
        <w:rPr>
          <w:rFonts w:ascii="Times New Roman" w:eastAsia="Calibri" w:hAnsi="Times New Roman" w:cs="Times New Roman"/>
          <w:b/>
          <w:kern w:val="24"/>
          <w:position w:val="1"/>
          <w:sz w:val="28"/>
          <w:szCs w:val="28"/>
          <w:shd w:val="clear" w:color="auto" w:fill="FDFDFD"/>
          <w:lang w:val="en-US" w:eastAsia="uk-UA"/>
        </w:rPr>
      </w:pPr>
    </w:p>
    <w:p w14:paraId="1C00F024" w14:textId="77777777" w:rsidR="00BA4903" w:rsidRPr="00494183" w:rsidRDefault="00BA4903" w:rsidP="00203FF7">
      <w:pPr>
        <w:widowControl w:val="0"/>
        <w:shd w:val="clear" w:color="auto" w:fill="FFFFFF"/>
        <w:tabs>
          <w:tab w:val="left" w:pos="851"/>
        </w:tabs>
        <w:autoSpaceDE w:val="0"/>
        <w:autoSpaceDN w:val="0"/>
        <w:adjustRightInd w:val="0"/>
        <w:spacing w:after="0" w:line="360" w:lineRule="auto"/>
        <w:contextualSpacing/>
        <w:jc w:val="both"/>
        <w:rPr>
          <w:rFonts w:ascii="Times New Roman" w:eastAsia="Calibri" w:hAnsi="Times New Roman" w:cs="Times New Roman"/>
          <w:bCs/>
          <w:kern w:val="24"/>
          <w:position w:val="1"/>
          <w:sz w:val="28"/>
          <w:szCs w:val="28"/>
          <w:shd w:val="clear" w:color="auto" w:fill="FDFDFD"/>
          <w:lang w:val="en-US" w:eastAsia="uk-UA"/>
        </w:rPr>
      </w:pPr>
      <w:r w:rsidRPr="00494183">
        <w:rPr>
          <w:rFonts w:ascii="Times New Roman" w:eastAsia="Calibri" w:hAnsi="Times New Roman" w:cs="Times New Roman"/>
          <w:b/>
          <w:bCs/>
          <w:kern w:val="24"/>
          <w:position w:val="1"/>
          <w:sz w:val="28"/>
          <w:szCs w:val="28"/>
          <w:shd w:val="clear" w:color="auto" w:fill="FDFDFD"/>
          <w:lang w:val="en-US" w:eastAsia="uk-UA"/>
        </w:rPr>
        <w:t xml:space="preserve">Three standardised lectures </w:t>
      </w:r>
      <w:r w:rsidRPr="00494183">
        <w:rPr>
          <w:rFonts w:ascii="Times New Roman" w:eastAsia="Calibri" w:hAnsi="Times New Roman" w:cs="Times New Roman"/>
          <w:bCs/>
          <w:kern w:val="24"/>
          <w:position w:val="1"/>
          <w:sz w:val="28"/>
          <w:szCs w:val="28"/>
          <w:shd w:val="clear" w:color="auto" w:fill="FDFDFD"/>
          <w:lang w:val="en-US" w:eastAsia="uk-UA"/>
        </w:rPr>
        <w:t>have been prepared for judges:</w:t>
      </w:r>
    </w:p>
    <w:p w14:paraId="6B095F68" w14:textId="3B75CEE0" w:rsidR="00BA4903" w:rsidRPr="00203FF7" w:rsidRDefault="00BA4903" w:rsidP="003036E9">
      <w:pPr>
        <w:pStyle w:val="a7"/>
        <w:widowControl w:val="0"/>
        <w:numPr>
          <w:ilvl w:val="0"/>
          <w:numId w:val="31"/>
        </w:numPr>
        <w:shd w:val="clear" w:color="auto" w:fill="FFFFFF"/>
        <w:tabs>
          <w:tab w:val="left" w:pos="851"/>
        </w:tabs>
        <w:autoSpaceDE w:val="0"/>
        <w:autoSpaceDN w:val="0"/>
        <w:adjustRightInd w:val="0"/>
        <w:spacing w:after="0" w:line="360" w:lineRule="auto"/>
        <w:jc w:val="both"/>
        <w:rPr>
          <w:rFonts w:ascii="Times New Roman" w:hAnsi="Times New Roman"/>
          <w:bCs/>
          <w:kern w:val="24"/>
          <w:position w:val="1"/>
          <w:sz w:val="28"/>
          <w:szCs w:val="28"/>
          <w:shd w:val="clear" w:color="auto" w:fill="FDFDFD"/>
          <w:lang w:eastAsia="uk-UA"/>
        </w:rPr>
      </w:pPr>
      <w:r w:rsidRPr="00203FF7">
        <w:rPr>
          <w:rFonts w:ascii="Times New Roman" w:hAnsi="Times New Roman"/>
          <w:bCs/>
          <w:kern w:val="24"/>
          <w:position w:val="1"/>
          <w:sz w:val="28"/>
          <w:szCs w:val="28"/>
          <w:shd w:val="clear" w:color="auto" w:fill="FDFDFD"/>
          <w:lang w:eastAsia="uk-UA"/>
        </w:rPr>
        <w:t>“The impact of EU integration law in the interpretation of the Court of Justice of the European Union on the judicial system of Ukraine in light of its anticipated membership in the EU (criminal justice)”;</w:t>
      </w:r>
    </w:p>
    <w:p w14:paraId="619DF9D0" w14:textId="0ABD2F3A" w:rsidR="00BA4903" w:rsidRPr="00203FF7" w:rsidRDefault="00BA4903" w:rsidP="003036E9">
      <w:pPr>
        <w:pStyle w:val="a7"/>
        <w:widowControl w:val="0"/>
        <w:numPr>
          <w:ilvl w:val="0"/>
          <w:numId w:val="31"/>
        </w:numPr>
        <w:shd w:val="clear" w:color="auto" w:fill="FFFFFF"/>
        <w:tabs>
          <w:tab w:val="left" w:pos="851"/>
        </w:tabs>
        <w:autoSpaceDE w:val="0"/>
        <w:autoSpaceDN w:val="0"/>
        <w:adjustRightInd w:val="0"/>
        <w:spacing w:after="0" w:line="360" w:lineRule="auto"/>
        <w:jc w:val="both"/>
        <w:rPr>
          <w:rFonts w:ascii="Times New Roman" w:hAnsi="Times New Roman"/>
          <w:bCs/>
          <w:kern w:val="24"/>
          <w:position w:val="1"/>
          <w:sz w:val="28"/>
          <w:szCs w:val="28"/>
          <w:shd w:val="clear" w:color="auto" w:fill="FDFDFD"/>
          <w:lang w:eastAsia="uk-UA"/>
        </w:rPr>
      </w:pPr>
      <w:r w:rsidRPr="00203FF7">
        <w:rPr>
          <w:rFonts w:ascii="Times New Roman" w:hAnsi="Times New Roman"/>
          <w:bCs/>
          <w:kern w:val="24"/>
          <w:position w:val="1"/>
          <w:sz w:val="28"/>
          <w:szCs w:val="28"/>
          <w:shd w:val="clear" w:color="auto" w:fill="FDFDFD"/>
          <w:lang w:eastAsia="uk-UA"/>
        </w:rPr>
        <w:t>“Strategies for maintaining mental health during times of change”;</w:t>
      </w:r>
    </w:p>
    <w:p w14:paraId="197691B5" w14:textId="5EFB80A3" w:rsidR="00BA4903" w:rsidRPr="00203FF7" w:rsidRDefault="00BA4903" w:rsidP="003036E9">
      <w:pPr>
        <w:pStyle w:val="a7"/>
        <w:widowControl w:val="0"/>
        <w:numPr>
          <w:ilvl w:val="0"/>
          <w:numId w:val="31"/>
        </w:numPr>
        <w:shd w:val="clear" w:color="auto" w:fill="FFFFFF"/>
        <w:tabs>
          <w:tab w:val="left" w:pos="851"/>
        </w:tabs>
        <w:autoSpaceDE w:val="0"/>
        <w:autoSpaceDN w:val="0"/>
        <w:adjustRightInd w:val="0"/>
        <w:spacing w:after="0" w:line="360" w:lineRule="auto"/>
        <w:jc w:val="both"/>
        <w:rPr>
          <w:rFonts w:ascii="Times New Roman" w:hAnsi="Times New Roman"/>
          <w:b/>
          <w:bCs/>
          <w:kern w:val="24"/>
          <w:position w:val="1"/>
          <w:sz w:val="28"/>
          <w:szCs w:val="28"/>
          <w:shd w:val="clear" w:color="auto" w:fill="FDFDFD"/>
          <w:lang w:eastAsia="uk-UA"/>
        </w:rPr>
      </w:pPr>
      <w:r w:rsidRPr="00203FF7">
        <w:rPr>
          <w:rFonts w:ascii="Times New Roman" w:hAnsi="Times New Roman"/>
          <w:bCs/>
          <w:kern w:val="24"/>
          <w:position w:val="1"/>
          <w:sz w:val="28"/>
          <w:szCs w:val="28"/>
          <w:shd w:val="clear" w:color="auto" w:fill="FDFDFD"/>
          <w:lang w:eastAsia="uk-UA"/>
        </w:rPr>
        <w:t>“I’ll start on Monday”, or how to cope with procrastination syndrome?</w:t>
      </w:r>
    </w:p>
    <w:p w14:paraId="6F5CBEEC" w14:textId="77777777" w:rsidR="00203FF7" w:rsidRPr="00203FF7" w:rsidRDefault="00203FF7" w:rsidP="00203FF7">
      <w:pPr>
        <w:pStyle w:val="a7"/>
        <w:widowControl w:val="0"/>
        <w:shd w:val="clear" w:color="auto" w:fill="FFFFFF"/>
        <w:tabs>
          <w:tab w:val="left" w:pos="851"/>
        </w:tabs>
        <w:autoSpaceDE w:val="0"/>
        <w:autoSpaceDN w:val="0"/>
        <w:adjustRightInd w:val="0"/>
        <w:spacing w:after="0" w:line="360" w:lineRule="auto"/>
        <w:jc w:val="both"/>
        <w:rPr>
          <w:rFonts w:ascii="Times New Roman" w:hAnsi="Times New Roman"/>
          <w:b/>
          <w:bCs/>
          <w:kern w:val="24"/>
          <w:position w:val="1"/>
          <w:sz w:val="28"/>
          <w:szCs w:val="28"/>
          <w:shd w:val="clear" w:color="auto" w:fill="FDFDFD"/>
          <w:lang w:eastAsia="uk-UA"/>
        </w:rPr>
      </w:pPr>
      <w:r w:rsidRPr="00203FF7">
        <w:rPr>
          <w:rFonts w:ascii="Times New Roman" w:hAnsi="Times New Roman"/>
          <w:b/>
          <w:bCs/>
          <w:kern w:val="24"/>
          <w:position w:val="1"/>
          <w:sz w:val="28"/>
          <w:szCs w:val="28"/>
          <w:shd w:val="clear" w:color="auto" w:fill="FDFDFD"/>
          <w:lang w:eastAsia="uk-UA"/>
        </w:rPr>
        <w:t>During the development process, four standardised lectures were created:</w:t>
      </w:r>
    </w:p>
    <w:p w14:paraId="541563A3" w14:textId="36AAB2C2" w:rsidR="00203FF7" w:rsidRPr="00203FF7" w:rsidRDefault="00203FF7" w:rsidP="003036E9">
      <w:pPr>
        <w:pStyle w:val="a7"/>
        <w:widowControl w:val="0"/>
        <w:numPr>
          <w:ilvl w:val="0"/>
          <w:numId w:val="32"/>
        </w:numPr>
        <w:shd w:val="clear" w:color="auto" w:fill="FFFFFF"/>
        <w:tabs>
          <w:tab w:val="left" w:pos="851"/>
        </w:tabs>
        <w:autoSpaceDE w:val="0"/>
        <w:autoSpaceDN w:val="0"/>
        <w:adjustRightInd w:val="0"/>
        <w:spacing w:after="0" w:line="360" w:lineRule="auto"/>
        <w:ind w:left="709"/>
        <w:jc w:val="both"/>
        <w:rPr>
          <w:rFonts w:ascii="Times New Roman" w:hAnsi="Times New Roman"/>
          <w:bCs/>
          <w:kern w:val="24"/>
          <w:position w:val="1"/>
          <w:sz w:val="28"/>
          <w:szCs w:val="28"/>
          <w:shd w:val="clear" w:color="auto" w:fill="FDFDFD"/>
          <w:lang w:eastAsia="uk-UA"/>
        </w:rPr>
      </w:pPr>
      <w:r w:rsidRPr="00203FF7">
        <w:rPr>
          <w:rFonts w:ascii="Times New Roman" w:hAnsi="Times New Roman"/>
          <w:bCs/>
          <w:kern w:val="24"/>
          <w:position w:val="1"/>
          <w:sz w:val="28"/>
          <w:szCs w:val="28"/>
          <w:shd w:val="clear" w:color="auto" w:fill="FDFDFD"/>
          <w:lang w:eastAsia="uk-UA"/>
        </w:rPr>
        <w:t>“Ensuring international criminal justice standards in Ukrainian justice”;</w:t>
      </w:r>
    </w:p>
    <w:p w14:paraId="539C4073" w14:textId="21904BFE" w:rsidR="00203FF7" w:rsidRPr="00203FF7" w:rsidRDefault="00203FF7" w:rsidP="003036E9">
      <w:pPr>
        <w:pStyle w:val="a7"/>
        <w:widowControl w:val="0"/>
        <w:numPr>
          <w:ilvl w:val="0"/>
          <w:numId w:val="32"/>
        </w:numPr>
        <w:shd w:val="clear" w:color="auto" w:fill="FFFFFF"/>
        <w:tabs>
          <w:tab w:val="left" w:pos="851"/>
        </w:tabs>
        <w:autoSpaceDE w:val="0"/>
        <w:autoSpaceDN w:val="0"/>
        <w:adjustRightInd w:val="0"/>
        <w:spacing w:after="0" w:line="360" w:lineRule="auto"/>
        <w:ind w:left="709"/>
        <w:jc w:val="both"/>
        <w:rPr>
          <w:rFonts w:ascii="Times New Roman" w:hAnsi="Times New Roman"/>
          <w:bCs/>
          <w:kern w:val="24"/>
          <w:position w:val="1"/>
          <w:sz w:val="28"/>
          <w:szCs w:val="28"/>
          <w:shd w:val="clear" w:color="auto" w:fill="FDFDFD"/>
          <w:lang w:eastAsia="uk-UA"/>
        </w:rPr>
      </w:pPr>
      <w:r w:rsidRPr="00203FF7">
        <w:rPr>
          <w:rFonts w:ascii="Times New Roman" w:hAnsi="Times New Roman"/>
          <w:bCs/>
          <w:kern w:val="24"/>
          <w:position w:val="1"/>
          <w:sz w:val="28"/>
          <w:szCs w:val="28"/>
          <w:shd w:val="clear" w:color="auto" w:fill="FDFDFD"/>
          <w:lang w:eastAsia="uk-UA"/>
        </w:rPr>
        <w:t>“Features of the consideration of cases involving collaboration”;</w:t>
      </w:r>
    </w:p>
    <w:p w14:paraId="2C616C9F" w14:textId="038C950B" w:rsidR="00203FF7" w:rsidRPr="00203FF7" w:rsidRDefault="00203FF7" w:rsidP="003036E9">
      <w:pPr>
        <w:pStyle w:val="a7"/>
        <w:widowControl w:val="0"/>
        <w:numPr>
          <w:ilvl w:val="0"/>
          <w:numId w:val="32"/>
        </w:numPr>
        <w:shd w:val="clear" w:color="auto" w:fill="FFFFFF"/>
        <w:tabs>
          <w:tab w:val="left" w:pos="851"/>
        </w:tabs>
        <w:autoSpaceDE w:val="0"/>
        <w:autoSpaceDN w:val="0"/>
        <w:adjustRightInd w:val="0"/>
        <w:spacing w:after="0" w:line="360" w:lineRule="auto"/>
        <w:ind w:left="709"/>
        <w:jc w:val="both"/>
        <w:rPr>
          <w:rFonts w:ascii="Times New Roman" w:hAnsi="Times New Roman"/>
          <w:bCs/>
          <w:kern w:val="24"/>
          <w:position w:val="1"/>
          <w:sz w:val="28"/>
          <w:szCs w:val="28"/>
          <w:shd w:val="clear" w:color="auto" w:fill="FDFDFD"/>
          <w:lang w:eastAsia="uk-UA"/>
        </w:rPr>
      </w:pPr>
      <w:r w:rsidRPr="00203FF7">
        <w:rPr>
          <w:rFonts w:ascii="Times New Roman" w:hAnsi="Times New Roman"/>
          <w:bCs/>
          <w:kern w:val="24"/>
          <w:position w:val="1"/>
          <w:sz w:val="28"/>
          <w:szCs w:val="28"/>
          <w:shd w:val="clear" w:color="auto" w:fill="FDFDFD"/>
          <w:lang w:eastAsia="uk-UA"/>
        </w:rPr>
        <w:t>“The impact of social networks on a person’s emotional well-being: tools for protection”;</w:t>
      </w:r>
    </w:p>
    <w:p w14:paraId="7182E745" w14:textId="56ACAD7E" w:rsidR="00203FF7" w:rsidRPr="00203FF7" w:rsidRDefault="00203FF7" w:rsidP="003036E9">
      <w:pPr>
        <w:pStyle w:val="a7"/>
        <w:widowControl w:val="0"/>
        <w:numPr>
          <w:ilvl w:val="0"/>
          <w:numId w:val="32"/>
        </w:numPr>
        <w:shd w:val="clear" w:color="auto" w:fill="FFFFFF"/>
        <w:tabs>
          <w:tab w:val="left" w:pos="851"/>
        </w:tabs>
        <w:autoSpaceDE w:val="0"/>
        <w:autoSpaceDN w:val="0"/>
        <w:adjustRightInd w:val="0"/>
        <w:spacing w:after="0" w:line="360" w:lineRule="auto"/>
        <w:ind w:left="709"/>
        <w:jc w:val="both"/>
        <w:rPr>
          <w:rFonts w:ascii="Times New Roman" w:hAnsi="Times New Roman"/>
          <w:bCs/>
          <w:kern w:val="24"/>
          <w:position w:val="1"/>
          <w:sz w:val="28"/>
          <w:szCs w:val="28"/>
          <w:shd w:val="clear" w:color="auto" w:fill="FDFDFD"/>
          <w:lang w:eastAsia="uk-UA"/>
        </w:rPr>
      </w:pPr>
      <w:r w:rsidRPr="00203FF7">
        <w:rPr>
          <w:rFonts w:ascii="Times New Roman" w:hAnsi="Times New Roman"/>
          <w:bCs/>
          <w:kern w:val="24"/>
          <w:position w:val="1"/>
          <w:sz w:val="28"/>
          <w:szCs w:val="28"/>
          <w:shd w:val="clear" w:color="auto" w:fill="FDFDFD"/>
          <w:lang w:eastAsia="uk-UA"/>
        </w:rPr>
        <w:t>“Authenticity. How to remain true to yourself?”.</w:t>
      </w:r>
    </w:p>
    <w:p w14:paraId="7363B187" w14:textId="4BD8A968" w:rsidR="00637520" w:rsidRPr="00494183" w:rsidRDefault="003435BB" w:rsidP="003435BB">
      <w:pPr>
        <w:spacing w:after="0"/>
        <w:ind w:left="1080"/>
        <w:jc w:val="both"/>
        <w:rPr>
          <w:rFonts w:ascii="Times New Roman" w:hAnsi="Times New Roman"/>
          <w:b/>
          <w:bCs/>
          <w:color w:val="000000"/>
          <w:sz w:val="28"/>
          <w:szCs w:val="28"/>
          <w:lang w:val="en-US"/>
        </w:rPr>
      </w:pPr>
      <w:r w:rsidRPr="00494183">
        <w:rPr>
          <w:rFonts w:ascii="Times New Roman" w:hAnsi="Times New Roman"/>
          <w:b/>
          <w:bCs/>
          <w:color w:val="000000"/>
          <w:sz w:val="28"/>
          <w:szCs w:val="28"/>
          <w:lang w:val="en-US"/>
        </w:rPr>
        <w:lastRenderedPageBreak/>
        <w:t>Training</w:t>
      </w:r>
      <w:r>
        <w:rPr>
          <w:rFonts w:ascii="Times New Roman" w:hAnsi="Times New Roman"/>
          <w:b/>
          <w:bCs/>
          <w:color w:val="000000"/>
          <w:sz w:val="28"/>
          <w:szCs w:val="28"/>
          <w:lang w:val="en-US"/>
        </w:rPr>
        <w:t>s</w:t>
      </w:r>
      <w:r w:rsidRPr="00494183">
        <w:rPr>
          <w:rFonts w:ascii="Times New Roman" w:hAnsi="Times New Roman"/>
          <w:b/>
          <w:bCs/>
          <w:color w:val="000000"/>
          <w:sz w:val="28"/>
          <w:szCs w:val="28"/>
          <w:lang w:val="en-US"/>
        </w:rPr>
        <w:t>, workshops and manuals for training trainers as well as developers and reviewers of test materials:</w:t>
      </w:r>
      <w:r w:rsidR="00887E31">
        <w:rPr>
          <w:noProof/>
          <w:lang w:val="uk-UA" w:eastAsia="uk-UA"/>
        </w:rPr>
        <w:drawing>
          <wp:anchor distT="0" distB="0" distL="114300" distR="114300" simplePos="0" relativeHeight="251722752" behindDoc="0" locked="0" layoutInCell="1" allowOverlap="1" wp14:anchorId="46075973" wp14:editId="32214EB6">
            <wp:simplePos x="0" y="0"/>
            <wp:positionH relativeFrom="column">
              <wp:posOffset>284425</wp:posOffset>
            </wp:positionH>
            <wp:positionV relativeFrom="paragraph">
              <wp:posOffset>149032</wp:posOffset>
            </wp:positionV>
            <wp:extent cx="2688590" cy="1670685"/>
            <wp:effectExtent l="0" t="0" r="0" b="5715"/>
            <wp:wrapSquare wrapText="bothSides"/>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88590" cy="1670685"/>
                    </a:xfrm>
                    <a:prstGeom prst="rect">
                      <a:avLst/>
                    </a:prstGeom>
                    <a:noFill/>
                  </pic:spPr>
                </pic:pic>
              </a:graphicData>
            </a:graphic>
            <wp14:sizeRelH relativeFrom="page">
              <wp14:pctWidth>0</wp14:pctWidth>
            </wp14:sizeRelH>
            <wp14:sizeRelV relativeFrom="page">
              <wp14:pctHeight>0</wp14:pctHeight>
            </wp14:sizeRelV>
          </wp:anchor>
        </w:drawing>
      </w:r>
    </w:p>
    <w:p w14:paraId="6B46DB6E" w14:textId="77777777" w:rsidR="003435BB" w:rsidRPr="003435BB" w:rsidRDefault="00CD0535" w:rsidP="003435BB">
      <w:pPr>
        <w:widowControl w:val="0"/>
        <w:shd w:val="clear" w:color="auto" w:fill="FFFFFF"/>
        <w:tabs>
          <w:tab w:val="left" w:pos="0"/>
          <w:tab w:val="left" w:pos="993"/>
          <w:tab w:val="left" w:pos="4820"/>
        </w:tabs>
        <w:autoSpaceDE w:val="0"/>
        <w:autoSpaceDN w:val="0"/>
        <w:adjustRightInd w:val="0"/>
        <w:spacing w:after="0"/>
        <w:jc w:val="both"/>
        <w:rPr>
          <w:rFonts w:ascii="Times New Roman" w:eastAsia="Calibri" w:hAnsi="Times New Roman" w:cs="Times New Roman"/>
          <w:b/>
          <w:color w:val="000000"/>
          <w:kern w:val="24"/>
          <w:position w:val="1"/>
          <w:sz w:val="28"/>
          <w:szCs w:val="28"/>
          <w:lang w:val="uk-UA" w:eastAsia="ru-RU"/>
        </w:rPr>
      </w:pPr>
      <w:r>
        <w:rPr>
          <w:rFonts w:ascii="Times New Roman" w:eastAsia="Calibri" w:hAnsi="Times New Roman" w:cs="Times New Roman"/>
          <w:b/>
          <w:color w:val="000000"/>
          <w:kern w:val="24"/>
          <w:position w:val="1"/>
          <w:sz w:val="28"/>
          <w:szCs w:val="28"/>
          <w:lang w:val="uk-UA" w:eastAsia="ru-RU"/>
        </w:rPr>
        <w:tab/>
      </w:r>
      <w:r w:rsidR="00153851">
        <w:rPr>
          <w:rFonts w:ascii="Times New Roman" w:eastAsia="Calibri" w:hAnsi="Times New Roman" w:cs="Times New Roman"/>
          <w:b/>
          <w:color w:val="000000"/>
          <w:kern w:val="24"/>
          <w:position w:val="1"/>
          <w:sz w:val="28"/>
          <w:szCs w:val="28"/>
          <w:lang w:val="uk-UA" w:eastAsia="ru-RU"/>
        </w:rPr>
        <w:tab/>
      </w:r>
      <w:r w:rsidR="003435BB" w:rsidRPr="003435BB">
        <w:rPr>
          <w:rFonts w:ascii="Times New Roman" w:eastAsia="Calibri" w:hAnsi="Times New Roman" w:cs="Times New Roman"/>
          <w:b/>
          <w:color w:val="000000"/>
          <w:kern w:val="24"/>
          <w:position w:val="1"/>
          <w:sz w:val="28"/>
          <w:szCs w:val="28"/>
          <w:lang w:val="uk-UA" w:eastAsia="ru-RU"/>
        </w:rPr>
        <w:t>The following activities have been developed and conducted:</w:t>
      </w:r>
    </w:p>
    <w:p w14:paraId="185D065F" w14:textId="77777777" w:rsidR="003435BB" w:rsidRPr="003435BB" w:rsidRDefault="003435BB" w:rsidP="003435BB">
      <w:pPr>
        <w:widowControl w:val="0"/>
        <w:shd w:val="clear" w:color="auto" w:fill="FFFFFF"/>
        <w:tabs>
          <w:tab w:val="left" w:pos="0"/>
          <w:tab w:val="left" w:pos="993"/>
          <w:tab w:val="left" w:pos="4820"/>
        </w:tabs>
        <w:autoSpaceDE w:val="0"/>
        <w:autoSpaceDN w:val="0"/>
        <w:adjustRightInd w:val="0"/>
        <w:spacing w:after="0"/>
        <w:jc w:val="both"/>
        <w:rPr>
          <w:rFonts w:ascii="Times New Roman" w:eastAsia="Calibri" w:hAnsi="Times New Roman" w:cs="Times New Roman"/>
          <w:b/>
          <w:color w:val="000000"/>
          <w:kern w:val="24"/>
          <w:position w:val="1"/>
          <w:sz w:val="28"/>
          <w:szCs w:val="28"/>
          <w:lang w:val="uk-UA" w:eastAsia="ru-RU"/>
        </w:rPr>
      </w:pPr>
    </w:p>
    <w:p w14:paraId="3CDEB9B8" w14:textId="661ECECC" w:rsidR="003435BB" w:rsidRPr="003435BB" w:rsidRDefault="003435BB" w:rsidP="003036E9">
      <w:pPr>
        <w:pStyle w:val="a7"/>
        <w:widowControl w:val="0"/>
        <w:numPr>
          <w:ilvl w:val="0"/>
          <w:numId w:val="33"/>
        </w:numPr>
        <w:shd w:val="clear" w:color="auto" w:fill="FFFFFF"/>
        <w:tabs>
          <w:tab w:val="left" w:pos="0"/>
          <w:tab w:val="left" w:pos="993"/>
          <w:tab w:val="left" w:pos="4820"/>
        </w:tabs>
        <w:autoSpaceDE w:val="0"/>
        <w:autoSpaceDN w:val="0"/>
        <w:adjustRightInd w:val="0"/>
        <w:spacing w:after="0"/>
        <w:jc w:val="both"/>
        <w:rPr>
          <w:rFonts w:ascii="Times New Roman" w:hAnsi="Times New Roman"/>
          <w:color w:val="000000"/>
          <w:kern w:val="24"/>
          <w:position w:val="1"/>
          <w:sz w:val="28"/>
          <w:szCs w:val="28"/>
          <w:lang w:eastAsia="ru-RU"/>
        </w:rPr>
      </w:pPr>
      <w:r w:rsidRPr="003435BB">
        <w:rPr>
          <w:rFonts w:ascii="Times New Roman" w:hAnsi="Times New Roman"/>
          <w:color w:val="000000"/>
          <w:kern w:val="24"/>
          <w:position w:val="1"/>
          <w:sz w:val="28"/>
          <w:szCs w:val="28"/>
          <w:lang w:eastAsia="ru-RU"/>
        </w:rPr>
        <w:t>A 5-day training for developers and reviewers of test items on the h</w:t>
      </w:r>
      <w:r>
        <w:rPr>
          <w:rFonts w:ascii="Times New Roman" w:hAnsi="Times New Roman"/>
          <w:color w:val="000000"/>
          <w:kern w:val="24"/>
          <w:position w:val="1"/>
          <w:sz w:val="28"/>
          <w:szCs w:val="28"/>
          <w:lang w:eastAsia="ru-RU"/>
        </w:rPr>
        <w:t>istory of Ukrainian statehood: “</w:t>
      </w:r>
      <w:r w:rsidRPr="003435BB">
        <w:rPr>
          <w:rFonts w:ascii="Times New Roman" w:hAnsi="Times New Roman"/>
          <w:color w:val="000000"/>
          <w:kern w:val="24"/>
          <w:position w:val="1"/>
          <w:sz w:val="28"/>
          <w:szCs w:val="28"/>
          <w:lang w:eastAsia="ru-RU"/>
        </w:rPr>
        <w:t xml:space="preserve">Fundamentals of Methodology for Developing and Reviewing Test and Practical </w:t>
      </w:r>
      <w:r>
        <w:rPr>
          <w:rFonts w:ascii="Times New Roman" w:hAnsi="Times New Roman"/>
          <w:color w:val="000000"/>
          <w:kern w:val="24"/>
          <w:position w:val="1"/>
          <w:sz w:val="28"/>
          <w:szCs w:val="28"/>
          <w:lang w:eastAsia="ru-RU"/>
        </w:rPr>
        <w:t>Assignments”</w:t>
      </w:r>
    </w:p>
    <w:p w14:paraId="01529CCC" w14:textId="5F8D2E07" w:rsidR="00EB20B8" w:rsidRPr="003435BB" w:rsidRDefault="003435BB" w:rsidP="003036E9">
      <w:pPr>
        <w:pStyle w:val="a7"/>
        <w:widowControl w:val="0"/>
        <w:numPr>
          <w:ilvl w:val="0"/>
          <w:numId w:val="33"/>
        </w:numPr>
        <w:shd w:val="clear" w:color="auto" w:fill="FFFFFF"/>
        <w:tabs>
          <w:tab w:val="left" w:pos="0"/>
          <w:tab w:val="left" w:pos="993"/>
          <w:tab w:val="left" w:pos="4820"/>
        </w:tabs>
        <w:autoSpaceDE w:val="0"/>
        <w:autoSpaceDN w:val="0"/>
        <w:adjustRightInd w:val="0"/>
        <w:spacing w:after="0"/>
        <w:jc w:val="both"/>
        <w:rPr>
          <w:rFonts w:ascii="Times New Roman" w:hAnsi="Times New Roman"/>
          <w:bCs/>
          <w:color w:val="000000"/>
          <w:sz w:val="28"/>
          <w:szCs w:val="28"/>
          <w:lang w:eastAsia="ru-RU"/>
        </w:rPr>
      </w:pPr>
      <w:r w:rsidRPr="003435BB">
        <w:rPr>
          <w:rFonts w:ascii="Times New Roman" w:hAnsi="Times New Roman"/>
          <w:color w:val="000000"/>
          <w:kern w:val="24"/>
          <w:position w:val="1"/>
          <w:sz w:val="28"/>
          <w:szCs w:val="28"/>
          <w:lang w:eastAsia="ru-RU"/>
        </w:rPr>
        <w:t>A</w:t>
      </w:r>
      <w:r w:rsidRPr="003435BB">
        <w:t xml:space="preserve"> </w:t>
      </w:r>
      <w:r w:rsidRPr="003435BB">
        <w:rPr>
          <w:rFonts w:ascii="Times New Roman" w:hAnsi="Times New Roman"/>
          <w:color w:val="000000"/>
          <w:kern w:val="24"/>
          <w:position w:val="1"/>
          <w:sz w:val="28"/>
          <w:szCs w:val="28"/>
          <w:lang w:eastAsia="ru-RU"/>
        </w:rPr>
        <w:t>workshops for staff of the National School of Judges of Ukraine, educational material developer</w:t>
      </w:r>
      <w:r>
        <w:rPr>
          <w:rFonts w:ascii="Times New Roman" w:hAnsi="Times New Roman"/>
          <w:color w:val="000000"/>
          <w:kern w:val="24"/>
          <w:position w:val="1"/>
          <w:sz w:val="28"/>
          <w:szCs w:val="28"/>
          <w:lang w:eastAsia="ru-RU"/>
        </w:rPr>
        <w:t>s, and instructors (trainers): “</w:t>
      </w:r>
      <w:r w:rsidRPr="003435BB">
        <w:rPr>
          <w:rFonts w:ascii="Times New Roman" w:hAnsi="Times New Roman"/>
          <w:color w:val="000000"/>
          <w:kern w:val="24"/>
          <w:position w:val="1"/>
          <w:sz w:val="28"/>
          <w:szCs w:val="28"/>
          <w:lang w:eastAsia="ru-RU"/>
        </w:rPr>
        <w:t>Evaluating the Effectiveness of Judicial Training Based on</w:t>
      </w:r>
      <w:r>
        <w:rPr>
          <w:rFonts w:ascii="Times New Roman" w:hAnsi="Times New Roman"/>
          <w:color w:val="000000"/>
          <w:kern w:val="24"/>
          <w:position w:val="1"/>
          <w:sz w:val="28"/>
          <w:szCs w:val="28"/>
          <w:lang w:eastAsia="ru-RU"/>
        </w:rPr>
        <w:t xml:space="preserve"> EJTN Methodological Guidelines”</w:t>
      </w:r>
    </w:p>
    <w:p w14:paraId="3BA4F6A3" w14:textId="77777777" w:rsidR="003435BB" w:rsidRDefault="003435BB" w:rsidP="003435BB">
      <w:pPr>
        <w:pStyle w:val="a7"/>
        <w:widowControl w:val="0"/>
        <w:shd w:val="clear" w:color="auto" w:fill="FFFFFF"/>
        <w:tabs>
          <w:tab w:val="left" w:pos="0"/>
          <w:tab w:val="left" w:pos="993"/>
          <w:tab w:val="left" w:pos="4820"/>
        </w:tabs>
        <w:autoSpaceDE w:val="0"/>
        <w:autoSpaceDN w:val="0"/>
        <w:adjustRightInd w:val="0"/>
        <w:spacing w:after="0"/>
        <w:jc w:val="both"/>
        <w:rPr>
          <w:rFonts w:ascii="Times New Roman" w:hAnsi="Times New Roman"/>
          <w:bCs/>
          <w:color w:val="000000"/>
          <w:sz w:val="28"/>
          <w:szCs w:val="28"/>
          <w:lang w:eastAsia="ru-RU"/>
        </w:rPr>
      </w:pPr>
    </w:p>
    <w:p w14:paraId="256D0182" w14:textId="6772D6BD" w:rsidR="003435BB" w:rsidRPr="003435BB" w:rsidRDefault="003435BB" w:rsidP="003435BB">
      <w:pPr>
        <w:pStyle w:val="a7"/>
        <w:widowControl w:val="0"/>
        <w:shd w:val="clear" w:color="auto" w:fill="FFFFFF"/>
        <w:tabs>
          <w:tab w:val="left" w:pos="0"/>
          <w:tab w:val="left" w:pos="993"/>
          <w:tab w:val="left" w:pos="4820"/>
        </w:tabs>
        <w:autoSpaceDE w:val="0"/>
        <w:autoSpaceDN w:val="0"/>
        <w:adjustRightInd w:val="0"/>
        <w:spacing w:after="0"/>
        <w:jc w:val="center"/>
        <w:rPr>
          <w:rFonts w:ascii="Times New Roman" w:hAnsi="Times New Roman"/>
          <w:b/>
          <w:bCs/>
          <w:color w:val="000000"/>
          <w:sz w:val="28"/>
          <w:szCs w:val="28"/>
          <w:lang w:eastAsia="ru-RU"/>
        </w:rPr>
      </w:pPr>
      <w:r w:rsidRPr="003435BB">
        <w:rPr>
          <w:rFonts w:ascii="Times New Roman" w:hAnsi="Times New Roman"/>
          <w:b/>
          <w:bCs/>
          <w:color w:val="000000"/>
          <w:sz w:val="28"/>
          <w:szCs w:val="28"/>
          <w:lang w:eastAsia="ru-RU"/>
        </w:rPr>
        <w:t>Currently under development:</w:t>
      </w:r>
    </w:p>
    <w:p w14:paraId="61DFA4BA" w14:textId="77777777" w:rsidR="003435BB" w:rsidRPr="003435BB" w:rsidRDefault="003435BB" w:rsidP="003435BB">
      <w:pPr>
        <w:pStyle w:val="a7"/>
        <w:widowControl w:val="0"/>
        <w:shd w:val="clear" w:color="auto" w:fill="FFFFFF"/>
        <w:tabs>
          <w:tab w:val="left" w:pos="0"/>
          <w:tab w:val="left" w:pos="993"/>
          <w:tab w:val="left" w:pos="4820"/>
        </w:tabs>
        <w:autoSpaceDE w:val="0"/>
        <w:autoSpaceDN w:val="0"/>
        <w:adjustRightInd w:val="0"/>
        <w:spacing w:after="0"/>
        <w:jc w:val="both"/>
        <w:rPr>
          <w:rFonts w:ascii="Times New Roman" w:hAnsi="Times New Roman"/>
          <w:bCs/>
          <w:color w:val="000000"/>
          <w:sz w:val="28"/>
          <w:szCs w:val="28"/>
          <w:lang w:eastAsia="ru-RU"/>
        </w:rPr>
      </w:pPr>
    </w:p>
    <w:p w14:paraId="57A748AF" w14:textId="365D01E0" w:rsidR="003435BB" w:rsidRPr="003435BB" w:rsidRDefault="003435BB" w:rsidP="003036E9">
      <w:pPr>
        <w:pStyle w:val="a7"/>
        <w:widowControl w:val="0"/>
        <w:numPr>
          <w:ilvl w:val="0"/>
          <w:numId w:val="34"/>
        </w:numPr>
        <w:shd w:val="clear" w:color="auto" w:fill="FFFFFF"/>
        <w:tabs>
          <w:tab w:val="left" w:pos="0"/>
          <w:tab w:val="left" w:pos="993"/>
          <w:tab w:val="left" w:pos="4820"/>
        </w:tabs>
        <w:autoSpaceDE w:val="0"/>
        <w:autoSpaceDN w:val="0"/>
        <w:adjustRightInd w:val="0"/>
        <w:spacing w:after="0"/>
        <w:ind w:left="709"/>
        <w:jc w:val="both"/>
        <w:rPr>
          <w:rFonts w:ascii="Times New Roman" w:hAnsi="Times New Roman"/>
          <w:bCs/>
          <w:color w:val="000000"/>
          <w:sz w:val="28"/>
          <w:szCs w:val="28"/>
          <w:lang w:eastAsia="ru-RU"/>
        </w:rPr>
      </w:pPr>
      <w:r w:rsidRPr="003435BB">
        <w:rPr>
          <w:rFonts w:ascii="Times New Roman" w:hAnsi="Times New Roman"/>
          <w:bCs/>
          <w:color w:val="000000"/>
          <w:sz w:val="28"/>
          <w:szCs w:val="28"/>
          <w:lang w:eastAsia="ru-RU"/>
        </w:rPr>
        <w:t>A 2-day training for legal</w:t>
      </w:r>
      <w:r w:rsidR="005305A3">
        <w:rPr>
          <w:rFonts w:ascii="Times New Roman" w:hAnsi="Times New Roman"/>
          <w:bCs/>
          <w:color w:val="000000"/>
          <w:sz w:val="28"/>
          <w:szCs w:val="28"/>
          <w:lang w:eastAsia="ru-RU"/>
        </w:rPr>
        <w:t xml:space="preserve"> professionals and historians: “</w:t>
      </w:r>
      <w:r w:rsidRPr="003435BB">
        <w:rPr>
          <w:rFonts w:ascii="Times New Roman" w:hAnsi="Times New Roman"/>
          <w:bCs/>
          <w:color w:val="000000"/>
          <w:sz w:val="28"/>
          <w:szCs w:val="28"/>
          <w:lang w:eastAsia="ru-RU"/>
        </w:rPr>
        <w:t xml:space="preserve">Enhancing Skills in Developing and Reviewing </w:t>
      </w:r>
      <w:r w:rsidR="005305A3">
        <w:rPr>
          <w:rFonts w:ascii="Times New Roman" w:hAnsi="Times New Roman"/>
          <w:bCs/>
          <w:color w:val="000000"/>
          <w:sz w:val="28"/>
          <w:szCs w:val="28"/>
          <w:lang w:eastAsia="ru-RU"/>
        </w:rPr>
        <w:t>Test and Practical Assignments”;</w:t>
      </w:r>
    </w:p>
    <w:p w14:paraId="462BBCC0" w14:textId="616F7366" w:rsidR="003435BB" w:rsidRPr="003435BB" w:rsidRDefault="005305A3" w:rsidP="003036E9">
      <w:pPr>
        <w:pStyle w:val="a7"/>
        <w:widowControl w:val="0"/>
        <w:numPr>
          <w:ilvl w:val="0"/>
          <w:numId w:val="34"/>
        </w:numPr>
        <w:shd w:val="clear" w:color="auto" w:fill="FFFFFF"/>
        <w:tabs>
          <w:tab w:val="left" w:pos="0"/>
          <w:tab w:val="left" w:pos="993"/>
          <w:tab w:val="left" w:pos="4820"/>
        </w:tabs>
        <w:autoSpaceDE w:val="0"/>
        <w:autoSpaceDN w:val="0"/>
        <w:adjustRightInd w:val="0"/>
        <w:spacing w:after="0"/>
        <w:ind w:left="709"/>
        <w:jc w:val="both"/>
        <w:rPr>
          <w:rFonts w:ascii="Times New Roman" w:hAnsi="Times New Roman"/>
          <w:bCs/>
          <w:color w:val="000000"/>
          <w:sz w:val="28"/>
          <w:szCs w:val="28"/>
          <w:lang w:eastAsia="ru-RU"/>
        </w:rPr>
      </w:pPr>
      <w:r>
        <w:rPr>
          <w:rFonts w:ascii="Times New Roman" w:hAnsi="Times New Roman"/>
          <w:bCs/>
          <w:color w:val="000000"/>
          <w:sz w:val="28"/>
          <w:szCs w:val="28"/>
          <w:lang w:eastAsia="ru-RU"/>
        </w:rPr>
        <w:t>Training: “</w:t>
      </w:r>
      <w:r w:rsidR="003435BB" w:rsidRPr="003435BB">
        <w:rPr>
          <w:rFonts w:ascii="Times New Roman" w:hAnsi="Times New Roman"/>
          <w:bCs/>
          <w:color w:val="000000"/>
          <w:sz w:val="28"/>
          <w:szCs w:val="28"/>
          <w:lang w:eastAsia="ru-RU"/>
        </w:rPr>
        <w:t>Mentorship (Coaching) and Its Importance for Developing the Skills of Newl</w:t>
      </w:r>
      <w:r>
        <w:rPr>
          <w:rFonts w:ascii="Times New Roman" w:hAnsi="Times New Roman"/>
          <w:bCs/>
          <w:color w:val="000000"/>
          <w:sz w:val="28"/>
          <w:szCs w:val="28"/>
          <w:lang w:eastAsia="ru-RU"/>
        </w:rPr>
        <w:t>y Appointed Judges”</w:t>
      </w:r>
      <w:r>
        <w:rPr>
          <w:rFonts w:ascii="Times New Roman" w:hAnsi="Times New Roman"/>
          <w:bCs/>
          <w:color w:val="000000"/>
          <w:sz w:val="28"/>
          <w:szCs w:val="28"/>
          <w:lang w:val="en-US" w:eastAsia="ru-RU"/>
        </w:rPr>
        <w:t>.</w:t>
      </w:r>
    </w:p>
    <w:p w14:paraId="152B10CD" w14:textId="43664BF9" w:rsidR="00DE1849" w:rsidRDefault="00DE1849" w:rsidP="00637520">
      <w:pPr>
        <w:widowControl w:val="0"/>
        <w:shd w:val="clear" w:color="auto" w:fill="FFFFFF"/>
        <w:tabs>
          <w:tab w:val="left" w:pos="0"/>
          <w:tab w:val="left" w:pos="993"/>
          <w:tab w:val="left" w:pos="4820"/>
        </w:tabs>
        <w:autoSpaceDE w:val="0"/>
        <w:autoSpaceDN w:val="0"/>
        <w:adjustRightInd w:val="0"/>
        <w:spacing w:after="0"/>
        <w:ind w:left="709"/>
        <w:jc w:val="center"/>
        <w:rPr>
          <w:rFonts w:ascii="Times New Roman" w:eastAsia="Calibri" w:hAnsi="Times New Roman" w:cs="Times New Roman"/>
          <w:b/>
          <w:color w:val="000000"/>
          <w:kern w:val="24"/>
          <w:position w:val="1"/>
          <w:sz w:val="28"/>
          <w:szCs w:val="28"/>
          <w:lang w:val="uk-UA" w:eastAsia="ru-RU"/>
        </w:rPr>
      </w:pPr>
    </w:p>
    <w:p w14:paraId="529E9009" w14:textId="5D4BBA42" w:rsidR="00637520" w:rsidRPr="00494183" w:rsidRDefault="00635457" w:rsidP="00637520">
      <w:pPr>
        <w:widowControl w:val="0"/>
        <w:shd w:val="clear" w:color="auto" w:fill="FFFFFF"/>
        <w:tabs>
          <w:tab w:val="left" w:pos="0"/>
          <w:tab w:val="left" w:pos="993"/>
          <w:tab w:val="left" w:pos="4820"/>
        </w:tabs>
        <w:autoSpaceDE w:val="0"/>
        <w:autoSpaceDN w:val="0"/>
        <w:adjustRightInd w:val="0"/>
        <w:spacing w:after="0"/>
        <w:ind w:left="709"/>
        <w:jc w:val="center"/>
        <w:rPr>
          <w:rFonts w:ascii="Times New Roman" w:eastAsia="Calibri" w:hAnsi="Times New Roman" w:cs="Times New Roman"/>
          <w:b/>
          <w:color w:val="000000"/>
          <w:kern w:val="24"/>
          <w:position w:val="1"/>
          <w:sz w:val="28"/>
          <w:szCs w:val="28"/>
          <w:lang w:val="en-US" w:eastAsia="ru-RU"/>
        </w:rPr>
      </w:pPr>
      <w:r w:rsidRPr="00DB428D">
        <w:rPr>
          <w:rFonts w:ascii="Times New Roman" w:eastAsia="Calibri" w:hAnsi="Times New Roman" w:cs="Times New Roman"/>
          <w:noProof/>
          <w:color w:val="000000"/>
          <w:kern w:val="24"/>
          <w:position w:val="1"/>
          <w:sz w:val="28"/>
          <w:szCs w:val="28"/>
          <w:lang w:val="uk-UA" w:eastAsia="uk-UA"/>
        </w:rPr>
        <w:drawing>
          <wp:anchor distT="0" distB="0" distL="114300" distR="114300" simplePos="0" relativeHeight="251664384" behindDoc="1" locked="0" layoutInCell="1" allowOverlap="1" wp14:anchorId="6AC039EB" wp14:editId="6A0FDBAB">
            <wp:simplePos x="0" y="0"/>
            <wp:positionH relativeFrom="margin">
              <wp:posOffset>-51223</wp:posOffset>
            </wp:positionH>
            <wp:positionV relativeFrom="paragraph">
              <wp:posOffset>197697</wp:posOffset>
            </wp:positionV>
            <wp:extent cx="2599055" cy="1739265"/>
            <wp:effectExtent l="0" t="0" r="0" b="0"/>
            <wp:wrapTight wrapText="bothSides">
              <wp:wrapPolygon edited="0">
                <wp:start x="158" y="0"/>
                <wp:lineTo x="0" y="710"/>
                <wp:lineTo x="0" y="20110"/>
                <wp:lineTo x="158" y="21292"/>
                <wp:lineTo x="21215" y="21292"/>
                <wp:lineTo x="21373" y="20110"/>
                <wp:lineTo x="21373" y="710"/>
                <wp:lineTo x="21215" y="0"/>
                <wp:lineTo x="158" y="0"/>
              </wp:wrapPolygon>
            </wp:wrapTight>
            <wp:docPr id="27" name="Рисунок 27" descr="C:\Users\shamraiov\Desktop\НАУКА карти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hamraiov\Desktop\НАУКА картинка.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99055" cy="1739265"/>
                    </a:xfrm>
                    <a:prstGeom prst="rect">
                      <a:avLst/>
                    </a:prstGeom>
                    <a:noFill/>
                    <a:ln>
                      <a:noFill/>
                    </a:ln>
                    <a:effectLst>
                      <a:softEdge rad="76200"/>
                    </a:effectLst>
                  </pic:spPr>
                </pic:pic>
              </a:graphicData>
            </a:graphic>
            <wp14:sizeRelH relativeFrom="page">
              <wp14:pctWidth>0</wp14:pctWidth>
            </wp14:sizeRelH>
            <wp14:sizeRelV relativeFrom="page">
              <wp14:pctHeight>0</wp14:pctHeight>
            </wp14:sizeRelV>
          </wp:anchor>
        </w:drawing>
      </w:r>
      <w:r w:rsidR="005305A3" w:rsidRPr="00494183">
        <w:rPr>
          <w:rFonts w:ascii="Times New Roman" w:eastAsia="Calibri" w:hAnsi="Times New Roman" w:cs="Times New Roman"/>
          <w:b/>
          <w:color w:val="000000"/>
          <w:kern w:val="24"/>
          <w:position w:val="1"/>
          <w:sz w:val="28"/>
          <w:szCs w:val="28"/>
          <w:lang w:val="en-US" w:eastAsia="ru-RU"/>
        </w:rPr>
        <w:t>Publication of educational and methodological literature</w:t>
      </w:r>
    </w:p>
    <w:p w14:paraId="05BF77C5" w14:textId="77777777" w:rsidR="005305A3" w:rsidRDefault="005305A3" w:rsidP="005305A3">
      <w:pPr>
        <w:shd w:val="clear" w:color="auto" w:fill="FFFFFF"/>
        <w:overflowPunct w:val="0"/>
        <w:autoSpaceDE w:val="0"/>
        <w:autoSpaceDN w:val="0"/>
        <w:adjustRightInd w:val="0"/>
        <w:ind w:left="709"/>
        <w:jc w:val="both"/>
        <w:rPr>
          <w:rFonts w:ascii="Times New Roman" w:eastAsia="Calibri" w:hAnsi="Times New Roman" w:cs="Times New Roman"/>
          <w:b/>
          <w:color w:val="000000"/>
          <w:kern w:val="24"/>
          <w:position w:val="1"/>
          <w:sz w:val="28"/>
          <w:szCs w:val="28"/>
          <w:lang w:val="uk-UA" w:eastAsia="ru-RU"/>
        </w:rPr>
      </w:pPr>
    </w:p>
    <w:p w14:paraId="5CD11005" w14:textId="77777777" w:rsidR="005305A3" w:rsidRPr="005305A3" w:rsidRDefault="005305A3" w:rsidP="005305A3">
      <w:pPr>
        <w:shd w:val="clear" w:color="auto" w:fill="FFFFFF"/>
        <w:overflowPunct w:val="0"/>
        <w:autoSpaceDE w:val="0"/>
        <w:autoSpaceDN w:val="0"/>
        <w:adjustRightInd w:val="0"/>
        <w:ind w:left="709"/>
        <w:jc w:val="both"/>
        <w:rPr>
          <w:rFonts w:ascii="Times New Roman" w:eastAsia="Calibri" w:hAnsi="Times New Roman" w:cs="Times New Roman"/>
          <w:kern w:val="24"/>
          <w:position w:val="1"/>
          <w:sz w:val="28"/>
          <w:szCs w:val="28"/>
          <w:lang w:val="uk-UA" w:eastAsia="ru-RU"/>
        </w:rPr>
      </w:pPr>
      <w:r w:rsidRPr="005305A3">
        <w:rPr>
          <w:rFonts w:ascii="Times New Roman" w:eastAsia="Calibri" w:hAnsi="Times New Roman" w:cs="Times New Roman"/>
          <w:kern w:val="24"/>
          <w:position w:val="1"/>
          <w:sz w:val="28"/>
          <w:szCs w:val="28"/>
          <w:lang w:val="uk-UA" w:eastAsia="ru-RU"/>
        </w:rPr>
        <w:t>Methodological materials titled "Virtual Assets: Procedural Aspects of Detection, Seizure, and Valuation in the Process of Evidence Collection" have been prepared (in print or electronic format).</w:t>
      </w:r>
    </w:p>
    <w:p w14:paraId="5B606BE2" w14:textId="77777777" w:rsidR="005305A3" w:rsidRPr="005305A3" w:rsidRDefault="005305A3" w:rsidP="005305A3">
      <w:pPr>
        <w:shd w:val="clear" w:color="auto" w:fill="FFFFFF"/>
        <w:overflowPunct w:val="0"/>
        <w:autoSpaceDE w:val="0"/>
        <w:autoSpaceDN w:val="0"/>
        <w:adjustRightInd w:val="0"/>
        <w:ind w:left="709"/>
        <w:jc w:val="both"/>
        <w:rPr>
          <w:rFonts w:ascii="Times New Roman" w:eastAsia="Calibri" w:hAnsi="Times New Roman" w:cs="Times New Roman"/>
          <w:kern w:val="24"/>
          <w:position w:val="1"/>
          <w:sz w:val="28"/>
          <w:szCs w:val="28"/>
          <w:lang w:val="uk-UA" w:eastAsia="ru-RU"/>
        </w:rPr>
      </w:pPr>
    </w:p>
    <w:p w14:paraId="2F900FFF" w14:textId="5FF03A83" w:rsidR="005305A3" w:rsidRPr="005305A3" w:rsidRDefault="005305A3" w:rsidP="005305A3">
      <w:pPr>
        <w:shd w:val="clear" w:color="auto" w:fill="FFFFFF"/>
        <w:overflowPunct w:val="0"/>
        <w:autoSpaceDE w:val="0"/>
        <w:autoSpaceDN w:val="0"/>
        <w:adjustRightInd w:val="0"/>
        <w:ind w:left="709"/>
        <w:jc w:val="both"/>
        <w:rPr>
          <w:rFonts w:ascii="Times New Roman" w:eastAsia="Calibri" w:hAnsi="Times New Roman" w:cs="Times New Roman"/>
          <w:b/>
          <w:kern w:val="24"/>
          <w:position w:val="1"/>
          <w:sz w:val="28"/>
          <w:szCs w:val="28"/>
          <w:lang w:val="uk-UA" w:eastAsia="ru-RU"/>
        </w:rPr>
      </w:pPr>
      <w:r w:rsidRPr="005305A3">
        <w:rPr>
          <w:rFonts w:ascii="Times New Roman" w:eastAsia="Calibri" w:hAnsi="Times New Roman" w:cs="Times New Roman"/>
          <w:b/>
          <w:kern w:val="24"/>
          <w:position w:val="1"/>
          <w:sz w:val="28"/>
          <w:szCs w:val="28"/>
          <w:lang w:val="uk-UA" w:eastAsia="ru-RU"/>
        </w:rPr>
        <w:t>The following educational manuals and methodological materials are currently being developed:</w:t>
      </w:r>
    </w:p>
    <w:p w14:paraId="73914421" w14:textId="3608882D" w:rsidR="005305A3" w:rsidRPr="005305A3" w:rsidRDefault="005305A3" w:rsidP="005305A3">
      <w:pPr>
        <w:shd w:val="clear" w:color="auto" w:fill="FFFFFF"/>
        <w:overflowPunct w:val="0"/>
        <w:autoSpaceDE w:val="0"/>
        <w:autoSpaceDN w:val="0"/>
        <w:adjustRightInd w:val="0"/>
        <w:ind w:left="709"/>
        <w:jc w:val="both"/>
        <w:rPr>
          <w:rFonts w:ascii="Times New Roman" w:eastAsia="Calibri" w:hAnsi="Times New Roman" w:cs="Times New Roman"/>
          <w:kern w:val="24"/>
          <w:position w:val="1"/>
          <w:sz w:val="28"/>
          <w:szCs w:val="28"/>
          <w:lang w:val="uk-UA" w:eastAsia="ru-RU"/>
        </w:rPr>
      </w:pPr>
      <w:r>
        <w:rPr>
          <w:rFonts w:ascii="Times New Roman" w:eastAsia="Calibri" w:hAnsi="Times New Roman" w:cs="Times New Roman"/>
          <w:kern w:val="24"/>
          <w:position w:val="1"/>
          <w:sz w:val="28"/>
          <w:szCs w:val="28"/>
          <w:lang w:val="uk-UA" w:eastAsia="ru-RU"/>
        </w:rPr>
        <w:t>“</w:t>
      </w:r>
      <w:r w:rsidRPr="005305A3">
        <w:rPr>
          <w:rFonts w:ascii="Times New Roman" w:eastAsia="Calibri" w:hAnsi="Times New Roman" w:cs="Times New Roman"/>
          <w:kern w:val="24"/>
          <w:position w:val="1"/>
          <w:sz w:val="28"/>
          <w:szCs w:val="28"/>
          <w:lang w:val="uk-UA" w:eastAsia="ru-RU"/>
        </w:rPr>
        <w:t>The Impact of Stress and</w:t>
      </w:r>
      <w:r>
        <w:rPr>
          <w:rFonts w:ascii="Times New Roman" w:eastAsia="Calibri" w:hAnsi="Times New Roman" w:cs="Times New Roman"/>
          <w:kern w:val="24"/>
          <w:position w:val="1"/>
          <w:sz w:val="28"/>
          <w:szCs w:val="28"/>
          <w:lang w:val="uk-UA" w:eastAsia="ru-RU"/>
        </w:rPr>
        <w:t xml:space="preserve"> the Development of Resilience”</w:t>
      </w:r>
    </w:p>
    <w:p w14:paraId="5220BF0C" w14:textId="76FECB3D" w:rsidR="005305A3" w:rsidRPr="005305A3" w:rsidRDefault="005305A3" w:rsidP="005305A3">
      <w:pPr>
        <w:shd w:val="clear" w:color="auto" w:fill="FFFFFF"/>
        <w:overflowPunct w:val="0"/>
        <w:autoSpaceDE w:val="0"/>
        <w:autoSpaceDN w:val="0"/>
        <w:adjustRightInd w:val="0"/>
        <w:ind w:left="709"/>
        <w:jc w:val="both"/>
        <w:rPr>
          <w:rFonts w:ascii="Times New Roman" w:eastAsia="Calibri" w:hAnsi="Times New Roman" w:cs="Times New Roman"/>
          <w:kern w:val="24"/>
          <w:position w:val="1"/>
          <w:sz w:val="28"/>
          <w:szCs w:val="28"/>
          <w:lang w:val="uk-UA" w:eastAsia="ru-RU"/>
        </w:rPr>
      </w:pPr>
      <w:r>
        <w:rPr>
          <w:rFonts w:ascii="Times New Roman" w:eastAsia="Calibri" w:hAnsi="Times New Roman" w:cs="Times New Roman"/>
          <w:kern w:val="24"/>
          <w:position w:val="1"/>
          <w:sz w:val="28"/>
          <w:szCs w:val="28"/>
          <w:lang w:val="uk-UA" w:eastAsia="ru-RU"/>
        </w:rPr>
        <w:t>“</w:t>
      </w:r>
      <w:r w:rsidRPr="005305A3">
        <w:rPr>
          <w:rFonts w:ascii="Times New Roman" w:eastAsia="Calibri" w:hAnsi="Times New Roman" w:cs="Times New Roman"/>
          <w:kern w:val="24"/>
          <w:position w:val="1"/>
          <w:sz w:val="28"/>
          <w:szCs w:val="28"/>
          <w:lang w:val="uk-UA" w:eastAsia="ru-RU"/>
        </w:rPr>
        <w:t>Methodological Guidelines for Judges on Working with Children U</w:t>
      </w:r>
      <w:r>
        <w:rPr>
          <w:rFonts w:ascii="Times New Roman" w:eastAsia="Calibri" w:hAnsi="Times New Roman" w:cs="Times New Roman"/>
          <w:kern w:val="24"/>
          <w:position w:val="1"/>
          <w:sz w:val="28"/>
          <w:szCs w:val="28"/>
          <w:lang w:val="uk-UA" w:eastAsia="ru-RU"/>
        </w:rPr>
        <w:t>sing the 'Green Room' Approach”</w:t>
      </w:r>
    </w:p>
    <w:p w14:paraId="481100B0" w14:textId="133D5C30" w:rsidR="005305A3" w:rsidRPr="005305A3" w:rsidRDefault="005305A3" w:rsidP="005305A3">
      <w:pPr>
        <w:shd w:val="clear" w:color="auto" w:fill="FFFFFF"/>
        <w:overflowPunct w:val="0"/>
        <w:autoSpaceDE w:val="0"/>
        <w:autoSpaceDN w:val="0"/>
        <w:adjustRightInd w:val="0"/>
        <w:ind w:left="709"/>
        <w:jc w:val="both"/>
        <w:rPr>
          <w:rFonts w:ascii="Times New Roman" w:eastAsia="Calibri" w:hAnsi="Times New Roman" w:cs="Times New Roman"/>
          <w:kern w:val="24"/>
          <w:position w:val="1"/>
          <w:sz w:val="28"/>
          <w:szCs w:val="28"/>
          <w:lang w:val="uk-UA" w:eastAsia="ru-RU"/>
        </w:rPr>
      </w:pPr>
      <w:r>
        <w:rPr>
          <w:rFonts w:ascii="Times New Roman" w:eastAsia="Calibri" w:hAnsi="Times New Roman" w:cs="Times New Roman"/>
          <w:kern w:val="24"/>
          <w:position w:val="1"/>
          <w:sz w:val="28"/>
          <w:szCs w:val="28"/>
          <w:lang w:val="uk-UA" w:eastAsia="ru-RU"/>
        </w:rPr>
        <w:t>“</w:t>
      </w:r>
      <w:r w:rsidRPr="005305A3">
        <w:rPr>
          <w:rFonts w:ascii="Times New Roman" w:eastAsia="Calibri" w:hAnsi="Times New Roman" w:cs="Times New Roman"/>
          <w:kern w:val="24"/>
          <w:position w:val="1"/>
          <w:sz w:val="28"/>
          <w:szCs w:val="28"/>
          <w:lang w:val="uk-UA" w:eastAsia="ru-RU"/>
        </w:rPr>
        <w:t xml:space="preserve">Conducting Court Proceedings in Special </w:t>
      </w:r>
      <w:r>
        <w:rPr>
          <w:rFonts w:ascii="Times New Roman" w:eastAsia="Calibri" w:hAnsi="Times New Roman" w:cs="Times New Roman"/>
          <w:kern w:val="24"/>
          <w:position w:val="1"/>
          <w:sz w:val="28"/>
          <w:szCs w:val="28"/>
          <w:lang w:val="uk-UA" w:eastAsia="ru-RU"/>
        </w:rPr>
        <w:t>Criminal Procedure In Absentia”</w:t>
      </w:r>
    </w:p>
    <w:p w14:paraId="1FA79487" w14:textId="7314508C" w:rsidR="005305A3" w:rsidRDefault="005305A3" w:rsidP="005305A3">
      <w:pPr>
        <w:shd w:val="clear" w:color="auto" w:fill="FFFFFF"/>
        <w:overflowPunct w:val="0"/>
        <w:autoSpaceDE w:val="0"/>
        <w:autoSpaceDN w:val="0"/>
        <w:adjustRightInd w:val="0"/>
        <w:ind w:left="709"/>
        <w:jc w:val="both"/>
        <w:rPr>
          <w:rFonts w:ascii="Times New Roman" w:eastAsia="Calibri" w:hAnsi="Times New Roman" w:cs="Times New Roman"/>
          <w:kern w:val="24"/>
          <w:position w:val="1"/>
          <w:sz w:val="28"/>
          <w:szCs w:val="28"/>
          <w:lang w:val="uk-UA" w:eastAsia="ru-RU"/>
        </w:rPr>
      </w:pPr>
      <w:r>
        <w:rPr>
          <w:rFonts w:ascii="Times New Roman" w:eastAsia="Calibri" w:hAnsi="Times New Roman" w:cs="Times New Roman"/>
          <w:kern w:val="24"/>
          <w:position w:val="1"/>
          <w:sz w:val="28"/>
          <w:szCs w:val="28"/>
          <w:lang w:val="uk-UA" w:eastAsia="ru-RU"/>
        </w:rPr>
        <w:t>“</w:t>
      </w:r>
      <w:r w:rsidRPr="005305A3">
        <w:rPr>
          <w:rFonts w:ascii="Times New Roman" w:eastAsia="Calibri" w:hAnsi="Times New Roman" w:cs="Times New Roman"/>
          <w:kern w:val="24"/>
          <w:position w:val="1"/>
          <w:sz w:val="28"/>
          <w:szCs w:val="28"/>
          <w:lang w:val="uk-UA" w:eastAsia="ru-RU"/>
        </w:rPr>
        <w:t>Probation in the Cri</w:t>
      </w:r>
      <w:r>
        <w:rPr>
          <w:rFonts w:ascii="Times New Roman" w:eastAsia="Calibri" w:hAnsi="Times New Roman" w:cs="Times New Roman"/>
          <w:kern w:val="24"/>
          <w:position w:val="1"/>
          <w:sz w:val="28"/>
          <w:szCs w:val="28"/>
          <w:lang w:val="uk-UA" w:eastAsia="ru-RU"/>
        </w:rPr>
        <w:t xml:space="preserve">minal </w:t>
      </w:r>
      <w:r w:rsidRPr="005305A3">
        <w:rPr>
          <w:rFonts w:ascii="Times New Roman" w:eastAsia="Calibri" w:hAnsi="Times New Roman" w:cs="Times New Roman"/>
          <w:kern w:val="24"/>
          <w:position w:val="1"/>
          <w:sz w:val="28"/>
          <w:szCs w:val="28"/>
          <w:lang w:val="uk-UA" w:eastAsia="ru-RU"/>
        </w:rPr>
        <w:t xml:space="preserve">proceedings </w:t>
      </w:r>
      <w:r>
        <w:rPr>
          <w:rFonts w:ascii="Times New Roman" w:eastAsia="Calibri" w:hAnsi="Times New Roman" w:cs="Times New Roman"/>
          <w:kern w:val="24"/>
          <w:position w:val="1"/>
          <w:sz w:val="28"/>
          <w:szCs w:val="28"/>
          <w:lang w:val="uk-UA" w:eastAsia="ru-RU"/>
        </w:rPr>
        <w:t>of Ukraine”</w:t>
      </w:r>
    </w:p>
    <w:p w14:paraId="6DB2D9CE" w14:textId="77777777" w:rsidR="005305A3" w:rsidRDefault="005305A3" w:rsidP="005305A3">
      <w:pPr>
        <w:shd w:val="clear" w:color="auto" w:fill="FFFFFF"/>
        <w:overflowPunct w:val="0"/>
        <w:autoSpaceDE w:val="0"/>
        <w:autoSpaceDN w:val="0"/>
        <w:adjustRightInd w:val="0"/>
        <w:ind w:left="709"/>
        <w:jc w:val="both"/>
        <w:rPr>
          <w:rFonts w:ascii="Times New Roman" w:eastAsia="Calibri" w:hAnsi="Times New Roman" w:cs="Times New Roman"/>
          <w:kern w:val="24"/>
          <w:position w:val="1"/>
          <w:sz w:val="28"/>
          <w:szCs w:val="28"/>
          <w:lang w:val="uk-UA" w:eastAsia="ru-RU"/>
        </w:rPr>
      </w:pPr>
    </w:p>
    <w:p w14:paraId="21996140" w14:textId="77777777" w:rsidR="00F2559D" w:rsidRDefault="00F2559D" w:rsidP="00637520">
      <w:pPr>
        <w:shd w:val="clear" w:color="auto" w:fill="FFFFFF"/>
        <w:overflowPunct w:val="0"/>
        <w:autoSpaceDE w:val="0"/>
        <w:autoSpaceDN w:val="0"/>
        <w:adjustRightInd w:val="0"/>
        <w:ind w:left="709"/>
        <w:jc w:val="center"/>
        <w:rPr>
          <w:rFonts w:ascii="Times New Roman" w:eastAsia="Calibri" w:hAnsi="Times New Roman" w:cs="Times New Roman"/>
          <w:b/>
          <w:kern w:val="24"/>
          <w:position w:val="1"/>
          <w:sz w:val="28"/>
          <w:szCs w:val="28"/>
          <w:lang w:val="uk-UA" w:eastAsia="ru-RU"/>
        </w:rPr>
      </w:pPr>
    </w:p>
    <w:p w14:paraId="7A6AED63" w14:textId="3D8AB645" w:rsidR="00F2559D" w:rsidRDefault="00F2559D" w:rsidP="00637520">
      <w:pPr>
        <w:shd w:val="clear" w:color="auto" w:fill="FFFFFF"/>
        <w:overflowPunct w:val="0"/>
        <w:autoSpaceDE w:val="0"/>
        <w:autoSpaceDN w:val="0"/>
        <w:adjustRightInd w:val="0"/>
        <w:ind w:left="709"/>
        <w:jc w:val="center"/>
        <w:rPr>
          <w:rFonts w:ascii="Times New Roman" w:eastAsia="Calibri" w:hAnsi="Times New Roman" w:cs="Times New Roman"/>
          <w:b/>
          <w:kern w:val="24"/>
          <w:position w:val="1"/>
          <w:sz w:val="28"/>
          <w:szCs w:val="28"/>
          <w:lang w:val="uk-UA" w:eastAsia="ru-RU"/>
        </w:rPr>
      </w:pPr>
      <w:r w:rsidRPr="00F2559D">
        <w:rPr>
          <w:rFonts w:ascii="Times New Roman" w:eastAsia="Calibri" w:hAnsi="Times New Roman" w:cs="Times New Roman"/>
          <w:b/>
          <w:kern w:val="24"/>
          <w:position w:val="1"/>
          <w:sz w:val="28"/>
          <w:szCs w:val="28"/>
          <w:lang w:val="uk-UA" w:eastAsia="ru-RU"/>
        </w:rPr>
        <w:lastRenderedPageBreak/>
        <w:t>Research activities, including scientific and methodological support for the work of the High Qualification Commission of Judges of Ukraine and the High Council of Justice, support of psychological training for judges, and scientific-methodological support of judicial education.</w:t>
      </w:r>
    </w:p>
    <w:p w14:paraId="296F7D96" w14:textId="6BC83375" w:rsidR="00637520" w:rsidRPr="00E8413A" w:rsidRDefault="00637520" w:rsidP="00637520">
      <w:pPr>
        <w:shd w:val="clear" w:color="auto" w:fill="FFFFFF"/>
        <w:overflowPunct w:val="0"/>
        <w:autoSpaceDE w:val="0"/>
        <w:autoSpaceDN w:val="0"/>
        <w:adjustRightInd w:val="0"/>
        <w:ind w:left="709"/>
        <w:jc w:val="center"/>
        <w:rPr>
          <w:rFonts w:ascii="Times New Roman" w:eastAsia="Calibri" w:hAnsi="Times New Roman" w:cs="Times New Roman"/>
          <w:kern w:val="24"/>
          <w:position w:val="1"/>
          <w:sz w:val="6"/>
          <w:szCs w:val="28"/>
          <w:highlight w:val="green"/>
          <w:lang w:val="uk-UA" w:eastAsia="uk-UA"/>
        </w:rPr>
      </w:pPr>
      <w:r w:rsidRPr="00E8413A">
        <w:rPr>
          <w:rFonts w:ascii="Times New Roman" w:eastAsia="Calibri" w:hAnsi="Times New Roman" w:cs="Times New Roman"/>
          <w:b/>
          <w:kern w:val="24"/>
          <w:position w:val="1"/>
          <w:sz w:val="28"/>
          <w:szCs w:val="28"/>
          <w:highlight w:val="green"/>
          <w:lang w:val="uk-UA" w:eastAsia="ru-RU"/>
        </w:rPr>
        <w:t xml:space="preserve">  </w:t>
      </w:r>
    </w:p>
    <w:p w14:paraId="0813B4E2" w14:textId="77777777" w:rsidR="007D59DD" w:rsidRPr="007D59DD" w:rsidRDefault="007D59DD" w:rsidP="007D59DD">
      <w:pPr>
        <w:shd w:val="clear" w:color="auto" w:fill="FFFFFF"/>
        <w:overflowPunct w:val="0"/>
        <w:autoSpaceDE w:val="0"/>
        <w:autoSpaceDN w:val="0"/>
        <w:adjustRightInd w:val="0"/>
        <w:ind w:left="709"/>
        <w:jc w:val="center"/>
        <w:rPr>
          <w:rFonts w:ascii="Times New Roman" w:eastAsia="Calibri" w:hAnsi="Times New Roman" w:cs="Times New Roman"/>
          <w:kern w:val="24"/>
          <w:position w:val="1"/>
          <w:sz w:val="28"/>
          <w:szCs w:val="28"/>
          <w:lang w:val="uk-UA" w:eastAsia="uk-UA"/>
        </w:rPr>
      </w:pPr>
      <w:r w:rsidRPr="007D59DD">
        <w:rPr>
          <w:rFonts w:ascii="Times New Roman" w:eastAsia="Calibri" w:hAnsi="Times New Roman" w:cs="Times New Roman"/>
          <w:kern w:val="24"/>
          <w:position w:val="1"/>
          <w:sz w:val="28"/>
          <w:szCs w:val="28"/>
          <w:lang w:val="uk-UA" w:eastAsia="uk-UA"/>
        </w:rPr>
        <w:t>One of the priority areas of activity of the National School of Judges of Ukraine is conducting research work, in particular, providing scientific and methodological support to the High Qualification Commission of Judges of Ukraine (HQCJ) and the High Council of Justice.</w:t>
      </w:r>
    </w:p>
    <w:p w14:paraId="770F0443" w14:textId="77777777" w:rsidR="007D59DD" w:rsidRPr="007D59DD" w:rsidRDefault="007D59DD" w:rsidP="007D59DD">
      <w:pPr>
        <w:shd w:val="clear" w:color="auto" w:fill="FFFFFF"/>
        <w:overflowPunct w:val="0"/>
        <w:autoSpaceDE w:val="0"/>
        <w:autoSpaceDN w:val="0"/>
        <w:adjustRightInd w:val="0"/>
        <w:ind w:left="709"/>
        <w:jc w:val="center"/>
        <w:rPr>
          <w:rFonts w:ascii="Times New Roman" w:eastAsia="Calibri" w:hAnsi="Times New Roman" w:cs="Times New Roman"/>
          <w:kern w:val="24"/>
          <w:position w:val="1"/>
          <w:sz w:val="28"/>
          <w:szCs w:val="28"/>
          <w:lang w:val="uk-UA" w:eastAsia="uk-UA"/>
        </w:rPr>
      </w:pPr>
    </w:p>
    <w:p w14:paraId="4723ACE6" w14:textId="2AB4C3DE" w:rsidR="00136C2B" w:rsidRPr="007D59DD" w:rsidRDefault="007D59DD" w:rsidP="007D59DD">
      <w:pPr>
        <w:shd w:val="clear" w:color="auto" w:fill="FFFFFF"/>
        <w:spacing w:after="0"/>
        <w:ind w:firstLine="1134"/>
        <w:jc w:val="both"/>
        <w:rPr>
          <w:rFonts w:ascii="Times New Roman" w:eastAsia="Calibri" w:hAnsi="Times New Roman" w:cs="Times New Roman"/>
          <w:kern w:val="24"/>
          <w:position w:val="1"/>
          <w:sz w:val="28"/>
          <w:szCs w:val="28"/>
          <w:lang w:val="uk-UA" w:eastAsia="uk-UA"/>
        </w:rPr>
      </w:pPr>
      <w:r w:rsidRPr="007D59DD">
        <w:rPr>
          <w:rFonts w:ascii="Times New Roman" w:eastAsia="Calibri" w:hAnsi="Times New Roman" w:cs="Times New Roman"/>
          <w:kern w:val="24"/>
          <w:position w:val="1"/>
          <w:sz w:val="28"/>
          <w:szCs w:val="28"/>
          <w:lang w:val="uk-UA" w:eastAsia="uk-UA"/>
        </w:rPr>
        <w:t>To ensure the administration of the qualification examination for candidates for the position of judge of a local court, as well as for judges seeking transfer to another local court, staff of the Testology Center, in cooperation with external experts, have prepared (developed, adapted, reviewed, and updated) test and practical assignments — model court decisions based on the legal</w:t>
      </w:r>
      <w:r>
        <w:rPr>
          <w:rFonts w:ascii="Times New Roman" w:eastAsia="Calibri" w:hAnsi="Times New Roman" w:cs="Times New Roman"/>
          <w:kern w:val="24"/>
          <w:position w:val="1"/>
          <w:sz w:val="28"/>
          <w:szCs w:val="28"/>
          <w:lang w:val="uk-UA" w:eastAsia="uk-UA"/>
        </w:rPr>
        <w:t xml:space="preserve"> positions of the Supreme Court</w:t>
      </w:r>
      <w:r w:rsidR="00637520" w:rsidRPr="00CB5FBA">
        <w:rPr>
          <w:rFonts w:ascii="Times New Roman" w:eastAsia="Calibri" w:hAnsi="Times New Roman" w:cs="Times New Roman"/>
          <w:noProof/>
          <w:kern w:val="24"/>
          <w:position w:val="1"/>
          <w:sz w:val="28"/>
          <w:szCs w:val="28"/>
          <w:lang w:val="uk-UA" w:eastAsia="uk-UA"/>
        </w:rPr>
        <w:drawing>
          <wp:anchor distT="0" distB="0" distL="114300" distR="114300" simplePos="0" relativeHeight="251666432" behindDoc="1" locked="0" layoutInCell="1" allowOverlap="1" wp14:anchorId="661A71D7" wp14:editId="0A07D054">
            <wp:simplePos x="0" y="0"/>
            <wp:positionH relativeFrom="margin">
              <wp:align>right</wp:align>
            </wp:positionH>
            <wp:positionV relativeFrom="paragraph">
              <wp:posOffset>8890</wp:posOffset>
            </wp:positionV>
            <wp:extent cx="3683635" cy="1887855"/>
            <wp:effectExtent l="0" t="0" r="0" b="0"/>
            <wp:wrapTight wrapText="bothSides">
              <wp:wrapPolygon edited="0">
                <wp:start x="223" y="0"/>
                <wp:lineTo x="0" y="436"/>
                <wp:lineTo x="0" y="20488"/>
                <wp:lineTo x="112" y="21360"/>
                <wp:lineTo x="223" y="21360"/>
                <wp:lineTo x="21224" y="21360"/>
                <wp:lineTo x="21336" y="21360"/>
                <wp:lineTo x="21447" y="20488"/>
                <wp:lineTo x="21447" y="436"/>
                <wp:lineTo x="21224" y="0"/>
                <wp:lineTo x="223" y="0"/>
              </wp:wrapPolygon>
            </wp:wrapTight>
            <wp:docPr id="8" name="Рисунок 8" descr="C:\Users\shamraiov\Desktop\ТЕСТИ карти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hamraiov\Desktop\ТЕСТИ картинка.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83635" cy="1887855"/>
                    </a:xfrm>
                    <a:prstGeom prst="rect">
                      <a:avLst/>
                    </a:prstGeom>
                    <a:noFill/>
                    <a:ln>
                      <a:noFill/>
                    </a:ln>
                    <a:effectLst>
                      <a:softEdge rad="88900"/>
                    </a:effectLst>
                  </pic:spPr>
                </pic:pic>
              </a:graphicData>
            </a:graphic>
            <wp14:sizeRelH relativeFrom="page">
              <wp14:pctWidth>0</wp14:pctWidth>
            </wp14:sizeRelH>
            <wp14:sizeRelV relativeFrom="page">
              <wp14:pctHeight>0</wp14:pctHeight>
            </wp14:sizeRelV>
          </wp:anchor>
        </w:drawing>
      </w:r>
      <w:r>
        <w:rPr>
          <w:rFonts w:ascii="Times New Roman" w:eastAsia="Calibri" w:hAnsi="Times New Roman" w:cs="Times New Roman"/>
          <w:kern w:val="24"/>
          <w:position w:val="1"/>
          <w:sz w:val="28"/>
          <w:szCs w:val="28"/>
          <w:lang w:val="uk-UA" w:eastAsia="uk-UA"/>
        </w:rPr>
        <w:t>:</w:t>
      </w:r>
    </w:p>
    <w:p w14:paraId="14758DBC" w14:textId="77777777" w:rsidR="00AC06CB" w:rsidRPr="00E42CD9" w:rsidRDefault="00AC06CB" w:rsidP="007D59DD">
      <w:pPr>
        <w:shd w:val="clear" w:color="auto" w:fill="FFFFFF"/>
        <w:spacing w:after="0"/>
        <w:contextualSpacing/>
        <w:jc w:val="both"/>
        <w:rPr>
          <w:rFonts w:ascii="Times New Roman" w:hAnsi="Times New Roman" w:cs="Times New Roman"/>
          <w:bCs/>
          <w:sz w:val="28"/>
          <w:szCs w:val="28"/>
          <w:lang w:val="uk-UA" w:eastAsia="ru-RU" w:bidi="he-IL"/>
        </w:rPr>
      </w:pPr>
    </w:p>
    <w:tbl>
      <w:tblPr>
        <w:tblStyle w:val="42"/>
        <w:tblW w:w="9617" w:type="dxa"/>
        <w:tblLook w:val="04A0" w:firstRow="1" w:lastRow="0" w:firstColumn="1" w:lastColumn="0" w:noHBand="0" w:noVBand="1"/>
      </w:tblPr>
      <w:tblGrid>
        <w:gridCol w:w="1844"/>
        <w:gridCol w:w="1428"/>
        <w:gridCol w:w="1701"/>
        <w:gridCol w:w="1869"/>
        <w:gridCol w:w="1169"/>
        <w:gridCol w:w="1606"/>
      </w:tblGrid>
      <w:tr w:rsidR="00E42CD9" w:rsidRPr="00494183" w14:paraId="7D61C02C" w14:textId="77777777" w:rsidTr="00BE3B4E">
        <w:tc>
          <w:tcPr>
            <w:tcW w:w="1844" w:type="dxa"/>
            <w:vMerge w:val="restart"/>
            <w:vAlign w:val="center"/>
          </w:tcPr>
          <w:p w14:paraId="02A639AE" w14:textId="25491253" w:rsidR="00E42CD9" w:rsidRPr="0057037D" w:rsidRDefault="0057037D" w:rsidP="00E42CD9">
            <w:pPr>
              <w:spacing w:after="0" w:line="276" w:lineRule="auto"/>
              <w:contextualSpacing/>
              <w:jc w:val="center"/>
              <w:rPr>
                <w:rFonts w:ascii="Times New Roman" w:hAnsi="Times New Roman" w:cs="Times New Roman"/>
                <w:b/>
                <w:bCs/>
                <w:sz w:val="28"/>
                <w:szCs w:val="28"/>
                <w:lang w:val="uk-UA" w:eastAsia="ru-RU" w:bidi="he-IL"/>
              </w:rPr>
            </w:pPr>
            <w:r w:rsidRPr="0057037D">
              <w:rPr>
                <w:rFonts w:ascii="Times New Roman" w:hAnsi="Times New Roman" w:cs="Times New Roman"/>
                <w:b/>
                <w:bCs/>
                <w:sz w:val="24"/>
                <w:szCs w:val="28"/>
                <w:lang w:val="uk-UA" w:eastAsia="ru-RU" w:bidi="he-IL"/>
              </w:rPr>
              <w:t>Specialization</w:t>
            </w:r>
          </w:p>
        </w:tc>
        <w:tc>
          <w:tcPr>
            <w:tcW w:w="4998" w:type="dxa"/>
            <w:gridSpan w:val="3"/>
            <w:vAlign w:val="center"/>
          </w:tcPr>
          <w:p w14:paraId="3DFF8068" w14:textId="6AF10097" w:rsidR="00E42CD9" w:rsidRPr="0057037D" w:rsidRDefault="0057037D" w:rsidP="00E42CD9">
            <w:pPr>
              <w:spacing w:after="0" w:line="276" w:lineRule="auto"/>
              <w:contextualSpacing/>
              <w:jc w:val="center"/>
              <w:rPr>
                <w:rFonts w:ascii="Times New Roman" w:hAnsi="Times New Roman" w:cs="Times New Roman"/>
                <w:b/>
                <w:bCs/>
                <w:sz w:val="24"/>
                <w:szCs w:val="28"/>
                <w:lang w:val="uk-UA" w:eastAsia="ru-RU" w:bidi="he-IL"/>
              </w:rPr>
            </w:pPr>
            <w:r w:rsidRPr="0057037D">
              <w:rPr>
                <w:rFonts w:ascii="Times New Roman" w:hAnsi="Times New Roman" w:cs="Times New Roman"/>
                <w:b/>
                <w:bCs/>
                <w:sz w:val="24"/>
                <w:szCs w:val="28"/>
                <w:lang w:val="uk-UA" w:eastAsia="ru-RU" w:bidi="he-IL"/>
              </w:rPr>
              <w:t>Test Questions</w:t>
            </w:r>
          </w:p>
        </w:tc>
        <w:tc>
          <w:tcPr>
            <w:tcW w:w="2775" w:type="dxa"/>
            <w:gridSpan w:val="2"/>
            <w:vAlign w:val="center"/>
          </w:tcPr>
          <w:p w14:paraId="0DEDF878" w14:textId="3425FA14" w:rsidR="00E42CD9" w:rsidRPr="0057037D" w:rsidRDefault="0057037D" w:rsidP="00E42CD9">
            <w:pPr>
              <w:spacing w:after="0" w:line="276" w:lineRule="auto"/>
              <w:contextualSpacing/>
              <w:jc w:val="center"/>
              <w:rPr>
                <w:rFonts w:ascii="Times New Roman" w:hAnsi="Times New Roman" w:cs="Times New Roman"/>
                <w:b/>
                <w:bCs/>
                <w:sz w:val="24"/>
                <w:szCs w:val="28"/>
                <w:lang w:val="uk-UA" w:eastAsia="ru-RU" w:bidi="he-IL"/>
              </w:rPr>
            </w:pPr>
            <w:r w:rsidRPr="0057037D">
              <w:rPr>
                <w:rFonts w:ascii="Times New Roman" w:hAnsi="Times New Roman" w:cs="Times New Roman"/>
                <w:b/>
                <w:bCs/>
                <w:sz w:val="24"/>
                <w:szCs w:val="28"/>
                <w:lang w:val="uk-UA" w:eastAsia="ru-RU" w:bidi="he-IL"/>
              </w:rPr>
              <w:t>Practical Assignments (Model Court Decisions)</w:t>
            </w:r>
          </w:p>
        </w:tc>
      </w:tr>
      <w:tr w:rsidR="00E42CD9" w:rsidRPr="00E42CD9" w14:paraId="518E70C5" w14:textId="77777777" w:rsidTr="00BE3B4E">
        <w:tc>
          <w:tcPr>
            <w:tcW w:w="1844" w:type="dxa"/>
            <w:vMerge/>
          </w:tcPr>
          <w:p w14:paraId="2A165B1C" w14:textId="77777777" w:rsidR="00E42CD9" w:rsidRPr="00826DF6" w:rsidRDefault="00E42CD9" w:rsidP="00E42CD9">
            <w:pPr>
              <w:spacing w:after="0" w:line="276" w:lineRule="auto"/>
              <w:contextualSpacing/>
              <w:jc w:val="both"/>
              <w:rPr>
                <w:rFonts w:ascii="Times New Roman" w:hAnsi="Times New Roman" w:cs="Times New Roman"/>
                <w:bCs/>
                <w:sz w:val="28"/>
                <w:szCs w:val="28"/>
                <w:lang w:val="uk-UA" w:eastAsia="ru-RU" w:bidi="he-IL"/>
              </w:rPr>
            </w:pPr>
          </w:p>
        </w:tc>
        <w:tc>
          <w:tcPr>
            <w:tcW w:w="1428" w:type="dxa"/>
            <w:vAlign w:val="center"/>
          </w:tcPr>
          <w:p w14:paraId="36B21637" w14:textId="59C03FAD" w:rsidR="00E42CD9" w:rsidRPr="00826DF6" w:rsidRDefault="0057037D" w:rsidP="00E42CD9">
            <w:pPr>
              <w:spacing w:after="0" w:line="276" w:lineRule="auto"/>
              <w:contextualSpacing/>
              <w:jc w:val="center"/>
              <w:rPr>
                <w:rFonts w:ascii="Times New Roman" w:eastAsia="Calibri" w:hAnsi="Times New Roman" w:cs="Times New Roman"/>
                <w:lang w:val="uk-UA"/>
              </w:rPr>
            </w:pPr>
            <w:r w:rsidRPr="0057037D">
              <w:rPr>
                <w:rFonts w:ascii="Times New Roman" w:eastAsia="Calibri" w:hAnsi="Times New Roman" w:cs="Times New Roman"/>
                <w:lang w:val="uk-UA"/>
              </w:rPr>
              <w:t>Prepared (adapted and partially developed)</w:t>
            </w:r>
          </w:p>
        </w:tc>
        <w:tc>
          <w:tcPr>
            <w:tcW w:w="1701" w:type="dxa"/>
            <w:vAlign w:val="center"/>
          </w:tcPr>
          <w:p w14:paraId="690B1C09" w14:textId="0EF3248C" w:rsidR="00E42CD9" w:rsidRPr="00826DF6" w:rsidRDefault="0057037D" w:rsidP="00E42CD9">
            <w:pPr>
              <w:spacing w:after="0" w:line="276" w:lineRule="auto"/>
              <w:contextualSpacing/>
              <w:jc w:val="center"/>
              <w:rPr>
                <w:rFonts w:ascii="Times New Roman" w:eastAsia="Calibri" w:hAnsi="Times New Roman" w:cs="Times New Roman"/>
                <w:lang w:val="uk-UA"/>
              </w:rPr>
            </w:pPr>
            <w:r w:rsidRPr="0057037D">
              <w:rPr>
                <w:rFonts w:ascii="Times New Roman" w:eastAsia="Calibri" w:hAnsi="Times New Roman" w:cs="Times New Roman"/>
                <w:lang w:val="uk-UA"/>
              </w:rPr>
              <w:t>Reviewed and updated in accordance with legislative changes</w:t>
            </w:r>
          </w:p>
        </w:tc>
        <w:tc>
          <w:tcPr>
            <w:tcW w:w="1869" w:type="dxa"/>
            <w:vAlign w:val="center"/>
          </w:tcPr>
          <w:p w14:paraId="6A3F8039" w14:textId="2EDEAE11" w:rsidR="00E42CD9" w:rsidRPr="00826DF6" w:rsidRDefault="0057037D" w:rsidP="00E42CD9">
            <w:pPr>
              <w:tabs>
                <w:tab w:val="left" w:pos="1276"/>
              </w:tabs>
              <w:spacing w:after="0" w:line="276" w:lineRule="auto"/>
              <w:contextualSpacing/>
              <w:jc w:val="center"/>
              <w:rPr>
                <w:rFonts w:ascii="Times New Roman" w:eastAsia="Calibri" w:hAnsi="Times New Roman" w:cs="Times New Roman"/>
                <w:lang w:val="uk-UA"/>
              </w:rPr>
            </w:pPr>
            <w:r w:rsidRPr="0057037D">
              <w:rPr>
                <w:rFonts w:ascii="Times New Roman" w:eastAsia="Calibri" w:hAnsi="Times New Roman" w:cs="Times New Roman"/>
                <w:lang w:val="uk-UA"/>
              </w:rPr>
              <w:t>Number of review stages for test que</w:t>
            </w:r>
            <w:r>
              <w:rPr>
                <w:rFonts w:ascii="Times New Roman" w:eastAsia="Calibri" w:hAnsi="Times New Roman" w:cs="Times New Roman"/>
                <w:lang w:val="uk-UA"/>
              </w:rPr>
              <w:t>stions (as indicated in Column 3</w:t>
            </w:r>
            <w:r w:rsidRPr="0057037D">
              <w:rPr>
                <w:rFonts w:ascii="Times New Roman" w:eastAsia="Calibri" w:hAnsi="Times New Roman" w:cs="Times New Roman"/>
                <w:lang w:val="uk-UA"/>
              </w:rPr>
              <w:t>)</w:t>
            </w:r>
          </w:p>
        </w:tc>
        <w:tc>
          <w:tcPr>
            <w:tcW w:w="1169" w:type="dxa"/>
            <w:vAlign w:val="center"/>
          </w:tcPr>
          <w:p w14:paraId="21270DAF" w14:textId="4369DE8C" w:rsidR="00E42CD9" w:rsidRPr="00826DF6" w:rsidRDefault="0057037D" w:rsidP="00E42CD9">
            <w:pPr>
              <w:spacing w:after="0" w:line="276" w:lineRule="auto"/>
              <w:contextualSpacing/>
              <w:jc w:val="center"/>
              <w:rPr>
                <w:rFonts w:ascii="Times New Roman" w:eastAsia="Calibri" w:hAnsi="Times New Roman" w:cs="Times New Roman"/>
                <w:lang w:val="uk-UA"/>
              </w:rPr>
            </w:pPr>
            <w:r w:rsidRPr="0057037D">
              <w:rPr>
                <w:rFonts w:ascii="Times New Roman" w:eastAsia="Calibri" w:hAnsi="Times New Roman" w:cs="Times New Roman"/>
                <w:lang w:val="uk-UA"/>
              </w:rPr>
              <w:t>Developed</w:t>
            </w:r>
          </w:p>
        </w:tc>
        <w:tc>
          <w:tcPr>
            <w:tcW w:w="1606" w:type="dxa"/>
            <w:vAlign w:val="center"/>
          </w:tcPr>
          <w:p w14:paraId="7244B987" w14:textId="0F76EB91" w:rsidR="00E42CD9" w:rsidRPr="00826DF6" w:rsidRDefault="0057037D" w:rsidP="00E42CD9">
            <w:pPr>
              <w:spacing w:after="0" w:line="276" w:lineRule="auto"/>
              <w:contextualSpacing/>
              <w:jc w:val="center"/>
              <w:rPr>
                <w:rFonts w:ascii="Times New Roman" w:eastAsia="Calibri" w:hAnsi="Times New Roman" w:cs="Times New Roman"/>
                <w:lang w:val="uk-UA"/>
              </w:rPr>
            </w:pPr>
            <w:r w:rsidRPr="0057037D">
              <w:rPr>
                <w:rFonts w:ascii="Times New Roman" w:eastAsia="Calibri" w:hAnsi="Times New Roman" w:cs="Times New Roman"/>
                <w:lang w:val="uk-UA"/>
              </w:rPr>
              <w:t>Reviewed</w:t>
            </w:r>
          </w:p>
        </w:tc>
      </w:tr>
      <w:tr w:rsidR="00E42CD9" w:rsidRPr="00E42CD9" w14:paraId="395A0E58" w14:textId="77777777" w:rsidTr="00BE3B4E">
        <w:tc>
          <w:tcPr>
            <w:tcW w:w="1844" w:type="dxa"/>
          </w:tcPr>
          <w:p w14:paraId="608911CD" w14:textId="77777777" w:rsidR="00E42CD9" w:rsidRPr="00826DF6" w:rsidRDefault="00E42CD9" w:rsidP="00E42CD9">
            <w:pPr>
              <w:widowControl w:val="0"/>
              <w:autoSpaceDE w:val="0"/>
              <w:autoSpaceDN w:val="0"/>
              <w:spacing w:after="0"/>
              <w:ind w:left="105"/>
              <w:jc w:val="center"/>
              <w:rPr>
                <w:rFonts w:ascii="Times New Roman" w:hAnsi="Times New Roman" w:cs="Times New Roman"/>
                <w:lang w:val="uk-UA" w:eastAsia="ru-RU" w:bidi="he-IL"/>
              </w:rPr>
            </w:pPr>
            <w:r w:rsidRPr="00826DF6">
              <w:rPr>
                <w:rFonts w:ascii="Times New Roman" w:hAnsi="Times New Roman" w:cs="Times New Roman"/>
                <w:lang w:val="uk-UA" w:eastAsia="ru-RU" w:bidi="he-IL"/>
              </w:rPr>
              <w:t>1</w:t>
            </w:r>
          </w:p>
        </w:tc>
        <w:tc>
          <w:tcPr>
            <w:tcW w:w="1428" w:type="dxa"/>
          </w:tcPr>
          <w:p w14:paraId="057CD652" w14:textId="77777777" w:rsidR="00E42CD9" w:rsidRPr="00826DF6" w:rsidRDefault="00E42CD9" w:rsidP="00E42CD9">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2</w:t>
            </w:r>
          </w:p>
        </w:tc>
        <w:tc>
          <w:tcPr>
            <w:tcW w:w="1701" w:type="dxa"/>
          </w:tcPr>
          <w:p w14:paraId="2136AA09" w14:textId="77777777" w:rsidR="00E42CD9" w:rsidRPr="00826DF6" w:rsidRDefault="00E42CD9" w:rsidP="00E42CD9">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3</w:t>
            </w:r>
          </w:p>
        </w:tc>
        <w:tc>
          <w:tcPr>
            <w:tcW w:w="1869" w:type="dxa"/>
          </w:tcPr>
          <w:p w14:paraId="4925CF1F" w14:textId="77777777" w:rsidR="00E42CD9" w:rsidRPr="00826DF6" w:rsidRDefault="00E42CD9" w:rsidP="00E42CD9">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4</w:t>
            </w:r>
          </w:p>
        </w:tc>
        <w:tc>
          <w:tcPr>
            <w:tcW w:w="1169" w:type="dxa"/>
          </w:tcPr>
          <w:p w14:paraId="4A87A669" w14:textId="77777777" w:rsidR="00E42CD9" w:rsidRPr="00826DF6" w:rsidRDefault="00E42CD9" w:rsidP="00E42CD9">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5</w:t>
            </w:r>
          </w:p>
        </w:tc>
        <w:tc>
          <w:tcPr>
            <w:tcW w:w="1606" w:type="dxa"/>
          </w:tcPr>
          <w:p w14:paraId="5107F54B" w14:textId="77777777" w:rsidR="00E42CD9" w:rsidRPr="00826DF6" w:rsidRDefault="00E42CD9" w:rsidP="00E42CD9">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6</w:t>
            </w:r>
          </w:p>
        </w:tc>
      </w:tr>
      <w:tr w:rsidR="00E42CD9" w:rsidRPr="00494183" w14:paraId="4801EE5C" w14:textId="77777777" w:rsidTr="00E42CD9">
        <w:tc>
          <w:tcPr>
            <w:tcW w:w="9617" w:type="dxa"/>
            <w:gridSpan w:val="6"/>
          </w:tcPr>
          <w:p w14:paraId="4EE5267A" w14:textId="2DD0F7C6" w:rsidR="00E42CD9" w:rsidRPr="00826DF6" w:rsidRDefault="00E42CD9" w:rsidP="00097550">
            <w:pPr>
              <w:spacing w:after="0" w:line="276" w:lineRule="auto"/>
              <w:rPr>
                <w:rFonts w:ascii="Times New Roman" w:eastAsia="Calibri" w:hAnsi="Times New Roman" w:cs="Times New Roman"/>
                <w:b/>
                <w:lang w:val="uk-UA"/>
              </w:rPr>
            </w:pPr>
            <w:r w:rsidRPr="00826DF6">
              <w:rPr>
                <w:rFonts w:ascii="Times New Roman" w:eastAsia="Calibri" w:hAnsi="Times New Roman" w:cs="Times New Roman"/>
                <w:b/>
                <w:lang w:val="uk-UA"/>
              </w:rPr>
              <w:t xml:space="preserve">І. </w:t>
            </w:r>
            <w:r w:rsidR="00097550" w:rsidRPr="00097550">
              <w:rPr>
                <w:rFonts w:ascii="Times New Roman" w:eastAsia="Calibri" w:hAnsi="Times New Roman" w:cs="Times New Roman"/>
                <w:b/>
                <w:lang w:val="uk-UA"/>
              </w:rPr>
              <w:t>To ensure the conduct of qualification examinations for candidates for the position of local court judge and judges who intend to transfer to another local court</w:t>
            </w:r>
          </w:p>
        </w:tc>
      </w:tr>
      <w:tr w:rsidR="00E42CD9" w:rsidRPr="00E42CD9" w14:paraId="773D519D" w14:textId="77777777" w:rsidTr="00BE3B4E">
        <w:tc>
          <w:tcPr>
            <w:tcW w:w="1844" w:type="dxa"/>
          </w:tcPr>
          <w:p w14:paraId="0D2229AC" w14:textId="01F9004B" w:rsidR="00E42CD9" w:rsidRPr="00826DF6" w:rsidRDefault="00097550" w:rsidP="00E42CD9">
            <w:pPr>
              <w:spacing w:after="0" w:line="276" w:lineRule="auto"/>
              <w:rPr>
                <w:rFonts w:ascii="Times New Roman" w:eastAsia="Calibri" w:hAnsi="Times New Roman" w:cs="Times New Roman"/>
                <w:b/>
                <w:lang w:val="uk-UA"/>
              </w:rPr>
            </w:pPr>
            <w:r w:rsidRPr="00097550">
              <w:rPr>
                <w:rFonts w:ascii="Times New Roman" w:eastAsia="Calibri" w:hAnsi="Times New Roman" w:cs="Times New Roman"/>
                <w:b/>
                <w:lang w:val="uk-UA"/>
              </w:rPr>
              <w:t>general unit</w:t>
            </w:r>
          </w:p>
        </w:tc>
        <w:tc>
          <w:tcPr>
            <w:tcW w:w="1428" w:type="dxa"/>
          </w:tcPr>
          <w:p w14:paraId="72A574B0" w14:textId="77777777" w:rsidR="00E42CD9" w:rsidRPr="00826DF6" w:rsidRDefault="00E42CD9" w:rsidP="00E42CD9">
            <w:pPr>
              <w:spacing w:after="0" w:line="276" w:lineRule="auto"/>
              <w:jc w:val="center"/>
              <w:rPr>
                <w:rFonts w:ascii="Times New Roman" w:eastAsia="Calibri" w:hAnsi="Times New Roman" w:cs="Times New Roman"/>
                <w:lang w:val="en-US"/>
              </w:rPr>
            </w:pPr>
            <w:r w:rsidRPr="00826DF6">
              <w:rPr>
                <w:rFonts w:ascii="Times New Roman" w:eastAsia="Calibri" w:hAnsi="Times New Roman" w:cs="Times New Roman"/>
                <w:lang w:val="en-US"/>
              </w:rPr>
              <w:t>507</w:t>
            </w:r>
          </w:p>
        </w:tc>
        <w:tc>
          <w:tcPr>
            <w:tcW w:w="1701" w:type="dxa"/>
          </w:tcPr>
          <w:p w14:paraId="507A6F89"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507</w:t>
            </w:r>
          </w:p>
        </w:tc>
        <w:tc>
          <w:tcPr>
            <w:tcW w:w="1869" w:type="dxa"/>
          </w:tcPr>
          <w:p w14:paraId="0415AE52" w14:textId="350B9072" w:rsidR="00E42CD9" w:rsidRPr="00BE3B4E" w:rsidRDefault="00BE3B4E" w:rsidP="00E42CD9">
            <w:pPr>
              <w:spacing w:after="0" w:line="276" w:lineRule="auto"/>
              <w:jc w:val="center"/>
              <w:rPr>
                <w:rFonts w:ascii="Times New Roman" w:eastAsia="Calibri" w:hAnsi="Times New Roman" w:cs="Times New Roman"/>
                <w:lang w:val="en-US"/>
              </w:rPr>
            </w:pPr>
            <w:r>
              <w:rPr>
                <w:rFonts w:ascii="Times New Roman" w:eastAsia="Calibri" w:hAnsi="Times New Roman" w:cs="Times New Roman"/>
                <w:lang w:val="uk-UA"/>
              </w:rPr>
              <w:t>Tw</w:t>
            </w:r>
            <w:r>
              <w:rPr>
                <w:rFonts w:ascii="Times New Roman" w:eastAsia="Calibri" w:hAnsi="Times New Roman" w:cs="Times New Roman"/>
                <w:lang w:val="en-US"/>
              </w:rPr>
              <w:t xml:space="preserve">o times </w:t>
            </w:r>
          </w:p>
        </w:tc>
        <w:tc>
          <w:tcPr>
            <w:tcW w:w="1169" w:type="dxa"/>
          </w:tcPr>
          <w:p w14:paraId="4ECD2135"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1606" w:type="dxa"/>
          </w:tcPr>
          <w:p w14:paraId="2E7FC88B"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r>
      <w:tr w:rsidR="00E42CD9" w:rsidRPr="00E42CD9" w14:paraId="3E70CAFA" w14:textId="77777777" w:rsidTr="00BE3B4E">
        <w:tc>
          <w:tcPr>
            <w:tcW w:w="1844" w:type="dxa"/>
          </w:tcPr>
          <w:p w14:paraId="58FE0015" w14:textId="77777777" w:rsidR="00097550" w:rsidRPr="00097550" w:rsidRDefault="00097550" w:rsidP="00097550">
            <w:pPr>
              <w:spacing w:after="0" w:line="276" w:lineRule="auto"/>
              <w:rPr>
                <w:rFonts w:ascii="Times New Roman" w:eastAsia="Calibri" w:hAnsi="Times New Roman" w:cs="Times New Roman"/>
                <w:b/>
                <w:lang w:val="uk-UA"/>
              </w:rPr>
            </w:pPr>
            <w:r w:rsidRPr="00097550">
              <w:rPr>
                <w:rFonts w:ascii="Times New Roman" w:eastAsia="Calibri" w:hAnsi="Times New Roman" w:cs="Times New Roman"/>
                <w:b/>
                <w:lang w:val="uk-UA"/>
              </w:rPr>
              <w:t>administrative</w:t>
            </w:r>
          </w:p>
          <w:p w14:paraId="0670DB11" w14:textId="184FD1DD" w:rsidR="00E42CD9" w:rsidRPr="00826DF6" w:rsidRDefault="00E42CD9" w:rsidP="00097550">
            <w:pPr>
              <w:spacing w:after="0" w:line="276" w:lineRule="auto"/>
              <w:rPr>
                <w:rFonts w:ascii="Times New Roman" w:eastAsia="Calibri" w:hAnsi="Times New Roman" w:cs="Times New Roman"/>
                <w:b/>
                <w:lang w:val="uk-UA"/>
              </w:rPr>
            </w:pPr>
          </w:p>
        </w:tc>
        <w:tc>
          <w:tcPr>
            <w:tcW w:w="1428" w:type="dxa"/>
          </w:tcPr>
          <w:p w14:paraId="3290C55D" w14:textId="77777777" w:rsidR="00E42CD9" w:rsidRPr="00826DF6" w:rsidRDefault="00E42CD9" w:rsidP="00E42CD9">
            <w:pPr>
              <w:spacing w:after="0" w:line="276" w:lineRule="auto"/>
              <w:jc w:val="center"/>
              <w:rPr>
                <w:rFonts w:ascii="Times New Roman" w:eastAsia="Calibri" w:hAnsi="Times New Roman" w:cs="Times New Roman"/>
                <w:lang w:val="en-US"/>
              </w:rPr>
            </w:pPr>
            <w:r w:rsidRPr="00826DF6">
              <w:rPr>
                <w:rFonts w:ascii="Times New Roman" w:eastAsia="Calibri" w:hAnsi="Times New Roman" w:cs="Times New Roman"/>
                <w:lang w:val="en-US"/>
              </w:rPr>
              <w:t>1073</w:t>
            </w:r>
          </w:p>
        </w:tc>
        <w:tc>
          <w:tcPr>
            <w:tcW w:w="1701" w:type="dxa"/>
          </w:tcPr>
          <w:p w14:paraId="76F03E60"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1073</w:t>
            </w:r>
          </w:p>
        </w:tc>
        <w:tc>
          <w:tcPr>
            <w:tcW w:w="1869" w:type="dxa"/>
          </w:tcPr>
          <w:p w14:paraId="7995CE8D" w14:textId="6CF5D223" w:rsidR="00E42CD9" w:rsidRPr="00826DF6" w:rsidRDefault="00BE3B4E" w:rsidP="00E42CD9">
            <w:pPr>
              <w:spacing w:after="0" w:line="276" w:lineRule="auto"/>
              <w:jc w:val="center"/>
              <w:rPr>
                <w:rFonts w:ascii="Times New Roman" w:eastAsia="Calibri" w:hAnsi="Times New Roman" w:cs="Times New Roman"/>
                <w:lang w:val="uk-UA"/>
              </w:rPr>
            </w:pPr>
            <w:r w:rsidRPr="00BE3B4E">
              <w:rPr>
                <w:rFonts w:ascii="Times New Roman" w:eastAsia="Calibri" w:hAnsi="Times New Roman" w:cs="Times New Roman"/>
                <w:lang w:val="uk-UA"/>
              </w:rPr>
              <w:t>Two times</w:t>
            </w:r>
          </w:p>
        </w:tc>
        <w:tc>
          <w:tcPr>
            <w:tcW w:w="1169" w:type="dxa"/>
          </w:tcPr>
          <w:p w14:paraId="0321E3CC"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26</w:t>
            </w:r>
          </w:p>
        </w:tc>
        <w:tc>
          <w:tcPr>
            <w:tcW w:w="1606" w:type="dxa"/>
          </w:tcPr>
          <w:p w14:paraId="462CC43A"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26</w:t>
            </w:r>
          </w:p>
        </w:tc>
      </w:tr>
      <w:tr w:rsidR="00E42CD9" w:rsidRPr="00E42CD9" w14:paraId="5857ED8E" w14:textId="77777777" w:rsidTr="00BE3B4E">
        <w:tc>
          <w:tcPr>
            <w:tcW w:w="1844" w:type="dxa"/>
          </w:tcPr>
          <w:p w14:paraId="14B9A966" w14:textId="77777777" w:rsidR="00097550" w:rsidRPr="00097550" w:rsidRDefault="00097550" w:rsidP="00097550">
            <w:pPr>
              <w:spacing w:after="0" w:line="276" w:lineRule="auto"/>
              <w:rPr>
                <w:rFonts w:ascii="Times New Roman" w:eastAsia="Calibri" w:hAnsi="Times New Roman" w:cs="Times New Roman"/>
                <w:b/>
                <w:lang w:val="uk-UA"/>
              </w:rPr>
            </w:pPr>
            <w:r w:rsidRPr="00097550">
              <w:rPr>
                <w:rFonts w:ascii="Times New Roman" w:eastAsia="Calibri" w:hAnsi="Times New Roman" w:cs="Times New Roman"/>
                <w:b/>
                <w:lang w:val="uk-UA"/>
              </w:rPr>
              <w:t>economic</w:t>
            </w:r>
          </w:p>
          <w:p w14:paraId="0827A480" w14:textId="047F0EF0" w:rsidR="00E42CD9" w:rsidRPr="00826DF6" w:rsidRDefault="00E42CD9" w:rsidP="00E42CD9">
            <w:pPr>
              <w:spacing w:after="0" w:line="276" w:lineRule="auto"/>
              <w:rPr>
                <w:rFonts w:ascii="Times New Roman" w:eastAsia="Calibri" w:hAnsi="Times New Roman" w:cs="Times New Roman"/>
                <w:b/>
                <w:lang w:val="uk-UA"/>
              </w:rPr>
            </w:pPr>
          </w:p>
        </w:tc>
        <w:tc>
          <w:tcPr>
            <w:tcW w:w="1428" w:type="dxa"/>
          </w:tcPr>
          <w:p w14:paraId="73DE8782"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1060</w:t>
            </w:r>
          </w:p>
        </w:tc>
        <w:tc>
          <w:tcPr>
            <w:tcW w:w="1701" w:type="dxa"/>
          </w:tcPr>
          <w:p w14:paraId="3B016B3B"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1060</w:t>
            </w:r>
          </w:p>
        </w:tc>
        <w:tc>
          <w:tcPr>
            <w:tcW w:w="1869" w:type="dxa"/>
          </w:tcPr>
          <w:p w14:paraId="407B8A94" w14:textId="1798212B" w:rsidR="00E42CD9" w:rsidRPr="00826DF6" w:rsidRDefault="00BE3B4E" w:rsidP="00E42CD9">
            <w:pPr>
              <w:spacing w:after="0" w:line="276" w:lineRule="auto"/>
              <w:jc w:val="center"/>
              <w:rPr>
                <w:rFonts w:ascii="Times New Roman" w:eastAsia="Calibri" w:hAnsi="Times New Roman" w:cs="Times New Roman"/>
                <w:lang w:val="en-US"/>
              </w:rPr>
            </w:pPr>
            <w:r w:rsidRPr="00BE3B4E">
              <w:rPr>
                <w:rFonts w:ascii="Times New Roman" w:eastAsia="Calibri" w:hAnsi="Times New Roman" w:cs="Times New Roman"/>
                <w:lang w:val="en-US"/>
              </w:rPr>
              <w:t>Two times</w:t>
            </w:r>
          </w:p>
        </w:tc>
        <w:tc>
          <w:tcPr>
            <w:tcW w:w="1169" w:type="dxa"/>
          </w:tcPr>
          <w:p w14:paraId="5E8028EE"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25</w:t>
            </w:r>
          </w:p>
        </w:tc>
        <w:tc>
          <w:tcPr>
            <w:tcW w:w="1606" w:type="dxa"/>
          </w:tcPr>
          <w:p w14:paraId="75AF1224"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25</w:t>
            </w:r>
          </w:p>
        </w:tc>
      </w:tr>
      <w:tr w:rsidR="00E42CD9" w:rsidRPr="00E42CD9" w14:paraId="29957D15" w14:textId="77777777" w:rsidTr="00BE3B4E">
        <w:tc>
          <w:tcPr>
            <w:tcW w:w="1844" w:type="dxa"/>
          </w:tcPr>
          <w:p w14:paraId="1E616083" w14:textId="77777777" w:rsidR="00097550" w:rsidRPr="00097550" w:rsidRDefault="00097550" w:rsidP="00097550">
            <w:pPr>
              <w:spacing w:after="0" w:line="276" w:lineRule="auto"/>
              <w:rPr>
                <w:rFonts w:ascii="Times New Roman" w:eastAsia="Calibri" w:hAnsi="Times New Roman" w:cs="Times New Roman"/>
                <w:b/>
                <w:lang w:val="uk-UA"/>
              </w:rPr>
            </w:pPr>
            <w:r w:rsidRPr="00097550">
              <w:rPr>
                <w:rFonts w:ascii="Times New Roman" w:eastAsia="Calibri" w:hAnsi="Times New Roman" w:cs="Times New Roman"/>
                <w:b/>
                <w:lang w:val="uk-UA"/>
              </w:rPr>
              <w:t>criminal</w:t>
            </w:r>
          </w:p>
          <w:p w14:paraId="404151CE" w14:textId="196CC10A" w:rsidR="00E42CD9" w:rsidRPr="00826DF6" w:rsidRDefault="00E42CD9" w:rsidP="00E42CD9">
            <w:pPr>
              <w:spacing w:after="0" w:line="276" w:lineRule="auto"/>
              <w:rPr>
                <w:rFonts w:ascii="Times New Roman" w:eastAsia="Calibri" w:hAnsi="Times New Roman" w:cs="Times New Roman"/>
                <w:b/>
                <w:lang w:val="uk-UA"/>
              </w:rPr>
            </w:pPr>
          </w:p>
        </w:tc>
        <w:tc>
          <w:tcPr>
            <w:tcW w:w="1428" w:type="dxa"/>
          </w:tcPr>
          <w:p w14:paraId="24EC10EC" w14:textId="77777777" w:rsidR="00E42CD9" w:rsidRPr="00826DF6" w:rsidRDefault="00E42CD9" w:rsidP="00E42CD9">
            <w:pPr>
              <w:spacing w:after="0" w:line="276" w:lineRule="auto"/>
              <w:jc w:val="center"/>
              <w:rPr>
                <w:rFonts w:ascii="Times New Roman" w:eastAsia="Calibri" w:hAnsi="Times New Roman" w:cs="Times New Roman"/>
                <w:lang w:val="en-US"/>
              </w:rPr>
            </w:pPr>
            <w:r w:rsidRPr="00826DF6">
              <w:rPr>
                <w:rFonts w:ascii="Times New Roman" w:eastAsia="Calibri" w:hAnsi="Times New Roman" w:cs="Times New Roman"/>
                <w:lang w:val="en-US"/>
              </w:rPr>
              <w:t>705</w:t>
            </w:r>
          </w:p>
        </w:tc>
        <w:tc>
          <w:tcPr>
            <w:tcW w:w="1701" w:type="dxa"/>
          </w:tcPr>
          <w:p w14:paraId="0F51F359"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705</w:t>
            </w:r>
          </w:p>
        </w:tc>
        <w:tc>
          <w:tcPr>
            <w:tcW w:w="1869" w:type="dxa"/>
          </w:tcPr>
          <w:p w14:paraId="55F146FE" w14:textId="5D024608" w:rsidR="00E42CD9" w:rsidRPr="00826DF6" w:rsidRDefault="00BE3B4E" w:rsidP="00E42CD9">
            <w:pPr>
              <w:spacing w:after="0" w:line="276" w:lineRule="auto"/>
              <w:jc w:val="center"/>
              <w:rPr>
                <w:rFonts w:ascii="Times New Roman" w:eastAsia="Calibri" w:hAnsi="Times New Roman" w:cs="Times New Roman"/>
                <w:lang w:val="uk-UA"/>
              </w:rPr>
            </w:pPr>
            <w:r w:rsidRPr="00BE3B4E">
              <w:rPr>
                <w:rFonts w:ascii="Times New Roman" w:eastAsia="Calibri" w:hAnsi="Times New Roman" w:cs="Times New Roman"/>
                <w:lang w:val="uk-UA"/>
              </w:rPr>
              <w:t>Two times</w:t>
            </w:r>
          </w:p>
        </w:tc>
        <w:tc>
          <w:tcPr>
            <w:tcW w:w="1169" w:type="dxa"/>
          </w:tcPr>
          <w:p w14:paraId="243D57D1"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30</w:t>
            </w:r>
          </w:p>
        </w:tc>
        <w:tc>
          <w:tcPr>
            <w:tcW w:w="1606" w:type="dxa"/>
          </w:tcPr>
          <w:p w14:paraId="605EA2B9"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30</w:t>
            </w:r>
          </w:p>
        </w:tc>
      </w:tr>
      <w:tr w:rsidR="00E42CD9" w:rsidRPr="00E42CD9" w14:paraId="10F360F0" w14:textId="77777777" w:rsidTr="00BE3B4E">
        <w:tc>
          <w:tcPr>
            <w:tcW w:w="1844" w:type="dxa"/>
          </w:tcPr>
          <w:p w14:paraId="4E7DC1E0" w14:textId="77777777" w:rsidR="00097550" w:rsidRPr="00097550" w:rsidRDefault="00097550" w:rsidP="00097550">
            <w:pPr>
              <w:spacing w:after="0" w:line="276" w:lineRule="auto"/>
              <w:rPr>
                <w:rFonts w:ascii="Times New Roman" w:eastAsia="Calibri" w:hAnsi="Times New Roman" w:cs="Times New Roman"/>
                <w:b/>
                <w:lang w:val="uk-UA"/>
              </w:rPr>
            </w:pPr>
            <w:r w:rsidRPr="00097550">
              <w:rPr>
                <w:rFonts w:ascii="Times New Roman" w:eastAsia="Calibri" w:hAnsi="Times New Roman" w:cs="Times New Roman"/>
                <w:b/>
                <w:lang w:val="uk-UA"/>
              </w:rPr>
              <w:t>civil</w:t>
            </w:r>
          </w:p>
          <w:p w14:paraId="66EC5B5A" w14:textId="7C366AC8" w:rsidR="00E42CD9" w:rsidRPr="00826DF6" w:rsidRDefault="00E42CD9" w:rsidP="00E42CD9">
            <w:pPr>
              <w:spacing w:after="0" w:line="276" w:lineRule="auto"/>
              <w:rPr>
                <w:rFonts w:ascii="Times New Roman" w:eastAsia="Calibri" w:hAnsi="Times New Roman" w:cs="Times New Roman"/>
                <w:b/>
                <w:lang w:val="uk-UA"/>
              </w:rPr>
            </w:pPr>
          </w:p>
        </w:tc>
        <w:tc>
          <w:tcPr>
            <w:tcW w:w="1428" w:type="dxa"/>
          </w:tcPr>
          <w:p w14:paraId="14798BE7" w14:textId="77777777" w:rsidR="00E42CD9" w:rsidRPr="00826DF6" w:rsidRDefault="00E42CD9" w:rsidP="00E42CD9">
            <w:pPr>
              <w:spacing w:after="0" w:line="276" w:lineRule="auto"/>
              <w:jc w:val="center"/>
              <w:rPr>
                <w:rFonts w:ascii="Times New Roman" w:eastAsia="Calibri" w:hAnsi="Times New Roman" w:cs="Times New Roman"/>
                <w:lang w:val="en-US"/>
              </w:rPr>
            </w:pPr>
            <w:r w:rsidRPr="00826DF6">
              <w:rPr>
                <w:rFonts w:ascii="Times New Roman" w:eastAsia="Calibri" w:hAnsi="Times New Roman" w:cs="Times New Roman"/>
                <w:lang w:val="en-US"/>
              </w:rPr>
              <w:t>795</w:t>
            </w:r>
          </w:p>
        </w:tc>
        <w:tc>
          <w:tcPr>
            <w:tcW w:w="1701" w:type="dxa"/>
          </w:tcPr>
          <w:p w14:paraId="15F8C83B"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795</w:t>
            </w:r>
          </w:p>
        </w:tc>
        <w:tc>
          <w:tcPr>
            <w:tcW w:w="1869" w:type="dxa"/>
          </w:tcPr>
          <w:p w14:paraId="04263277" w14:textId="0B7510C7" w:rsidR="00E42CD9" w:rsidRPr="00826DF6" w:rsidRDefault="00BE3B4E" w:rsidP="00E42CD9">
            <w:pPr>
              <w:spacing w:after="0" w:line="276" w:lineRule="auto"/>
              <w:jc w:val="center"/>
              <w:rPr>
                <w:rFonts w:ascii="Times New Roman" w:eastAsia="Calibri" w:hAnsi="Times New Roman" w:cs="Times New Roman"/>
                <w:lang w:val="uk-UA"/>
              </w:rPr>
            </w:pPr>
            <w:r w:rsidRPr="00BE3B4E">
              <w:rPr>
                <w:rFonts w:ascii="Times New Roman" w:eastAsia="Calibri" w:hAnsi="Times New Roman" w:cs="Times New Roman"/>
                <w:lang w:val="uk-UA"/>
              </w:rPr>
              <w:t>Two times</w:t>
            </w:r>
          </w:p>
        </w:tc>
        <w:tc>
          <w:tcPr>
            <w:tcW w:w="1169" w:type="dxa"/>
          </w:tcPr>
          <w:p w14:paraId="486AA718"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30</w:t>
            </w:r>
          </w:p>
        </w:tc>
        <w:tc>
          <w:tcPr>
            <w:tcW w:w="1606" w:type="dxa"/>
          </w:tcPr>
          <w:p w14:paraId="3E990F79"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30</w:t>
            </w:r>
          </w:p>
        </w:tc>
      </w:tr>
      <w:tr w:rsidR="00E42CD9" w:rsidRPr="00E42CD9" w14:paraId="30C8213D" w14:textId="77777777" w:rsidTr="00BE3B4E">
        <w:tc>
          <w:tcPr>
            <w:tcW w:w="1844" w:type="dxa"/>
          </w:tcPr>
          <w:p w14:paraId="3B46D393" w14:textId="77777777" w:rsidR="00097550" w:rsidRPr="00097550" w:rsidRDefault="00097550" w:rsidP="00097550">
            <w:pPr>
              <w:spacing w:after="0" w:line="276" w:lineRule="auto"/>
              <w:rPr>
                <w:rFonts w:ascii="Times New Roman" w:eastAsia="Calibri" w:hAnsi="Times New Roman" w:cs="Times New Roman"/>
                <w:b/>
                <w:lang w:val="uk-UA"/>
              </w:rPr>
            </w:pPr>
            <w:r w:rsidRPr="00097550">
              <w:rPr>
                <w:rFonts w:ascii="Times New Roman" w:eastAsia="Calibri" w:hAnsi="Times New Roman" w:cs="Times New Roman"/>
                <w:b/>
                <w:lang w:val="uk-UA"/>
              </w:rPr>
              <w:t>history of Ukrainian statehood</w:t>
            </w:r>
          </w:p>
          <w:p w14:paraId="63DA91B4" w14:textId="4EAB65CE" w:rsidR="00E42CD9" w:rsidRPr="00826DF6" w:rsidRDefault="00E42CD9" w:rsidP="00E42CD9">
            <w:pPr>
              <w:spacing w:after="0" w:line="276" w:lineRule="auto"/>
              <w:rPr>
                <w:rFonts w:ascii="Times New Roman" w:eastAsia="Calibri" w:hAnsi="Times New Roman" w:cs="Times New Roman"/>
                <w:b/>
                <w:lang w:val="uk-UA"/>
              </w:rPr>
            </w:pPr>
          </w:p>
        </w:tc>
        <w:tc>
          <w:tcPr>
            <w:tcW w:w="1428" w:type="dxa"/>
          </w:tcPr>
          <w:p w14:paraId="5314A146" w14:textId="77777777" w:rsidR="00E42CD9" w:rsidRPr="00826DF6" w:rsidRDefault="00E42CD9" w:rsidP="00E42CD9">
            <w:pPr>
              <w:spacing w:after="0" w:line="276" w:lineRule="auto"/>
              <w:jc w:val="center"/>
              <w:rPr>
                <w:rFonts w:ascii="Times New Roman" w:eastAsia="Calibri" w:hAnsi="Times New Roman" w:cs="Times New Roman"/>
                <w:lang w:val="en-US"/>
              </w:rPr>
            </w:pPr>
            <w:r w:rsidRPr="00826DF6">
              <w:rPr>
                <w:rFonts w:ascii="Times New Roman" w:eastAsia="Calibri" w:hAnsi="Times New Roman" w:cs="Times New Roman"/>
                <w:lang w:val="en-US"/>
              </w:rPr>
              <w:t>700</w:t>
            </w:r>
          </w:p>
        </w:tc>
        <w:tc>
          <w:tcPr>
            <w:tcW w:w="1701" w:type="dxa"/>
          </w:tcPr>
          <w:p w14:paraId="597BD012" w14:textId="77777777" w:rsidR="00E42CD9" w:rsidRPr="00826DF6" w:rsidRDefault="00E42CD9" w:rsidP="00E42CD9">
            <w:pPr>
              <w:spacing w:after="0" w:line="276" w:lineRule="auto"/>
              <w:jc w:val="center"/>
              <w:rPr>
                <w:rFonts w:ascii="Times New Roman" w:eastAsia="Calibri" w:hAnsi="Times New Roman" w:cs="Times New Roman"/>
                <w:lang w:val="en-US"/>
              </w:rPr>
            </w:pPr>
            <w:r w:rsidRPr="00826DF6">
              <w:rPr>
                <w:rFonts w:ascii="Times New Roman" w:eastAsia="Calibri" w:hAnsi="Times New Roman" w:cs="Times New Roman"/>
                <w:lang w:val="en-US"/>
              </w:rPr>
              <w:t>700</w:t>
            </w:r>
          </w:p>
        </w:tc>
        <w:tc>
          <w:tcPr>
            <w:tcW w:w="1869" w:type="dxa"/>
          </w:tcPr>
          <w:p w14:paraId="649820C3" w14:textId="7D7822B5" w:rsidR="00BE3B4E" w:rsidRDefault="00BE3B4E" w:rsidP="00E42CD9">
            <w:pPr>
              <w:spacing w:after="0" w:line="276" w:lineRule="auto"/>
              <w:jc w:val="center"/>
              <w:rPr>
                <w:rFonts w:ascii="Times New Roman" w:eastAsia="Calibri" w:hAnsi="Times New Roman" w:cs="Times New Roman"/>
                <w:lang w:val="uk-UA"/>
              </w:rPr>
            </w:pPr>
            <w:r w:rsidRPr="00BE3B4E">
              <w:rPr>
                <w:rFonts w:ascii="Times New Roman" w:eastAsia="Calibri" w:hAnsi="Times New Roman" w:cs="Times New Roman"/>
                <w:lang w:val="uk-UA"/>
              </w:rPr>
              <w:t>Two times</w:t>
            </w:r>
          </w:p>
          <w:p w14:paraId="7DEA33FA" w14:textId="3759BB85" w:rsidR="00E42CD9" w:rsidRPr="00826DF6" w:rsidRDefault="00E42CD9"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 xml:space="preserve"> (</w:t>
            </w:r>
            <w:r w:rsidR="00BE3B4E" w:rsidRPr="00BE3B4E">
              <w:rPr>
                <w:rFonts w:ascii="Times New Roman" w:eastAsia="Calibri" w:hAnsi="Times New Roman" w:cs="Times New Roman"/>
                <w:lang w:val="uk-UA"/>
              </w:rPr>
              <w:t>partly three times</w:t>
            </w:r>
            <w:r w:rsidRPr="00826DF6">
              <w:rPr>
                <w:rFonts w:ascii="Times New Roman" w:eastAsia="Calibri" w:hAnsi="Times New Roman" w:cs="Times New Roman"/>
                <w:lang w:val="uk-UA"/>
              </w:rPr>
              <w:t>)</w:t>
            </w:r>
          </w:p>
        </w:tc>
        <w:tc>
          <w:tcPr>
            <w:tcW w:w="1169" w:type="dxa"/>
          </w:tcPr>
          <w:p w14:paraId="1CD8FE2D"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1606" w:type="dxa"/>
          </w:tcPr>
          <w:p w14:paraId="4B9BBDAB" w14:textId="77777777" w:rsidR="00E42CD9" w:rsidRPr="00826DF6" w:rsidRDefault="00E42CD9" w:rsidP="00E42CD9">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r>
      <w:tr w:rsidR="00E42CD9" w:rsidRPr="00E42CD9" w14:paraId="3A95ABC9" w14:textId="77777777" w:rsidTr="00BE3B4E">
        <w:tc>
          <w:tcPr>
            <w:tcW w:w="1844" w:type="dxa"/>
            <w:vAlign w:val="center"/>
          </w:tcPr>
          <w:p w14:paraId="5FFE1A89" w14:textId="644DDABF" w:rsidR="00E42CD9" w:rsidRPr="00826DF6" w:rsidRDefault="00097550" w:rsidP="00BE3B4E">
            <w:pPr>
              <w:spacing w:after="0" w:line="276" w:lineRule="auto"/>
              <w:rPr>
                <w:rFonts w:ascii="Times New Roman" w:eastAsia="Calibri" w:hAnsi="Times New Roman" w:cs="Times New Roman"/>
                <w:b/>
                <w:lang w:val="uk-UA"/>
              </w:rPr>
            </w:pPr>
            <w:r w:rsidRPr="00097550">
              <w:rPr>
                <w:rFonts w:ascii="Times New Roman" w:eastAsia="Calibri" w:hAnsi="Times New Roman" w:cs="Times New Roman"/>
                <w:b/>
                <w:lang w:val="uk-UA"/>
              </w:rPr>
              <w:lastRenderedPageBreak/>
              <w:t xml:space="preserve">TOTAL </w:t>
            </w:r>
            <w:r w:rsidR="00BE3B4E" w:rsidRPr="00BE3B4E">
              <w:rPr>
                <w:rFonts w:ascii="Times New Roman" w:eastAsia="Calibri" w:hAnsi="Times New Roman" w:cs="Times New Roman"/>
                <w:b/>
                <w:lang w:val="uk-UA"/>
              </w:rPr>
              <w:t>according to</w:t>
            </w:r>
            <w:r w:rsidR="00BE3B4E">
              <w:rPr>
                <w:rFonts w:ascii="Times New Roman" w:eastAsia="Calibri" w:hAnsi="Times New Roman" w:cs="Times New Roman"/>
                <w:b/>
                <w:lang w:val="uk-UA"/>
              </w:rPr>
              <w:t xml:space="preserve"> </w:t>
            </w:r>
            <w:r w:rsidRPr="00097550">
              <w:rPr>
                <w:rFonts w:ascii="Times New Roman" w:eastAsia="Calibri" w:hAnsi="Times New Roman" w:cs="Times New Roman"/>
                <w:b/>
                <w:lang w:val="uk-UA"/>
              </w:rPr>
              <w:t>section I:</w:t>
            </w:r>
          </w:p>
        </w:tc>
        <w:tc>
          <w:tcPr>
            <w:tcW w:w="1428" w:type="dxa"/>
            <w:vAlign w:val="center"/>
          </w:tcPr>
          <w:p w14:paraId="324CE5BE" w14:textId="77777777" w:rsidR="00E42CD9" w:rsidRPr="00826DF6" w:rsidRDefault="00E42CD9" w:rsidP="00E42CD9">
            <w:pPr>
              <w:spacing w:after="0"/>
              <w:jc w:val="center"/>
              <w:rPr>
                <w:rFonts w:ascii="Times New Roman" w:eastAsia="Calibri" w:hAnsi="Times New Roman" w:cs="Times New Roman"/>
                <w:b/>
                <w:lang w:val="uk-UA"/>
              </w:rPr>
            </w:pPr>
            <w:r w:rsidRPr="00826DF6">
              <w:rPr>
                <w:rFonts w:ascii="Times New Roman" w:eastAsia="Calibri" w:hAnsi="Times New Roman" w:cs="Times New Roman"/>
                <w:b/>
                <w:lang w:val="uk-UA"/>
              </w:rPr>
              <w:t>4840</w:t>
            </w:r>
          </w:p>
        </w:tc>
        <w:tc>
          <w:tcPr>
            <w:tcW w:w="1701" w:type="dxa"/>
            <w:vAlign w:val="center"/>
          </w:tcPr>
          <w:p w14:paraId="4B167A0C" w14:textId="77777777" w:rsidR="00E42CD9" w:rsidRPr="00826DF6" w:rsidRDefault="00E42CD9" w:rsidP="00E42CD9">
            <w:pPr>
              <w:spacing w:after="0" w:line="276" w:lineRule="auto"/>
              <w:jc w:val="center"/>
              <w:rPr>
                <w:rFonts w:ascii="Times New Roman" w:eastAsia="Calibri" w:hAnsi="Times New Roman" w:cs="Times New Roman"/>
                <w:b/>
                <w:lang w:val="uk-UA"/>
              </w:rPr>
            </w:pPr>
            <w:r w:rsidRPr="00826DF6">
              <w:rPr>
                <w:rFonts w:ascii="Times New Roman" w:eastAsia="Calibri" w:hAnsi="Times New Roman" w:cs="Times New Roman"/>
                <w:b/>
                <w:lang w:val="uk-UA"/>
              </w:rPr>
              <w:t>4840</w:t>
            </w:r>
          </w:p>
        </w:tc>
        <w:tc>
          <w:tcPr>
            <w:tcW w:w="1869" w:type="dxa"/>
            <w:vAlign w:val="center"/>
          </w:tcPr>
          <w:p w14:paraId="3854F7E6" w14:textId="77777777" w:rsidR="00E42CD9" w:rsidRPr="00826DF6" w:rsidRDefault="00E42CD9" w:rsidP="00E42CD9">
            <w:pPr>
              <w:spacing w:after="0" w:line="276" w:lineRule="auto"/>
              <w:jc w:val="center"/>
              <w:rPr>
                <w:rFonts w:ascii="Times New Roman" w:eastAsia="Calibri" w:hAnsi="Times New Roman" w:cs="Times New Roman"/>
                <w:b/>
                <w:lang w:val="uk-UA"/>
              </w:rPr>
            </w:pPr>
          </w:p>
        </w:tc>
        <w:tc>
          <w:tcPr>
            <w:tcW w:w="1169" w:type="dxa"/>
            <w:vAlign w:val="center"/>
          </w:tcPr>
          <w:p w14:paraId="2EB70EB8" w14:textId="77777777" w:rsidR="00E42CD9" w:rsidRPr="00826DF6" w:rsidRDefault="00E42CD9" w:rsidP="00E42CD9">
            <w:pPr>
              <w:spacing w:after="0" w:line="276" w:lineRule="auto"/>
              <w:jc w:val="center"/>
              <w:rPr>
                <w:rFonts w:ascii="Times New Roman" w:eastAsia="Calibri" w:hAnsi="Times New Roman" w:cs="Times New Roman"/>
                <w:b/>
                <w:lang w:val="uk-UA"/>
              </w:rPr>
            </w:pPr>
            <w:r w:rsidRPr="00826DF6">
              <w:rPr>
                <w:rFonts w:ascii="Times New Roman" w:eastAsia="Calibri" w:hAnsi="Times New Roman" w:cs="Times New Roman"/>
                <w:b/>
                <w:lang w:val="uk-UA"/>
              </w:rPr>
              <w:t>111</w:t>
            </w:r>
          </w:p>
        </w:tc>
        <w:tc>
          <w:tcPr>
            <w:tcW w:w="1606" w:type="dxa"/>
            <w:vAlign w:val="center"/>
          </w:tcPr>
          <w:p w14:paraId="3FBC6C5B" w14:textId="77777777" w:rsidR="00E42CD9" w:rsidRPr="00826DF6" w:rsidRDefault="00E42CD9" w:rsidP="00E42CD9">
            <w:pPr>
              <w:spacing w:after="0" w:line="276" w:lineRule="auto"/>
              <w:jc w:val="center"/>
              <w:rPr>
                <w:rFonts w:ascii="Times New Roman" w:eastAsia="Calibri" w:hAnsi="Times New Roman" w:cs="Times New Roman"/>
                <w:b/>
                <w:lang w:val="uk-UA"/>
              </w:rPr>
            </w:pPr>
            <w:r w:rsidRPr="00826DF6">
              <w:rPr>
                <w:rFonts w:ascii="Times New Roman" w:eastAsia="Calibri" w:hAnsi="Times New Roman" w:cs="Times New Roman"/>
                <w:b/>
                <w:lang w:val="en-US"/>
              </w:rPr>
              <w:t>11</w:t>
            </w:r>
            <w:r w:rsidRPr="00826DF6">
              <w:rPr>
                <w:rFonts w:ascii="Times New Roman" w:eastAsia="Calibri" w:hAnsi="Times New Roman" w:cs="Times New Roman"/>
                <w:b/>
                <w:lang w:val="uk-UA"/>
              </w:rPr>
              <w:t>1</w:t>
            </w:r>
          </w:p>
        </w:tc>
      </w:tr>
    </w:tbl>
    <w:p w14:paraId="7B787024" w14:textId="77777777" w:rsidR="00BE3B4E" w:rsidRDefault="00BE3B4E" w:rsidP="00E42CD9">
      <w:pPr>
        <w:shd w:val="clear" w:color="auto" w:fill="FFFFFF"/>
        <w:spacing w:after="160" w:line="276" w:lineRule="auto"/>
        <w:ind w:firstLine="851"/>
        <w:contextualSpacing/>
        <w:jc w:val="both"/>
        <w:rPr>
          <w:rFonts w:ascii="Times New Roman" w:eastAsia="Calibri" w:hAnsi="Times New Roman" w:cs="Times New Roman"/>
          <w:sz w:val="28"/>
          <w:szCs w:val="28"/>
          <w:lang w:val="uk-UA"/>
        </w:rPr>
      </w:pPr>
    </w:p>
    <w:p w14:paraId="1AEC17DC" w14:textId="7B761109" w:rsidR="00E42CD9" w:rsidRPr="00E42CD9" w:rsidRDefault="00BE3B4E" w:rsidP="00E42CD9">
      <w:pPr>
        <w:shd w:val="clear" w:color="auto" w:fill="FFFFFF"/>
        <w:spacing w:after="160" w:line="276" w:lineRule="auto"/>
        <w:ind w:firstLine="851"/>
        <w:contextualSpacing/>
        <w:jc w:val="both"/>
        <w:rPr>
          <w:rFonts w:ascii="Times New Roman" w:eastAsia="Calibri" w:hAnsi="Times New Roman" w:cs="Times New Roman"/>
          <w:sz w:val="28"/>
          <w:szCs w:val="28"/>
          <w:lang w:val="uk-UA"/>
        </w:rPr>
      </w:pPr>
      <w:r w:rsidRPr="00BE3B4E">
        <w:rPr>
          <w:rFonts w:ascii="Times New Roman" w:eastAsia="Calibri" w:hAnsi="Times New Roman" w:cs="Times New Roman"/>
          <w:sz w:val="28"/>
          <w:szCs w:val="28"/>
          <w:lang w:val="uk-UA"/>
        </w:rPr>
        <w:t>During the first half of 2025, to ensure the conduct (completion) of the qualification assessment of judges of local and appellate courts of all specializations, the following test tasks were prepared (reviewed and updated):</w:t>
      </w:r>
    </w:p>
    <w:p w14:paraId="6E5C2497" w14:textId="2BA69B16" w:rsidR="00E42CD9" w:rsidRPr="00E42CD9" w:rsidRDefault="00E42CD9" w:rsidP="00826DF6">
      <w:pPr>
        <w:shd w:val="clear" w:color="auto" w:fill="FFFFFF"/>
        <w:spacing w:after="0"/>
        <w:ind w:firstLine="851"/>
        <w:contextualSpacing/>
        <w:jc w:val="both"/>
        <w:rPr>
          <w:rFonts w:ascii="Times New Roman" w:hAnsi="Times New Roman" w:cs="Times New Roman"/>
          <w:bCs/>
          <w:sz w:val="24"/>
          <w:szCs w:val="24"/>
          <w:lang w:val="uk-UA" w:eastAsia="ru-RU" w:bidi="he-IL"/>
        </w:rPr>
      </w:pPr>
    </w:p>
    <w:tbl>
      <w:tblPr>
        <w:tblStyle w:val="42"/>
        <w:tblW w:w="9606" w:type="dxa"/>
        <w:tblLayout w:type="fixed"/>
        <w:tblLook w:val="04A0" w:firstRow="1" w:lastRow="0" w:firstColumn="1" w:lastColumn="0" w:noHBand="0" w:noVBand="1"/>
      </w:tblPr>
      <w:tblGrid>
        <w:gridCol w:w="1865"/>
        <w:gridCol w:w="1291"/>
        <w:gridCol w:w="1765"/>
        <w:gridCol w:w="1993"/>
        <w:gridCol w:w="929"/>
        <w:gridCol w:w="1763"/>
      </w:tblGrid>
      <w:tr w:rsidR="00E42CD9" w:rsidRPr="00494183" w14:paraId="2D420592" w14:textId="77777777" w:rsidTr="00E42CD9">
        <w:tc>
          <w:tcPr>
            <w:tcW w:w="1865" w:type="dxa"/>
            <w:vMerge w:val="restart"/>
            <w:vAlign w:val="center"/>
          </w:tcPr>
          <w:p w14:paraId="5FF4B49B" w14:textId="130A42A0" w:rsidR="00E42CD9" w:rsidRPr="00BE3B4E" w:rsidRDefault="00BE3B4E" w:rsidP="00E42CD9">
            <w:pPr>
              <w:spacing w:after="0" w:line="276" w:lineRule="auto"/>
              <w:contextualSpacing/>
              <w:jc w:val="center"/>
              <w:rPr>
                <w:rFonts w:ascii="Times New Roman" w:hAnsi="Times New Roman" w:cs="Times New Roman"/>
                <w:b/>
                <w:bCs/>
                <w:sz w:val="28"/>
                <w:szCs w:val="28"/>
                <w:lang w:val="uk-UA" w:eastAsia="ru-RU" w:bidi="he-IL"/>
              </w:rPr>
            </w:pPr>
            <w:r w:rsidRPr="00BE3B4E">
              <w:rPr>
                <w:rFonts w:ascii="Times New Roman" w:hAnsi="Times New Roman" w:cs="Times New Roman"/>
                <w:b/>
                <w:bCs/>
                <w:sz w:val="24"/>
                <w:szCs w:val="28"/>
                <w:lang w:val="uk-UA" w:eastAsia="ru-RU" w:bidi="he-IL"/>
              </w:rPr>
              <w:t xml:space="preserve">Specialisation    </w:t>
            </w:r>
          </w:p>
        </w:tc>
        <w:tc>
          <w:tcPr>
            <w:tcW w:w="5049" w:type="dxa"/>
            <w:gridSpan w:val="3"/>
            <w:vAlign w:val="center"/>
          </w:tcPr>
          <w:p w14:paraId="49C192F9" w14:textId="6BE11EBF" w:rsidR="00E42CD9" w:rsidRPr="00BE3B4E" w:rsidRDefault="00BE3B4E" w:rsidP="00E42CD9">
            <w:pPr>
              <w:spacing w:after="0" w:line="276" w:lineRule="auto"/>
              <w:contextualSpacing/>
              <w:jc w:val="center"/>
              <w:rPr>
                <w:rFonts w:ascii="Times New Roman" w:hAnsi="Times New Roman" w:cs="Times New Roman"/>
                <w:b/>
                <w:bCs/>
                <w:sz w:val="24"/>
                <w:szCs w:val="24"/>
                <w:lang w:val="uk-UA" w:eastAsia="ru-RU" w:bidi="he-IL"/>
              </w:rPr>
            </w:pPr>
            <w:r w:rsidRPr="00BE3B4E">
              <w:rPr>
                <w:rFonts w:ascii="Times New Roman" w:hAnsi="Times New Roman" w:cs="Times New Roman"/>
                <w:b/>
                <w:bCs/>
                <w:sz w:val="24"/>
                <w:szCs w:val="24"/>
                <w:lang w:val="uk-UA" w:eastAsia="ru-RU" w:bidi="he-IL"/>
              </w:rPr>
              <w:t xml:space="preserve">   Test questions    </w:t>
            </w:r>
          </w:p>
        </w:tc>
        <w:tc>
          <w:tcPr>
            <w:tcW w:w="2692" w:type="dxa"/>
            <w:gridSpan w:val="2"/>
            <w:vAlign w:val="center"/>
          </w:tcPr>
          <w:p w14:paraId="22302D2E" w14:textId="26905A01" w:rsidR="00E42CD9" w:rsidRPr="00BE3B4E" w:rsidRDefault="00BE3B4E" w:rsidP="00E42CD9">
            <w:pPr>
              <w:spacing w:after="0" w:line="276" w:lineRule="auto"/>
              <w:contextualSpacing/>
              <w:jc w:val="center"/>
              <w:rPr>
                <w:rFonts w:ascii="Times New Roman" w:hAnsi="Times New Roman" w:cs="Times New Roman"/>
                <w:b/>
                <w:bCs/>
                <w:sz w:val="24"/>
                <w:szCs w:val="24"/>
                <w:lang w:val="uk-UA" w:eastAsia="ru-RU" w:bidi="he-IL"/>
              </w:rPr>
            </w:pPr>
            <w:r w:rsidRPr="00BE3B4E">
              <w:rPr>
                <w:rFonts w:ascii="Times New Roman" w:hAnsi="Times New Roman" w:cs="Times New Roman"/>
                <w:b/>
                <w:bCs/>
                <w:sz w:val="24"/>
                <w:szCs w:val="24"/>
                <w:lang w:val="uk-UA" w:eastAsia="ru-RU" w:bidi="he-IL"/>
              </w:rPr>
              <w:t>Practical tasks (model court cases)</w:t>
            </w:r>
          </w:p>
        </w:tc>
      </w:tr>
      <w:tr w:rsidR="00E42CD9" w:rsidRPr="00E42CD9" w14:paraId="726E816D" w14:textId="77777777" w:rsidTr="00E42CD9">
        <w:tc>
          <w:tcPr>
            <w:tcW w:w="1865" w:type="dxa"/>
            <w:vMerge/>
          </w:tcPr>
          <w:p w14:paraId="58DC6CEE" w14:textId="77777777" w:rsidR="00E42CD9" w:rsidRPr="00826DF6" w:rsidRDefault="00E42CD9" w:rsidP="00E42CD9">
            <w:pPr>
              <w:spacing w:after="0" w:line="276" w:lineRule="auto"/>
              <w:contextualSpacing/>
              <w:jc w:val="both"/>
              <w:rPr>
                <w:rFonts w:ascii="Times New Roman" w:hAnsi="Times New Roman" w:cs="Times New Roman"/>
                <w:bCs/>
                <w:sz w:val="28"/>
                <w:szCs w:val="28"/>
                <w:lang w:val="uk-UA" w:eastAsia="ru-RU" w:bidi="he-IL"/>
              </w:rPr>
            </w:pPr>
          </w:p>
        </w:tc>
        <w:tc>
          <w:tcPr>
            <w:tcW w:w="1291" w:type="dxa"/>
            <w:vAlign w:val="center"/>
          </w:tcPr>
          <w:p w14:paraId="1B4BDDD3" w14:textId="087F8277" w:rsidR="00E42CD9" w:rsidRPr="00826DF6" w:rsidRDefault="00BE3B4E" w:rsidP="00E42CD9">
            <w:pPr>
              <w:spacing w:after="0" w:line="276" w:lineRule="auto"/>
              <w:contextualSpacing/>
              <w:jc w:val="center"/>
              <w:rPr>
                <w:rFonts w:ascii="Times New Roman" w:eastAsia="Calibri" w:hAnsi="Times New Roman" w:cs="Times New Roman"/>
                <w:lang w:val="uk-UA"/>
              </w:rPr>
            </w:pPr>
            <w:r w:rsidRPr="00BE3B4E">
              <w:rPr>
                <w:rFonts w:ascii="Times New Roman" w:eastAsia="Calibri" w:hAnsi="Times New Roman" w:cs="Times New Roman"/>
                <w:lang w:val="uk-UA"/>
              </w:rPr>
              <w:t xml:space="preserve">Developed    </w:t>
            </w:r>
          </w:p>
        </w:tc>
        <w:tc>
          <w:tcPr>
            <w:tcW w:w="1765" w:type="dxa"/>
            <w:vAlign w:val="center"/>
          </w:tcPr>
          <w:p w14:paraId="4889A8B1" w14:textId="1835B98C" w:rsidR="00E42CD9" w:rsidRPr="00826DF6" w:rsidRDefault="00BE3B4E" w:rsidP="00E42CD9">
            <w:pPr>
              <w:spacing w:after="0" w:line="276" w:lineRule="auto"/>
              <w:contextualSpacing/>
              <w:jc w:val="center"/>
              <w:rPr>
                <w:rFonts w:ascii="Times New Roman" w:eastAsia="Calibri" w:hAnsi="Times New Roman" w:cs="Times New Roman"/>
                <w:lang w:val="uk-UA"/>
              </w:rPr>
            </w:pPr>
            <w:r w:rsidRPr="00BE3B4E">
              <w:rPr>
                <w:rFonts w:ascii="Times New Roman" w:eastAsia="Calibri" w:hAnsi="Times New Roman" w:cs="Times New Roman"/>
                <w:lang w:val="uk-UA"/>
              </w:rPr>
              <w:t xml:space="preserve">Reviewed and updated in accordance with changes in legislation  </w:t>
            </w:r>
          </w:p>
        </w:tc>
        <w:tc>
          <w:tcPr>
            <w:tcW w:w="1993" w:type="dxa"/>
            <w:vAlign w:val="center"/>
          </w:tcPr>
          <w:p w14:paraId="64195B40" w14:textId="4511E610" w:rsidR="00E42CD9" w:rsidRPr="00826DF6" w:rsidRDefault="00BE3B4E" w:rsidP="00E42CD9">
            <w:pPr>
              <w:tabs>
                <w:tab w:val="left" w:pos="1276"/>
              </w:tabs>
              <w:spacing w:after="0" w:line="276" w:lineRule="auto"/>
              <w:contextualSpacing/>
              <w:jc w:val="center"/>
              <w:rPr>
                <w:rFonts w:ascii="Times New Roman" w:eastAsia="Calibri" w:hAnsi="Times New Roman" w:cs="Times New Roman"/>
                <w:lang w:val="uk-UA"/>
              </w:rPr>
            </w:pPr>
            <w:r w:rsidRPr="00BE3B4E">
              <w:rPr>
                <w:rFonts w:ascii="Times New Roman" w:eastAsia="Calibri" w:hAnsi="Times New Roman" w:cs="Times New Roman"/>
                <w:lang w:val="uk-UA"/>
              </w:rPr>
              <w:t>Number of stages of review of test tasks, as indicated in column 3</w:t>
            </w:r>
          </w:p>
        </w:tc>
        <w:tc>
          <w:tcPr>
            <w:tcW w:w="929" w:type="dxa"/>
            <w:vAlign w:val="center"/>
          </w:tcPr>
          <w:p w14:paraId="3BCE94FF" w14:textId="313EDCB7" w:rsidR="00E42CD9" w:rsidRPr="00826DF6" w:rsidRDefault="00BE3B4E" w:rsidP="00BE3B4E">
            <w:pPr>
              <w:spacing w:after="0" w:line="276" w:lineRule="auto"/>
              <w:contextualSpacing/>
              <w:jc w:val="center"/>
              <w:rPr>
                <w:rFonts w:ascii="Times New Roman" w:eastAsia="Calibri" w:hAnsi="Times New Roman" w:cs="Times New Roman"/>
                <w:lang w:val="uk-UA"/>
              </w:rPr>
            </w:pPr>
            <w:r w:rsidRPr="00BE3B4E">
              <w:rPr>
                <w:rFonts w:ascii="Times New Roman" w:eastAsia="Calibri" w:hAnsi="Times New Roman" w:cs="Times New Roman"/>
                <w:lang w:val="uk-UA"/>
              </w:rPr>
              <w:t xml:space="preserve">Developed    </w:t>
            </w:r>
          </w:p>
        </w:tc>
        <w:tc>
          <w:tcPr>
            <w:tcW w:w="1763" w:type="dxa"/>
            <w:vAlign w:val="center"/>
          </w:tcPr>
          <w:p w14:paraId="7F36BFF1" w14:textId="53A6213C" w:rsidR="00E42CD9" w:rsidRPr="00826DF6" w:rsidRDefault="00BE3B4E" w:rsidP="00E42CD9">
            <w:pPr>
              <w:spacing w:after="0" w:line="276" w:lineRule="auto"/>
              <w:contextualSpacing/>
              <w:jc w:val="center"/>
              <w:rPr>
                <w:rFonts w:ascii="Times New Roman" w:eastAsia="Calibri" w:hAnsi="Times New Roman" w:cs="Times New Roman"/>
                <w:lang w:val="uk-UA"/>
              </w:rPr>
            </w:pPr>
            <w:r w:rsidRPr="00BE3B4E">
              <w:rPr>
                <w:rFonts w:ascii="Times New Roman" w:eastAsia="Calibri" w:hAnsi="Times New Roman" w:cs="Times New Roman"/>
                <w:lang w:val="uk-UA"/>
              </w:rPr>
              <w:t>Reviewed</w:t>
            </w:r>
          </w:p>
        </w:tc>
      </w:tr>
      <w:tr w:rsidR="00E42CD9" w:rsidRPr="00E42CD9" w14:paraId="12C843DC" w14:textId="77777777" w:rsidTr="00E42CD9">
        <w:tc>
          <w:tcPr>
            <w:tcW w:w="1865" w:type="dxa"/>
          </w:tcPr>
          <w:p w14:paraId="14681CA0" w14:textId="77777777" w:rsidR="00E42CD9" w:rsidRPr="00826DF6" w:rsidRDefault="00E42CD9" w:rsidP="00E42CD9">
            <w:pPr>
              <w:widowControl w:val="0"/>
              <w:autoSpaceDE w:val="0"/>
              <w:autoSpaceDN w:val="0"/>
              <w:spacing w:after="0"/>
              <w:ind w:left="105"/>
              <w:jc w:val="center"/>
              <w:rPr>
                <w:rFonts w:ascii="Times New Roman" w:hAnsi="Times New Roman" w:cs="Times New Roman"/>
                <w:lang w:val="uk-UA" w:eastAsia="ru-RU" w:bidi="he-IL"/>
              </w:rPr>
            </w:pPr>
            <w:r w:rsidRPr="00826DF6">
              <w:rPr>
                <w:rFonts w:ascii="Times New Roman" w:hAnsi="Times New Roman" w:cs="Times New Roman"/>
                <w:lang w:val="uk-UA" w:eastAsia="ru-RU" w:bidi="he-IL"/>
              </w:rPr>
              <w:t>1</w:t>
            </w:r>
          </w:p>
        </w:tc>
        <w:tc>
          <w:tcPr>
            <w:tcW w:w="1291" w:type="dxa"/>
          </w:tcPr>
          <w:p w14:paraId="791EDA7F" w14:textId="77777777" w:rsidR="00E42CD9" w:rsidRPr="00826DF6" w:rsidRDefault="00E42CD9" w:rsidP="00E42CD9">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2</w:t>
            </w:r>
          </w:p>
        </w:tc>
        <w:tc>
          <w:tcPr>
            <w:tcW w:w="1765" w:type="dxa"/>
          </w:tcPr>
          <w:p w14:paraId="2FB13911" w14:textId="77777777" w:rsidR="00E42CD9" w:rsidRPr="00826DF6" w:rsidRDefault="00E42CD9" w:rsidP="00E42CD9">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3</w:t>
            </w:r>
          </w:p>
        </w:tc>
        <w:tc>
          <w:tcPr>
            <w:tcW w:w="1993" w:type="dxa"/>
          </w:tcPr>
          <w:p w14:paraId="3CE70FA0" w14:textId="77777777" w:rsidR="00E42CD9" w:rsidRPr="00826DF6" w:rsidRDefault="00E42CD9" w:rsidP="00E42CD9">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4</w:t>
            </w:r>
          </w:p>
        </w:tc>
        <w:tc>
          <w:tcPr>
            <w:tcW w:w="929" w:type="dxa"/>
          </w:tcPr>
          <w:p w14:paraId="074F4DC9" w14:textId="77777777" w:rsidR="00E42CD9" w:rsidRPr="00826DF6" w:rsidRDefault="00E42CD9" w:rsidP="00E42CD9">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5</w:t>
            </w:r>
          </w:p>
        </w:tc>
        <w:tc>
          <w:tcPr>
            <w:tcW w:w="1763" w:type="dxa"/>
          </w:tcPr>
          <w:p w14:paraId="0867D7A3" w14:textId="77777777" w:rsidR="00E42CD9" w:rsidRPr="00826DF6" w:rsidRDefault="00E42CD9" w:rsidP="00E42CD9">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6</w:t>
            </w:r>
          </w:p>
        </w:tc>
      </w:tr>
      <w:tr w:rsidR="00E42CD9" w:rsidRPr="00494183" w14:paraId="5B272DED" w14:textId="77777777" w:rsidTr="00E42CD9">
        <w:tc>
          <w:tcPr>
            <w:tcW w:w="9606" w:type="dxa"/>
            <w:gridSpan w:val="6"/>
            <w:vAlign w:val="center"/>
          </w:tcPr>
          <w:p w14:paraId="27E018E1" w14:textId="34932A20" w:rsidR="00E42CD9" w:rsidRPr="00826DF6" w:rsidRDefault="00E42CD9" w:rsidP="00BE3B4E">
            <w:pPr>
              <w:spacing w:after="0" w:line="276" w:lineRule="auto"/>
              <w:contextualSpacing/>
              <w:jc w:val="both"/>
              <w:rPr>
                <w:rFonts w:ascii="Times New Roman" w:hAnsi="Times New Roman" w:cs="Times New Roman"/>
                <w:bCs/>
                <w:sz w:val="28"/>
                <w:szCs w:val="28"/>
                <w:lang w:val="uk-UA" w:eastAsia="ru-RU" w:bidi="he-IL"/>
              </w:rPr>
            </w:pPr>
            <w:r w:rsidRPr="00826DF6">
              <w:rPr>
                <w:rFonts w:ascii="Times New Roman" w:eastAsia="Calibri" w:hAnsi="Times New Roman" w:cs="Times New Roman"/>
                <w:b/>
                <w:lang w:val="uk-UA"/>
              </w:rPr>
              <w:t xml:space="preserve">ІІ. </w:t>
            </w:r>
            <w:r w:rsidR="00BE3B4E" w:rsidRPr="00BE3B4E">
              <w:rPr>
                <w:rFonts w:ascii="Times New Roman" w:eastAsia="Calibri" w:hAnsi="Times New Roman" w:cs="Times New Roman"/>
                <w:b/>
                <w:lang w:val="uk-UA"/>
              </w:rPr>
              <w:t>To ensure the conduct (completion) of the qualification assessment of judges of local and appellate courts of all specialisations</w:t>
            </w:r>
          </w:p>
        </w:tc>
      </w:tr>
      <w:tr w:rsidR="00E42CD9" w:rsidRPr="00E42CD9" w14:paraId="3EECF46C" w14:textId="77777777" w:rsidTr="00E42CD9">
        <w:tc>
          <w:tcPr>
            <w:tcW w:w="9606" w:type="dxa"/>
            <w:gridSpan w:val="6"/>
            <w:vAlign w:val="center"/>
          </w:tcPr>
          <w:p w14:paraId="0919D42A" w14:textId="4433878A" w:rsidR="00E42CD9" w:rsidRPr="00826DF6" w:rsidRDefault="00BE3B4E" w:rsidP="00E42CD9">
            <w:pPr>
              <w:spacing w:after="0" w:line="276" w:lineRule="auto"/>
              <w:contextualSpacing/>
              <w:jc w:val="center"/>
              <w:rPr>
                <w:rFonts w:ascii="Times New Roman" w:eastAsia="Calibri" w:hAnsi="Times New Roman" w:cs="Times New Roman"/>
                <w:b/>
                <w:lang w:val="uk-UA"/>
              </w:rPr>
            </w:pPr>
            <w:r w:rsidRPr="00BE3B4E">
              <w:rPr>
                <w:rFonts w:ascii="Times New Roman" w:eastAsia="Calibri" w:hAnsi="Times New Roman" w:cs="Times New Roman"/>
                <w:b/>
                <w:lang w:val="uk-UA"/>
              </w:rPr>
              <w:t>for local courts:</w:t>
            </w:r>
          </w:p>
        </w:tc>
      </w:tr>
      <w:tr w:rsidR="00BE3B4E" w:rsidRPr="00E42CD9" w14:paraId="20876684" w14:textId="77777777" w:rsidTr="00E42CD9">
        <w:tc>
          <w:tcPr>
            <w:tcW w:w="1865" w:type="dxa"/>
          </w:tcPr>
          <w:p w14:paraId="408FBCC5" w14:textId="77777777" w:rsidR="00BE3B4E" w:rsidRPr="00097550" w:rsidRDefault="00BE3B4E" w:rsidP="00BE3B4E">
            <w:pPr>
              <w:spacing w:after="0" w:line="276" w:lineRule="auto"/>
              <w:rPr>
                <w:rFonts w:ascii="Times New Roman" w:eastAsia="Calibri" w:hAnsi="Times New Roman" w:cs="Times New Roman"/>
                <w:b/>
                <w:lang w:val="uk-UA"/>
              </w:rPr>
            </w:pPr>
            <w:r w:rsidRPr="00097550">
              <w:rPr>
                <w:rFonts w:ascii="Times New Roman" w:eastAsia="Calibri" w:hAnsi="Times New Roman" w:cs="Times New Roman"/>
                <w:b/>
                <w:lang w:val="uk-UA"/>
              </w:rPr>
              <w:t>administrative</w:t>
            </w:r>
          </w:p>
          <w:p w14:paraId="2369B0AC" w14:textId="585D04E5" w:rsidR="00BE3B4E" w:rsidRPr="00826DF6" w:rsidRDefault="00BE3B4E" w:rsidP="00BE3B4E">
            <w:pPr>
              <w:widowControl w:val="0"/>
              <w:autoSpaceDE w:val="0"/>
              <w:autoSpaceDN w:val="0"/>
              <w:spacing w:after="0"/>
              <w:ind w:left="105"/>
              <w:rPr>
                <w:rFonts w:ascii="Times New Roman" w:hAnsi="Times New Roman" w:cs="Times New Roman"/>
                <w:lang w:val="uk-UA"/>
              </w:rPr>
            </w:pPr>
          </w:p>
        </w:tc>
        <w:tc>
          <w:tcPr>
            <w:tcW w:w="1291" w:type="dxa"/>
            <w:vAlign w:val="center"/>
          </w:tcPr>
          <w:p w14:paraId="28AB7D5E" w14:textId="77777777" w:rsidR="00BE3B4E" w:rsidRPr="00826DF6" w:rsidRDefault="00BE3B4E" w:rsidP="00BE3B4E">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w:t>
            </w:r>
          </w:p>
        </w:tc>
        <w:tc>
          <w:tcPr>
            <w:tcW w:w="1765" w:type="dxa"/>
            <w:vAlign w:val="center"/>
          </w:tcPr>
          <w:p w14:paraId="55F5528B" w14:textId="77777777" w:rsidR="00BE3B4E" w:rsidRPr="00826DF6" w:rsidRDefault="00BE3B4E" w:rsidP="00BE3B4E">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694</w:t>
            </w:r>
          </w:p>
        </w:tc>
        <w:tc>
          <w:tcPr>
            <w:tcW w:w="1993" w:type="dxa"/>
          </w:tcPr>
          <w:p w14:paraId="3F6C7EB4" w14:textId="2C63090B" w:rsidR="00BE3B4E" w:rsidRPr="00826DF6" w:rsidRDefault="0052449D" w:rsidP="00BE3B4E">
            <w:pPr>
              <w:widowControl w:val="0"/>
              <w:autoSpaceDE w:val="0"/>
              <w:autoSpaceDN w:val="0"/>
              <w:spacing w:after="0"/>
              <w:ind w:left="105"/>
              <w:jc w:val="center"/>
              <w:rPr>
                <w:rFonts w:ascii="Times New Roman" w:hAnsi="Times New Roman" w:cs="Times New Roman"/>
                <w:lang w:val="uk-UA"/>
              </w:rPr>
            </w:pPr>
            <w:r w:rsidRPr="0052449D">
              <w:rPr>
                <w:rFonts w:ascii="Times New Roman" w:hAnsi="Times New Roman" w:cs="Times New Roman"/>
                <w:lang w:val="uk-UA"/>
              </w:rPr>
              <w:t>One time</w:t>
            </w:r>
          </w:p>
        </w:tc>
        <w:tc>
          <w:tcPr>
            <w:tcW w:w="929" w:type="dxa"/>
            <w:vAlign w:val="center"/>
          </w:tcPr>
          <w:p w14:paraId="4045A1EC"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1763" w:type="dxa"/>
            <w:vAlign w:val="center"/>
          </w:tcPr>
          <w:p w14:paraId="4A61AF1A"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r>
      <w:tr w:rsidR="00BE3B4E" w:rsidRPr="00E42CD9" w14:paraId="4776D5A2" w14:textId="77777777" w:rsidTr="00E42CD9">
        <w:tc>
          <w:tcPr>
            <w:tcW w:w="1865" w:type="dxa"/>
          </w:tcPr>
          <w:p w14:paraId="6549A8A2" w14:textId="77777777" w:rsidR="00BE3B4E" w:rsidRPr="00097550" w:rsidRDefault="00BE3B4E" w:rsidP="00BE3B4E">
            <w:pPr>
              <w:spacing w:after="0" w:line="276" w:lineRule="auto"/>
              <w:rPr>
                <w:rFonts w:ascii="Times New Roman" w:eastAsia="Calibri" w:hAnsi="Times New Roman" w:cs="Times New Roman"/>
                <w:b/>
                <w:lang w:val="uk-UA"/>
              </w:rPr>
            </w:pPr>
            <w:r w:rsidRPr="00097550">
              <w:rPr>
                <w:rFonts w:ascii="Times New Roman" w:eastAsia="Calibri" w:hAnsi="Times New Roman" w:cs="Times New Roman"/>
                <w:b/>
                <w:lang w:val="uk-UA"/>
              </w:rPr>
              <w:t>economic</w:t>
            </w:r>
          </w:p>
          <w:p w14:paraId="0574A947" w14:textId="0391B80F" w:rsidR="00BE3B4E" w:rsidRPr="00826DF6" w:rsidRDefault="00BE3B4E" w:rsidP="00BE3B4E">
            <w:pPr>
              <w:widowControl w:val="0"/>
              <w:autoSpaceDE w:val="0"/>
              <w:autoSpaceDN w:val="0"/>
              <w:spacing w:after="0"/>
              <w:ind w:left="105"/>
              <w:rPr>
                <w:rFonts w:ascii="Times New Roman" w:hAnsi="Times New Roman" w:cs="Times New Roman"/>
                <w:lang w:val="uk-UA"/>
              </w:rPr>
            </w:pPr>
          </w:p>
        </w:tc>
        <w:tc>
          <w:tcPr>
            <w:tcW w:w="1291" w:type="dxa"/>
            <w:vAlign w:val="center"/>
          </w:tcPr>
          <w:p w14:paraId="678EBBAB" w14:textId="77777777" w:rsidR="00BE3B4E" w:rsidRPr="00826DF6" w:rsidRDefault="00BE3B4E" w:rsidP="00BE3B4E">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w:t>
            </w:r>
          </w:p>
        </w:tc>
        <w:tc>
          <w:tcPr>
            <w:tcW w:w="1765" w:type="dxa"/>
            <w:vAlign w:val="center"/>
          </w:tcPr>
          <w:p w14:paraId="69C275C5" w14:textId="77777777" w:rsidR="00BE3B4E" w:rsidRPr="00826DF6" w:rsidRDefault="00BE3B4E" w:rsidP="00BE3B4E">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736</w:t>
            </w:r>
          </w:p>
        </w:tc>
        <w:tc>
          <w:tcPr>
            <w:tcW w:w="1993" w:type="dxa"/>
          </w:tcPr>
          <w:p w14:paraId="642D00EC" w14:textId="4BE8346A" w:rsidR="00BE3B4E" w:rsidRPr="00826DF6" w:rsidRDefault="00BE3B4E" w:rsidP="00BE3B4E">
            <w:pPr>
              <w:widowControl w:val="0"/>
              <w:autoSpaceDE w:val="0"/>
              <w:autoSpaceDN w:val="0"/>
              <w:spacing w:after="0"/>
              <w:ind w:left="105"/>
              <w:jc w:val="center"/>
              <w:rPr>
                <w:rFonts w:ascii="Times New Roman" w:hAnsi="Times New Roman" w:cs="Times New Roman"/>
                <w:lang w:val="uk-UA"/>
              </w:rPr>
            </w:pPr>
            <w:r w:rsidRPr="00BE3B4E">
              <w:rPr>
                <w:rFonts w:ascii="Times New Roman" w:hAnsi="Times New Roman" w:cs="Times New Roman"/>
                <w:lang w:val="uk-UA"/>
              </w:rPr>
              <w:t>Two times</w:t>
            </w:r>
          </w:p>
        </w:tc>
        <w:tc>
          <w:tcPr>
            <w:tcW w:w="929" w:type="dxa"/>
            <w:vAlign w:val="center"/>
          </w:tcPr>
          <w:p w14:paraId="2D894F54"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1763" w:type="dxa"/>
            <w:vAlign w:val="center"/>
          </w:tcPr>
          <w:p w14:paraId="07B50B15"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r>
      <w:tr w:rsidR="00BE3B4E" w:rsidRPr="00E42CD9" w14:paraId="16DAF229" w14:textId="77777777" w:rsidTr="00E42CD9">
        <w:tc>
          <w:tcPr>
            <w:tcW w:w="1865" w:type="dxa"/>
          </w:tcPr>
          <w:p w14:paraId="55D72B3D" w14:textId="77777777" w:rsidR="00BE3B4E" w:rsidRPr="00097550" w:rsidRDefault="00BE3B4E" w:rsidP="00BE3B4E">
            <w:pPr>
              <w:spacing w:after="0" w:line="276" w:lineRule="auto"/>
              <w:rPr>
                <w:rFonts w:ascii="Times New Roman" w:eastAsia="Calibri" w:hAnsi="Times New Roman" w:cs="Times New Roman"/>
                <w:b/>
                <w:lang w:val="uk-UA"/>
              </w:rPr>
            </w:pPr>
            <w:r w:rsidRPr="00097550">
              <w:rPr>
                <w:rFonts w:ascii="Times New Roman" w:eastAsia="Calibri" w:hAnsi="Times New Roman" w:cs="Times New Roman"/>
                <w:b/>
                <w:lang w:val="uk-UA"/>
              </w:rPr>
              <w:t>criminal</w:t>
            </w:r>
          </w:p>
          <w:p w14:paraId="34EE79C0" w14:textId="084EDC63" w:rsidR="00BE3B4E" w:rsidRPr="00826DF6" w:rsidRDefault="00BE3B4E" w:rsidP="00BE3B4E">
            <w:pPr>
              <w:widowControl w:val="0"/>
              <w:autoSpaceDE w:val="0"/>
              <w:autoSpaceDN w:val="0"/>
              <w:spacing w:after="0"/>
              <w:ind w:left="105"/>
              <w:rPr>
                <w:rFonts w:ascii="Times New Roman" w:hAnsi="Times New Roman" w:cs="Times New Roman"/>
                <w:lang w:val="uk-UA"/>
              </w:rPr>
            </w:pPr>
          </w:p>
        </w:tc>
        <w:tc>
          <w:tcPr>
            <w:tcW w:w="1291" w:type="dxa"/>
            <w:vAlign w:val="center"/>
          </w:tcPr>
          <w:p w14:paraId="3BC182AF" w14:textId="77777777" w:rsidR="00BE3B4E" w:rsidRPr="00826DF6" w:rsidRDefault="00BE3B4E" w:rsidP="00BE3B4E">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w:t>
            </w:r>
          </w:p>
        </w:tc>
        <w:tc>
          <w:tcPr>
            <w:tcW w:w="1765" w:type="dxa"/>
            <w:vAlign w:val="center"/>
          </w:tcPr>
          <w:p w14:paraId="09BF3571" w14:textId="77777777" w:rsidR="00BE3B4E" w:rsidRPr="00826DF6" w:rsidRDefault="00BE3B4E" w:rsidP="00BE3B4E">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705</w:t>
            </w:r>
          </w:p>
        </w:tc>
        <w:tc>
          <w:tcPr>
            <w:tcW w:w="1993" w:type="dxa"/>
          </w:tcPr>
          <w:p w14:paraId="0771D691" w14:textId="16ED162E" w:rsidR="00BE3B4E" w:rsidRPr="00826DF6" w:rsidRDefault="0052449D" w:rsidP="00BE3B4E">
            <w:pPr>
              <w:widowControl w:val="0"/>
              <w:autoSpaceDE w:val="0"/>
              <w:autoSpaceDN w:val="0"/>
              <w:spacing w:after="0"/>
              <w:ind w:left="105"/>
              <w:jc w:val="center"/>
              <w:rPr>
                <w:rFonts w:ascii="Times New Roman" w:hAnsi="Times New Roman" w:cs="Times New Roman"/>
                <w:lang w:val="uk-UA"/>
              </w:rPr>
            </w:pPr>
            <w:r w:rsidRPr="0052449D">
              <w:rPr>
                <w:rFonts w:ascii="Times New Roman" w:hAnsi="Times New Roman" w:cs="Times New Roman"/>
              </w:rPr>
              <w:t>One time</w:t>
            </w:r>
          </w:p>
        </w:tc>
        <w:tc>
          <w:tcPr>
            <w:tcW w:w="929" w:type="dxa"/>
            <w:vAlign w:val="center"/>
          </w:tcPr>
          <w:p w14:paraId="35413A17"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1763" w:type="dxa"/>
            <w:vAlign w:val="center"/>
          </w:tcPr>
          <w:p w14:paraId="225E4DCA"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r>
      <w:tr w:rsidR="00BE3B4E" w:rsidRPr="00E42CD9" w14:paraId="20C79C26" w14:textId="77777777" w:rsidTr="00E42CD9">
        <w:tc>
          <w:tcPr>
            <w:tcW w:w="1865" w:type="dxa"/>
          </w:tcPr>
          <w:p w14:paraId="3AA29B94" w14:textId="77777777" w:rsidR="00BE3B4E" w:rsidRPr="00097550" w:rsidRDefault="00BE3B4E" w:rsidP="00BE3B4E">
            <w:pPr>
              <w:spacing w:after="0" w:line="276" w:lineRule="auto"/>
              <w:rPr>
                <w:rFonts w:ascii="Times New Roman" w:eastAsia="Calibri" w:hAnsi="Times New Roman" w:cs="Times New Roman"/>
                <w:b/>
                <w:lang w:val="uk-UA"/>
              </w:rPr>
            </w:pPr>
            <w:r w:rsidRPr="00097550">
              <w:rPr>
                <w:rFonts w:ascii="Times New Roman" w:eastAsia="Calibri" w:hAnsi="Times New Roman" w:cs="Times New Roman"/>
                <w:b/>
                <w:lang w:val="uk-UA"/>
              </w:rPr>
              <w:t>civil</w:t>
            </w:r>
          </w:p>
          <w:p w14:paraId="6888D613" w14:textId="546979A3" w:rsidR="00BE3B4E" w:rsidRPr="00826DF6" w:rsidRDefault="00BE3B4E" w:rsidP="00BE3B4E">
            <w:pPr>
              <w:widowControl w:val="0"/>
              <w:autoSpaceDE w:val="0"/>
              <w:autoSpaceDN w:val="0"/>
              <w:spacing w:after="0"/>
              <w:ind w:left="105"/>
              <w:rPr>
                <w:rFonts w:ascii="Times New Roman" w:hAnsi="Times New Roman" w:cs="Times New Roman"/>
                <w:lang w:val="uk-UA"/>
              </w:rPr>
            </w:pPr>
          </w:p>
        </w:tc>
        <w:tc>
          <w:tcPr>
            <w:tcW w:w="1291" w:type="dxa"/>
            <w:vAlign w:val="center"/>
          </w:tcPr>
          <w:p w14:paraId="6489862B" w14:textId="77777777" w:rsidR="00BE3B4E" w:rsidRPr="00826DF6" w:rsidRDefault="00BE3B4E" w:rsidP="00BE3B4E">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w:t>
            </w:r>
          </w:p>
        </w:tc>
        <w:tc>
          <w:tcPr>
            <w:tcW w:w="1765" w:type="dxa"/>
            <w:vAlign w:val="center"/>
          </w:tcPr>
          <w:p w14:paraId="0AED15B6" w14:textId="77777777" w:rsidR="00BE3B4E" w:rsidRPr="00826DF6" w:rsidRDefault="00BE3B4E" w:rsidP="00BE3B4E">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738</w:t>
            </w:r>
          </w:p>
        </w:tc>
        <w:tc>
          <w:tcPr>
            <w:tcW w:w="1993" w:type="dxa"/>
          </w:tcPr>
          <w:p w14:paraId="4466A4C9" w14:textId="502485A6" w:rsidR="00BE3B4E" w:rsidRPr="00826DF6" w:rsidRDefault="00BE3B4E" w:rsidP="00BE3B4E">
            <w:pPr>
              <w:widowControl w:val="0"/>
              <w:autoSpaceDE w:val="0"/>
              <w:autoSpaceDN w:val="0"/>
              <w:spacing w:after="0"/>
              <w:ind w:left="105"/>
              <w:jc w:val="center"/>
              <w:rPr>
                <w:rFonts w:ascii="Times New Roman" w:hAnsi="Times New Roman" w:cs="Times New Roman"/>
                <w:lang w:val="uk-UA"/>
              </w:rPr>
            </w:pPr>
            <w:r w:rsidRPr="00BE3B4E">
              <w:rPr>
                <w:rFonts w:ascii="Times New Roman" w:hAnsi="Times New Roman" w:cs="Times New Roman"/>
                <w:lang w:val="uk-UA"/>
              </w:rPr>
              <w:t>Two times</w:t>
            </w:r>
          </w:p>
        </w:tc>
        <w:tc>
          <w:tcPr>
            <w:tcW w:w="929" w:type="dxa"/>
            <w:vAlign w:val="center"/>
          </w:tcPr>
          <w:p w14:paraId="30CC794E"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1763" w:type="dxa"/>
            <w:vAlign w:val="center"/>
          </w:tcPr>
          <w:p w14:paraId="2F566759"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r>
      <w:tr w:rsidR="00BE3B4E" w:rsidRPr="00E42CD9" w14:paraId="14FE4405" w14:textId="77777777" w:rsidTr="00E42CD9">
        <w:tc>
          <w:tcPr>
            <w:tcW w:w="1865" w:type="dxa"/>
            <w:vAlign w:val="center"/>
          </w:tcPr>
          <w:p w14:paraId="24BE16FA" w14:textId="48BEA933" w:rsidR="00BE3B4E" w:rsidRPr="0052449D" w:rsidRDefault="0052449D" w:rsidP="00BE3B4E">
            <w:pPr>
              <w:widowControl w:val="0"/>
              <w:autoSpaceDE w:val="0"/>
              <w:autoSpaceDN w:val="0"/>
              <w:spacing w:after="0"/>
              <w:ind w:left="105"/>
              <w:rPr>
                <w:rFonts w:ascii="Times New Roman" w:hAnsi="Times New Roman" w:cs="Times New Roman"/>
                <w:b/>
                <w:lang w:val="en-US"/>
              </w:rPr>
            </w:pPr>
            <w:r>
              <w:rPr>
                <w:rFonts w:ascii="Times New Roman" w:hAnsi="Times New Roman" w:cs="Times New Roman"/>
                <w:b/>
                <w:lang w:val="en-US"/>
              </w:rPr>
              <w:t>TOTAL for local courts</w:t>
            </w:r>
          </w:p>
        </w:tc>
        <w:tc>
          <w:tcPr>
            <w:tcW w:w="1291" w:type="dxa"/>
            <w:vAlign w:val="center"/>
          </w:tcPr>
          <w:p w14:paraId="2B843F00" w14:textId="77777777" w:rsidR="00BE3B4E" w:rsidRPr="00826DF6" w:rsidRDefault="00BE3B4E" w:rsidP="00BE3B4E">
            <w:pPr>
              <w:widowControl w:val="0"/>
              <w:autoSpaceDE w:val="0"/>
              <w:autoSpaceDN w:val="0"/>
              <w:spacing w:after="0"/>
              <w:ind w:left="105"/>
              <w:jc w:val="center"/>
              <w:rPr>
                <w:rFonts w:ascii="Times New Roman" w:hAnsi="Times New Roman" w:cs="Times New Roman"/>
                <w:b/>
                <w:lang w:val="uk-UA"/>
              </w:rPr>
            </w:pPr>
            <w:r w:rsidRPr="00826DF6">
              <w:rPr>
                <w:rFonts w:ascii="Times New Roman" w:hAnsi="Times New Roman" w:cs="Times New Roman"/>
                <w:b/>
                <w:lang w:val="uk-UA"/>
              </w:rPr>
              <w:t>-</w:t>
            </w:r>
          </w:p>
        </w:tc>
        <w:tc>
          <w:tcPr>
            <w:tcW w:w="1765" w:type="dxa"/>
            <w:vAlign w:val="center"/>
          </w:tcPr>
          <w:p w14:paraId="0B71B619" w14:textId="77777777" w:rsidR="00BE3B4E" w:rsidRPr="00826DF6" w:rsidRDefault="00BE3B4E" w:rsidP="00BE3B4E">
            <w:pPr>
              <w:widowControl w:val="0"/>
              <w:autoSpaceDE w:val="0"/>
              <w:autoSpaceDN w:val="0"/>
              <w:spacing w:after="0"/>
              <w:ind w:left="105"/>
              <w:jc w:val="center"/>
              <w:rPr>
                <w:rFonts w:ascii="Times New Roman" w:hAnsi="Times New Roman" w:cs="Times New Roman"/>
                <w:b/>
                <w:lang w:val="uk-UA"/>
              </w:rPr>
            </w:pPr>
            <w:r w:rsidRPr="00826DF6">
              <w:rPr>
                <w:rFonts w:ascii="Times New Roman" w:hAnsi="Times New Roman" w:cs="Times New Roman"/>
                <w:b/>
                <w:lang w:val="uk-UA"/>
              </w:rPr>
              <w:t>2873</w:t>
            </w:r>
          </w:p>
        </w:tc>
        <w:tc>
          <w:tcPr>
            <w:tcW w:w="1993" w:type="dxa"/>
            <w:vAlign w:val="center"/>
          </w:tcPr>
          <w:p w14:paraId="2463A16B" w14:textId="77777777" w:rsidR="00BE3B4E" w:rsidRPr="00826DF6" w:rsidRDefault="00BE3B4E" w:rsidP="00BE3B4E">
            <w:pPr>
              <w:widowControl w:val="0"/>
              <w:autoSpaceDE w:val="0"/>
              <w:autoSpaceDN w:val="0"/>
              <w:spacing w:after="0"/>
              <w:ind w:left="105"/>
              <w:jc w:val="center"/>
              <w:rPr>
                <w:rFonts w:ascii="Times New Roman" w:hAnsi="Times New Roman" w:cs="Times New Roman"/>
                <w:b/>
                <w:lang w:val="uk-UA"/>
              </w:rPr>
            </w:pPr>
          </w:p>
        </w:tc>
        <w:tc>
          <w:tcPr>
            <w:tcW w:w="929" w:type="dxa"/>
            <w:vAlign w:val="center"/>
          </w:tcPr>
          <w:p w14:paraId="1D345286" w14:textId="77777777" w:rsidR="00BE3B4E" w:rsidRPr="00826DF6" w:rsidRDefault="00BE3B4E" w:rsidP="00BE3B4E">
            <w:pPr>
              <w:spacing w:after="0" w:line="276" w:lineRule="auto"/>
              <w:jc w:val="center"/>
              <w:rPr>
                <w:rFonts w:ascii="Times New Roman" w:eastAsia="Calibri" w:hAnsi="Times New Roman" w:cs="Times New Roman"/>
                <w:b/>
                <w:lang w:val="uk-UA"/>
              </w:rPr>
            </w:pPr>
            <w:r w:rsidRPr="00826DF6">
              <w:rPr>
                <w:rFonts w:ascii="Times New Roman" w:eastAsia="Calibri" w:hAnsi="Times New Roman" w:cs="Times New Roman"/>
                <w:b/>
                <w:lang w:val="uk-UA"/>
              </w:rPr>
              <w:t>-</w:t>
            </w:r>
          </w:p>
        </w:tc>
        <w:tc>
          <w:tcPr>
            <w:tcW w:w="1763" w:type="dxa"/>
            <w:vAlign w:val="center"/>
          </w:tcPr>
          <w:p w14:paraId="7B4EB18C" w14:textId="77777777" w:rsidR="00BE3B4E" w:rsidRPr="00826DF6" w:rsidRDefault="00BE3B4E" w:rsidP="00BE3B4E">
            <w:pPr>
              <w:spacing w:after="0" w:line="276" w:lineRule="auto"/>
              <w:jc w:val="center"/>
              <w:rPr>
                <w:rFonts w:ascii="Times New Roman" w:eastAsia="Calibri" w:hAnsi="Times New Roman" w:cs="Times New Roman"/>
                <w:b/>
                <w:lang w:val="uk-UA"/>
              </w:rPr>
            </w:pPr>
            <w:r w:rsidRPr="00826DF6">
              <w:rPr>
                <w:rFonts w:ascii="Times New Roman" w:eastAsia="Calibri" w:hAnsi="Times New Roman" w:cs="Times New Roman"/>
                <w:b/>
                <w:lang w:val="uk-UA"/>
              </w:rPr>
              <w:t>-</w:t>
            </w:r>
          </w:p>
        </w:tc>
      </w:tr>
      <w:tr w:rsidR="00BE3B4E" w:rsidRPr="00E42CD9" w14:paraId="5DC77B36" w14:textId="77777777" w:rsidTr="00E42CD9">
        <w:tc>
          <w:tcPr>
            <w:tcW w:w="9606" w:type="dxa"/>
            <w:gridSpan w:val="6"/>
            <w:vAlign w:val="center"/>
          </w:tcPr>
          <w:p w14:paraId="7984268A" w14:textId="2E648301" w:rsidR="00BE3B4E" w:rsidRPr="00BE3B4E" w:rsidRDefault="00BE3B4E" w:rsidP="00BE3B4E">
            <w:pPr>
              <w:widowControl w:val="0"/>
              <w:autoSpaceDE w:val="0"/>
              <w:autoSpaceDN w:val="0"/>
              <w:spacing w:after="0"/>
              <w:ind w:left="105"/>
              <w:jc w:val="center"/>
              <w:rPr>
                <w:rFonts w:ascii="Times New Roman" w:hAnsi="Times New Roman" w:cs="Times New Roman"/>
                <w:b/>
                <w:bCs/>
                <w:sz w:val="28"/>
                <w:szCs w:val="28"/>
                <w:lang w:val="uk-UA" w:eastAsia="ru-RU" w:bidi="he-IL"/>
              </w:rPr>
            </w:pPr>
            <w:r w:rsidRPr="00BE3B4E">
              <w:rPr>
                <w:rFonts w:ascii="Times New Roman" w:hAnsi="Times New Roman" w:cs="Times New Roman"/>
                <w:b/>
                <w:bCs/>
                <w:szCs w:val="28"/>
                <w:lang w:val="uk-UA" w:eastAsia="ru-RU" w:bidi="he-IL"/>
              </w:rPr>
              <w:t>for courts of appeal:</w:t>
            </w:r>
          </w:p>
        </w:tc>
      </w:tr>
      <w:tr w:rsidR="00BE3B4E" w:rsidRPr="00E42CD9" w14:paraId="25C0C89E" w14:textId="77777777" w:rsidTr="00E42CD9">
        <w:trPr>
          <w:trHeight w:val="295"/>
        </w:trPr>
        <w:tc>
          <w:tcPr>
            <w:tcW w:w="1865" w:type="dxa"/>
          </w:tcPr>
          <w:p w14:paraId="052057B8" w14:textId="77777777" w:rsidR="00BE3B4E" w:rsidRPr="00097550" w:rsidRDefault="00BE3B4E" w:rsidP="00BE3B4E">
            <w:pPr>
              <w:spacing w:after="0" w:line="276" w:lineRule="auto"/>
              <w:rPr>
                <w:rFonts w:ascii="Times New Roman" w:eastAsia="Calibri" w:hAnsi="Times New Roman" w:cs="Times New Roman"/>
                <w:b/>
                <w:lang w:val="uk-UA"/>
              </w:rPr>
            </w:pPr>
            <w:r w:rsidRPr="00097550">
              <w:rPr>
                <w:rFonts w:ascii="Times New Roman" w:eastAsia="Calibri" w:hAnsi="Times New Roman" w:cs="Times New Roman"/>
                <w:b/>
                <w:lang w:val="uk-UA"/>
              </w:rPr>
              <w:t>administrative</w:t>
            </w:r>
          </w:p>
          <w:p w14:paraId="48CEA2DB" w14:textId="338178F4" w:rsidR="00BE3B4E" w:rsidRPr="00826DF6" w:rsidRDefault="00BE3B4E" w:rsidP="00BE3B4E">
            <w:pPr>
              <w:spacing w:after="0" w:line="276" w:lineRule="auto"/>
              <w:rPr>
                <w:rFonts w:ascii="Times New Roman" w:eastAsia="Calibri" w:hAnsi="Times New Roman" w:cs="Times New Roman"/>
                <w:b/>
                <w:lang w:val="uk-UA"/>
              </w:rPr>
            </w:pPr>
          </w:p>
        </w:tc>
        <w:tc>
          <w:tcPr>
            <w:tcW w:w="1291" w:type="dxa"/>
            <w:vAlign w:val="center"/>
          </w:tcPr>
          <w:p w14:paraId="3A4A760A"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1765" w:type="dxa"/>
            <w:vAlign w:val="center"/>
          </w:tcPr>
          <w:p w14:paraId="559F263D"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742</w:t>
            </w:r>
          </w:p>
        </w:tc>
        <w:tc>
          <w:tcPr>
            <w:tcW w:w="1993" w:type="dxa"/>
          </w:tcPr>
          <w:p w14:paraId="558ACC5F" w14:textId="377FF814" w:rsidR="00BE3B4E" w:rsidRPr="00826DF6" w:rsidRDefault="0052449D" w:rsidP="00BE3B4E">
            <w:pPr>
              <w:spacing w:after="0" w:line="276" w:lineRule="auto"/>
              <w:jc w:val="center"/>
              <w:rPr>
                <w:rFonts w:ascii="Times New Roman" w:eastAsia="Calibri" w:hAnsi="Times New Roman" w:cs="Times New Roman"/>
                <w:lang w:val="uk-UA"/>
              </w:rPr>
            </w:pPr>
            <w:r w:rsidRPr="0052449D">
              <w:rPr>
                <w:rFonts w:ascii="Times New Roman" w:eastAsia="Calibri" w:hAnsi="Times New Roman" w:cs="Times New Roman"/>
                <w:lang w:val="uk-UA"/>
              </w:rPr>
              <w:t>One time</w:t>
            </w:r>
          </w:p>
        </w:tc>
        <w:tc>
          <w:tcPr>
            <w:tcW w:w="929" w:type="dxa"/>
            <w:vAlign w:val="center"/>
          </w:tcPr>
          <w:p w14:paraId="48CF4D06"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1763" w:type="dxa"/>
            <w:vAlign w:val="center"/>
          </w:tcPr>
          <w:p w14:paraId="53CACA54"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r>
      <w:tr w:rsidR="00BE3B4E" w:rsidRPr="00E42CD9" w14:paraId="1CD68B3D" w14:textId="77777777" w:rsidTr="00E42CD9">
        <w:trPr>
          <w:trHeight w:val="295"/>
        </w:trPr>
        <w:tc>
          <w:tcPr>
            <w:tcW w:w="1865" w:type="dxa"/>
          </w:tcPr>
          <w:p w14:paraId="44D1D40F" w14:textId="77777777" w:rsidR="00BE3B4E" w:rsidRPr="00097550" w:rsidRDefault="00BE3B4E" w:rsidP="00BE3B4E">
            <w:pPr>
              <w:spacing w:after="0" w:line="276" w:lineRule="auto"/>
              <w:rPr>
                <w:rFonts w:ascii="Times New Roman" w:eastAsia="Calibri" w:hAnsi="Times New Roman" w:cs="Times New Roman"/>
                <w:b/>
                <w:lang w:val="uk-UA"/>
              </w:rPr>
            </w:pPr>
            <w:r w:rsidRPr="00097550">
              <w:rPr>
                <w:rFonts w:ascii="Times New Roman" w:eastAsia="Calibri" w:hAnsi="Times New Roman" w:cs="Times New Roman"/>
                <w:b/>
                <w:lang w:val="uk-UA"/>
              </w:rPr>
              <w:t>economic</w:t>
            </w:r>
          </w:p>
          <w:p w14:paraId="6FDD0F8A" w14:textId="090A09E7" w:rsidR="00BE3B4E" w:rsidRPr="00826DF6" w:rsidRDefault="00BE3B4E" w:rsidP="00BE3B4E">
            <w:pPr>
              <w:spacing w:after="0" w:line="276" w:lineRule="auto"/>
              <w:rPr>
                <w:rFonts w:ascii="Times New Roman" w:eastAsia="Calibri" w:hAnsi="Times New Roman" w:cs="Times New Roman"/>
                <w:b/>
                <w:lang w:val="uk-UA"/>
              </w:rPr>
            </w:pPr>
          </w:p>
        </w:tc>
        <w:tc>
          <w:tcPr>
            <w:tcW w:w="1291" w:type="dxa"/>
            <w:vAlign w:val="center"/>
          </w:tcPr>
          <w:p w14:paraId="0EAA1F8A"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1765" w:type="dxa"/>
            <w:vAlign w:val="center"/>
          </w:tcPr>
          <w:p w14:paraId="2F88B518"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750</w:t>
            </w:r>
          </w:p>
        </w:tc>
        <w:tc>
          <w:tcPr>
            <w:tcW w:w="1993" w:type="dxa"/>
          </w:tcPr>
          <w:p w14:paraId="2A9829E5" w14:textId="6F64F968" w:rsidR="00BE3B4E" w:rsidRPr="00826DF6" w:rsidRDefault="0052449D" w:rsidP="00BE3B4E">
            <w:pPr>
              <w:spacing w:after="0" w:line="276" w:lineRule="auto"/>
              <w:jc w:val="center"/>
              <w:rPr>
                <w:rFonts w:ascii="Times New Roman" w:eastAsia="Calibri" w:hAnsi="Times New Roman" w:cs="Times New Roman"/>
                <w:lang w:val="uk-UA"/>
              </w:rPr>
            </w:pPr>
            <w:r w:rsidRPr="0052449D">
              <w:rPr>
                <w:rFonts w:ascii="Times New Roman" w:eastAsia="Calibri" w:hAnsi="Times New Roman" w:cs="Times New Roman"/>
                <w:lang w:val="uk-UA"/>
              </w:rPr>
              <w:t>One time</w:t>
            </w:r>
          </w:p>
        </w:tc>
        <w:tc>
          <w:tcPr>
            <w:tcW w:w="929" w:type="dxa"/>
            <w:vAlign w:val="center"/>
          </w:tcPr>
          <w:p w14:paraId="2A8BF74E"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1763" w:type="dxa"/>
            <w:vAlign w:val="center"/>
          </w:tcPr>
          <w:p w14:paraId="569B3F41"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r>
      <w:tr w:rsidR="00BE3B4E" w:rsidRPr="00E42CD9" w14:paraId="6CF67B44" w14:textId="77777777" w:rsidTr="00E42CD9">
        <w:trPr>
          <w:trHeight w:val="295"/>
        </w:trPr>
        <w:tc>
          <w:tcPr>
            <w:tcW w:w="1865" w:type="dxa"/>
          </w:tcPr>
          <w:p w14:paraId="40C10F5A" w14:textId="77777777" w:rsidR="00BE3B4E" w:rsidRPr="00097550" w:rsidRDefault="00BE3B4E" w:rsidP="00BE3B4E">
            <w:pPr>
              <w:spacing w:after="0" w:line="276" w:lineRule="auto"/>
              <w:rPr>
                <w:rFonts w:ascii="Times New Roman" w:eastAsia="Calibri" w:hAnsi="Times New Roman" w:cs="Times New Roman"/>
                <w:b/>
                <w:lang w:val="uk-UA"/>
              </w:rPr>
            </w:pPr>
            <w:r w:rsidRPr="00097550">
              <w:rPr>
                <w:rFonts w:ascii="Times New Roman" w:eastAsia="Calibri" w:hAnsi="Times New Roman" w:cs="Times New Roman"/>
                <w:b/>
                <w:lang w:val="uk-UA"/>
              </w:rPr>
              <w:t>criminal</w:t>
            </w:r>
          </w:p>
          <w:p w14:paraId="6DA868D7" w14:textId="612A8D8D" w:rsidR="00BE3B4E" w:rsidRPr="00826DF6" w:rsidRDefault="00BE3B4E" w:rsidP="00BE3B4E">
            <w:pPr>
              <w:spacing w:after="0" w:line="276" w:lineRule="auto"/>
              <w:rPr>
                <w:rFonts w:ascii="Times New Roman" w:eastAsia="Calibri" w:hAnsi="Times New Roman" w:cs="Times New Roman"/>
                <w:b/>
                <w:lang w:val="uk-UA"/>
              </w:rPr>
            </w:pPr>
          </w:p>
        </w:tc>
        <w:tc>
          <w:tcPr>
            <w:tcW w:w="1291" w:type="dxa"/>
            <w:vAlign w:val="center"/>
          </w:tcPr>
          <w:p w14:paraId="70CAFD75"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1765" w:type="dxa"/>
            <w:vAlign w:val="center"/>
          </w:tcPr>
          <w:p w14:paraId="366A6D5C"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1993" w:type="dxa"/>
          </w:tcPr>
          <w:p w14:paraId="2BF24601"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929" w:type="dxa"/>
            <w:vAlign w:val="center"/>
          </w:tcPr>
          <w:p w14:paraId="08745734"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1763" w:type="dxa"/>
            <w:vAlign w:val="center"/>
          </w:tcPr>
          <w:p w14:paraId="72421A43"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r>
      <w:tr w:rsidR="00BE3B4E" w:rsidRPr="00E42CD9" w14:paraId="259C9168" w14:textId="77777777" w:rsidTr="00E42CD9">
        <w:trPr>
          <w:trHeight w:val="295"/>
        </w:trPr>
        <w:tc>
          <w:tcPr>
            <w:tcW w:w="1865" w:type="dxa"/>
          </w:tcPr>
          <w:p w14:paraId="4976C99C" w14:textId="77777777" w:rsidR="00BE3B4E" w:rsidRPr="00097550" w:rsidRDefault="00BE3B4E" w:rsidP="00BE3B4E">
            <w:pPr>
              <w:spacing w:after="0" w:line="276" w:lineRule="auto"/>
              <w:rPr>
                <w:rFonts w:ascii="Times New Roman" w:eastAsia="Calibri" w:hAnsi="Times New Roman" w:cs="Times New Roman"/>
                <w:b/>
                <w:lang w:val="uk-UA"/>
              </w:rPr>
            </w:pPr>
            <w:r w:rsidRPr="00097550">
              <w:rPr>
                <w:rFonts w:ascii="Times New Roman" w:eastAsia="Calibri" w:hAnsi="Times New Roman" w:cs="Times New Roman"/>
                <w:b/>
                <w:lang w:val="uk-UA"/>
              </w:rPr>
              <w:t>civil</w:t>
            </w:r>
          </w:p>
          <w:p w14:paraId="46E3D484" w14:textId="388541A0" w:rsidR="00BE3B4E" w:rsidRPr="00826DF6" w:rsidRDefault="00BE3B4E" w:rsidP="00BE3B4E">
            <w:pPr>
              <w:spacing w:after="0" w:line="276" w:lineRule="auto"/>
              <w:rPr>
                <w:rFonts w:ascii="Times New Roman" w:eastAsia="Calibri" w:hAnsi="Times New Roman" w:cs="Times New Roman"/>
                <w:b/>
                <w:lang w:val="uk-UA"/>
              </w:rPr>
            </w:pPr>
          </w:p>
        </w:tc>
        <w:tc>
          <w:tcPr>
            <w:tcW w:w="1291" w:type="dxa"/>
            <w:vAlign w:val="center"/>
          </w:tcPr>
          <w:p w14:paraId="2D5CACB0"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1765" w:type="dxa"/>
            <w:vAlign w:val="center"/>
          </w:tcPr>
          <w:p w14:paraId="5759A285"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750</w:t>
            </w:r>
          </w:p>
        </w:tc>
        <w:tc>
          <w:tcPr>
            <w:tcW w:w="1993" w:type="dxa"/>
          </w:tcPr>
          <w:p w14:paraId="24BCA634" w14:textId="2149F608" w:rsidR="00BE3B4E" w:rsidRPr="00826DF6" w:rsidRDefault="0052449D" w:rsidP="00BE3B4E">
            <w:pPr>
              <w:spacing w:after="0" w:line="276" w:lineRule="auto"/>
              <w:jc w:val="center"/>
              <w:rPr>
                <w:rFonts w:ascii="Times New Roman" w:eastAsia="Calibri" w:hAnsi="Times New Roman" w:cs="Times New Roman"/>
                <w:lang w:val="uk-UA"/>
              </w:rPr>
            </w:pPr>
            <w:r w:rsidRPr="0052449D">
              <w:rPr>
                <w:rFonts w:ascii="Times New Roman" w:eastAsia="Calibri" w:hAnsi="Times New Roman" w:cs="Times New Roman"/>
              </w:rPr>
              <w:t>One time</w:t>
            </w:r>
          </w:p>
        </w:tc>
        <w:tc>
          <w:tcPr>
            <w:tcW w:w="929" w:type="dxa"/>
            <w:vAlign w:val="center"/>
          </w:tcPr>
          <w:p w14:paraId="7440E337"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1763" w:type="dxa"/>
            <w:vAlign w:val="center"/>
          </w:tcPr>
          <w:p w14:paraId="7859BC5F" w14:textId="77777777" w:rsidR="00BE3B4E" w:rsidRPr="00826DF6" w:rsidRDefault="00BE3B4E" w:rsidP="00BE3B4E">
            <w:pPr>
              <w:spacing w:after="0" w:line="276" w:lineRule="auto"/>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r>
      <w:tr w:rsidR="00BE3B4E" w:rsidRPr="00E42CD9" w14:paraId="5B30E6A4" w14:textId="77777777" w:rsidTr="00E42CD9">
        <w:trPr>
          <w:trHeight w:val="295"/>
        </w:trPr>
        <w:tc>
          <w:tcPr>
            <w:tcW w:w="1865" w:type="dxa"/>
            <w:vAlign w:val="center"/>
          </w:tcPr>
          <w:p w14:paraId="0283173B" w14:textId="3E98F268" w:rsidR="00BE3B4E" w:rsidRPr="00826DF6" w:rsidRDefault="0052449D" w:rsidP="0052449D">
            <w:pPr>
              <w:spacing w:after="0" w:line="276" w:lineRule="auto"/>
              <w:rPr>
                <w:rFonts w:ascii="Times New Roman" w:eastAsia="Calibri" w:hAnsi="Times New Roman" w:cs="Times New Roman"/>
                <w:b/>
                <w:lang w:val="uk-UA"/>
              </w:rPr>
            </w:pPr>
            <w:r w:rsidRPr="0052449D">
              <w:rPr>
                <w:rFonts w:ascii="Times New Roman" w:eastAsia="Calibri" w:hAnsi="Times New Roman" w:cs="Times New Roman"/>
                <w:b/>
                <w:lang w:val="uk-UA"/>
              </w:rPr>
              <w:t>TOTAL for appellate courts</w:t>
            </w:r>
          </w:p>
        </w:tc>
        <w:tc>
          <w:tcPr>
            <w:tcW w:w="1291" w:type="dxa"/>
            <w:vAlign w:val="center"/>
          </w:tcPr>
          <w:p w14:paraId="7A1EDABE" w14:textId="77777777" w:rsidR="00BE3B4E" w:rsidRPr="00826DF6" w:rsidRDefault="00BE3B4E" w:rsidP="00BE3B4E">
            <w:pPr>
              <w:spacing w:after="0" w:line="276" w:lineRule="auto"/>
              <w:jc w:val="center"/>
              <w:rPr>
                <w:rFonts w:ascii="Times New Roman" w:eastAsia="Calibri" w:hAnsi="Times New Roman" w:cs="Times New Roman"/>
                <w:b/>
                <w:lang w:val="uk-UA"/>
              </w:rPr>
            </w:pPr>
            <w:r w:rsidRPr="00826DF6">
              <w:rPr>
                <w:rFonts w:ascii="Times New Roman" w:eastAsia="Calibri" w:hAnsi="Times New Roman" w:cs="Times New Roman"/>
                <w:b/>
                <w:lang w:val="uk-UA"/>
              </w:rPr>
              <w:t>-</w:t>
            </w:r>
          </w:p>
        </w:tc>
        <w:tc>
          <w:tcPr>
            <w:tcW w:w="1765" w:type="dxa"/>
            <w:vAlign w:val="center"/>
          </w:tcPr>
          <w:p w14:paraId="0CBAA097" w14:textId="77777777" w:rsidR="00BE3B4E" w:rsidRPr="00826DF6" w:rsidRDefault="00BE3B4E" w:rsidP="00BE3B4E">
            <w:pPr>
              <w:spacing w:after="0" w:line="276" w:lineRule="auto"/>
              <w:jc w:val="center"/>
              <w:rPr>
                <w:rFonts w:ascii="Times New Roman" w:eastAsia="Calibri" w:hAnsi="Times New Roman" w:cs="Times New Roman"/>
                <w:b/>
                <w:lang w:val="en-US"/>
              </w:rPr>
            </w:pPr>
            <w:r w:rsidRPr="00826DF6">
              <w:rPr>
                <w:rFonts w:ascii="Times New Roman" w:eastAsia="Calibri" w:hAnsi="Times New Roman" w:cs="Times New Roman"/>
                <w:b/>
                <w:lang w:val="en-US"/>
              </w:rPr>
              <w:t>2242</w:t>
            </w:r>
          </w:p>
        </w:tc>
        <w:tc>
          <w:tcPr>
            <w:tcW w:w="1993" w:type="dxa"/>
            <w:vAlign w:val="center"/>
          </w:tcPr>
          <w:p w14:paraId="6EAF8B1B" w14:textId="77777777" w:rsidR="00BE3B4E" w:rsidRPr="00826DF6" w:rsidRDefault="00BE3B4E" w:rsidP="00BE3B4E">
            <w:pPr>
              <w:spacing w:after="0" w:line="276" w:lineRule="auto"/>
              <w:jc w:val="center"/>
              <w:rPr>
                <w:rFonts w:ascii="Times New Roman" w:eastAsia="Calibri" w:hAnsi="Times New Roman" w:cs="Times New Roman"/>
                <w:b/>
                <w:lang w:val="uk-UA"/>
              </w:rPr>
            </w:pPr>
          </w:p>
        </w:tc>
        <w:tc>
          <w:tcPr>
            <w:tcW w:w="929" w:type="dxa"/>
            <w:vAlign w:val="center"/>
          </w:tcPr>
          <w:p w14:paraId="5F788B3C" w14:textId="77777777" w:rsidR="00BE3B4E" w:rsidRPr="00826DF6" w:rsidRDefault="00BE3B4E" w:rsidP="00BE3B4E">
            <w:pPr>
              <w:spacing w:after="0" w:line="276" w:lineRule="auto"/>
              <w:jc w:val="center"/>
              <w:rPr>
                <w:rFonts w:ascii="Times New Roman" w:eastAsia="Calibri" w:hAnsi="Times New Roman" w:cs="Times New Roman"/>
                <w:b/>
                <w:lang w:val="uk-UA"/>
              </w:rPr>
            </w:pPr>
            <w:r w:rsidRPr="00826DF6">
              <w:rPr>
                <w:rFonts w:ascii="Times New Roman" w:eastAsia="Calibri" w:hAnsi="Times New Roman" w:cs="Times New Roman"/>
                <w:b/>
                <w:lang w:val="uk-UA"/>
              </w:rPr>
              <w:t>-</w:t>
            </w:r>
          </w:p>
        </w:tc>
        <w:tc>
          <w:tcPr>
            <w:tcW w:w="1763" w:type="dxa"/>
            <w:vAlign w:val="center"/>
          </w:tcPr>
          <w:p w14:paraId="2E826386" w14:textId="77777777" w:rsidR="00BE3B4E" w:rsidRPr="00826DF6" w:rsidRDefault="00BE3B4E" w:rsidP="00BE3B4E">
            <w:pPr>
              <w:spacing w:after="0" w:line="276" w:lineRule="auto"/>
              <w:jc w:val="center"/>
              <w:rPr>
                <w:rFonts w:ascii="Times New Roman" w:eastAsia="Calibri" w:hAnsi="Times New Roman" w:cs="Times New Roman"/>
                <w:b/>
                <w:lang w:val="uk-UA"/>
              </w:rPr>
            </w:pPr>
            <w:r w:rsidRPr="00826DF6">
              <w:rPr>
                <w:rFonts w:ascii="Times New Roman" w:eastAsia="Calibri" w:hAnsi="Times New Roman" w:cs="Times New Roman"/>
                <w:b/>
                <w:lang w:val="uk-UA"/>
              </w:rPr>
              <w:t>-</w:t>
            </w:r>
          </w:p>
        </w:tc>
      </w:tr>
      <w:tr w:rsidR="00BE3B4E" w:rsidRPr="00E42CD9" w14:paraId="3DBF01F2" w14:textId="77777777" w:rsidTr="00E42CD9">
        <w:trPr>
          <w:trHeight w:val="295"/>
        </w:trPr>
        <w:tc>
          <w:tcPr>
            <w:tcW w:w="1865" w:type="dxa"/>
            <w:vAlign w:val="center"/>
          </w:tcPr>
          <w:p w14:paraId="7E0D0F0B" w14:textId="0C1181CB" w:rsidR="00BE3B4E" w:rsidRPr="00826DF6" w:rsidRDefault="0052449D" w:rsidP="00BE3B4E">
            <w:pPr>
              <w:spacing w:after="0" w:line="276" w:lineRule="auto"/>
              <w:rPr>
                <w:rFonts w:ascii="Times New Roman" w:eastAsia="Calibri" w:hAnsi="Times New Roman" w:cs="Times New Roman"/>
                <w:b/>
                <w:lang w:val="uk-UA"/>
              </w:rPr>
            </w:pPr>
            <w:r w:rsidRPr="0052449D">
              <w:rPr>
                <w:rFonts w:ascii="Times New Roman" w:eastAsia="Calibri" w:hAnsi="Times New Roman" w:cs="Times New Roman"/>
                <w:b/>
                <w:lang w:val="uk-UA"/>
              </w:rPr>
              <w:t>TOTAL according to section II:</w:t>
            </w:r>
          </w:p>
        </w:tc>
        <w:tc>
          <w:tcPr>
            <w:tcW w:w="1291" w:type="dxa"/>
            <w:vAlign w:val="center"/>
          </w:tcPr>
          <w:p w14:paraId="560727A9" w14:textId="77777777" w:rsidR="00BE3B4E" w:rsidRPr="00826DF6" w:rsidRDefault="00BE3B4E" w:rsidP="00BE3B4E">
            <w:pPr>
              <w:spacing w:after="0" w:line="276" w:lineRule="auto"/>
              <w:jc w:val="center"/>
              <w:rPr>
                <w:rFonts w:ascii="Times New Roman" w:eastAsia="Calibri" w:hAnsi="Times New Roman" w:cs="Times New Roman"/>
                <w:b/>
                <w:lang w:val="uk-UA"/>
              </w:rPr>
            </w:pPr>
            <w:r w:rsidRPr="00826DF6">
              <w:rPr>
                <w:rFonts w:ascii="Times New Roman" w:eastAsia="Calibri" w:hAnsi="Times New Roman" w:cs="Times New Roman"/>
                <w:b/>
                <w:lang w:val="uk-UA"/>
              </w:rPr>
              <w:t>-</w:t>
            </w:r>
          </w:p>
        </w:tc>
        <w:tc>
          <w:tcPr>
            <w:tcW w:w="1765" w:type="dxa"/>
            <w:vAlign w:val="center"/>
          </w:tcPr>
          <w:p w14:paraId="6B89523D" w14:textId="77777777" w:rsidR="00BE3B4E" w:rsidRPr="00826DF6" w:rsidRDefault="00BE3B4E" w:rsidP="00BE3B4E">
            <w:pPr>
              <w:spacing w:after="0" w:line="276" w:lineRule="auto"/>
              <w:jc w:val="center"/>
              <w:rPr>
                <w:rFonts w:ascii="Times New Roman" w:eastAsia="Calibri" w:hAnsi="Times New Roman" w:cs="Times New Roman"/>
                <w:b/>
                <w:lang w:val="uk-UA"/>
              </w:rPr>
            </w:pPr>
            <w:r w:rsidRPr="00826DF6">
              <w:rPr>
                <w:rFonts w:ascii="Times New Roman" w:eastAsia="Calibri" w:hAnsi="Times New Roman" w:cs="Times New Roman"/>
                <w:b/>
                <w:lang w:val="uk-UA"/>
              </w:rPr>
              <w:t>5115</w:t>
            </w:r>
          </w:p>
        </w:tc>
        <w:tc>
          <w:tcPr>
            <w:tcW w:w="1993" w:type="dxa"/>
            <w:vAlign w:val="center"/>
          </w:tcPr>
          <w:p w14:paraId="0E24D1D1" w14:textId="77777777" w:rsidR="00BE3B4E" w:rsidRPr="00826DF6" w:rsidRDefault="00BE3B4E" w:rsidP="00BE3B4E">
            <w:pPr>
              <w:spacing w:after="0" w:line="276" w:lineRule="auto"/>
              <w:jc w:val="center"/>
              <w:rPr>
                <w:rFonts w:ascii="Times New Roman" w:eastAsia="Calibri" w:hAnsi="Times New Roman" w:cs="Times New Roman"/>
                <w:b/>
                <w:lang w:val="uk-UA"/>
              </w:rPr>
            </w:pPr>
          </w:p>
        </w:tc>
        <w:tc>
          <w:tcPr>
            <w:tcW w:w="929" w:type="dxa"/>
            <w:vAlign w:val="center"/>
          </w:tcPr>
          <w:p w14:paraId="359208E2" w14:textId="77777777" w:rsidR="00BE3B4E" w:rsidRPr="00826DF6" w:rsidRDefault="00BE3B4E" w:rsidP="00BE3B4E">
            <w:pPr>
              <w:spacing w:after="0" w:line="276" w:lineRule="auto"/>
              <w:jc w:val="center"/>
              <w:rPr>
                <w:rFonts w:ascii="Times New Roman" w:eastAsia="Calibri" w:hAnsi="Times New Roman" w:cs="Times New Roman"/>
                <w:b/>
                <w:lang w:val="en-US"/>
              </w:rPr>
            </w:pPr>
            <w:r w:rsidRPr="00826DF6">
              <w:rPr>
                <w:rFonts w:ascii="Times New Roman" w:eastAsia="Calibri" w:hAnsi="Times New Roman" w:cs="Times New Roman"/>
                <w:b/>
                <w:lang w:val="uk-UA"/>
              </w:rPr>
              <w:t>-</w:t>
            </w:r>
          </w:p>
        </w:tc>
        <w:tc>
          <w:tcPr>
            <w:tcW w:w="1763" w:type="dxa"/>
            <w:vAlign w:val="center"/>
          </w:tcPr>
          <w:p w14:paraId="3E6B844B" w14:textId="77777777" w:rsidR="00BE3B4E" w:rsidRPr="00826DF6" w:rsidRDefault="00BE3B4E" w:rsidP="00BE3B4E">
            <w:pPr>
              <w:spacing w:after="0" w:line="276" w:lineRule="auto"/>
              <w:jc w:val="center"/>
              <w:rPr>
                <w:rFonts w:ascii="Times New Roman" w:eastAsia="Calibri" w:hAnsi="Times New Roman" w:cs="Times New Roman"/>
                <w:b/>
                <w:lang w:val="uk-UA"/>
              </w:rPr>
            </w:pPr>
            <w:r w:rsidRPr="00826DF6">
              <w:rPr>
                <w:rFonts w:ascii="Times New Roman" w:eastAsia="Calibri" w:hAnsi="Times New Roman" w:cs="Times New Roman"/>
                <w:b/>
                <w:lang w:val="uk-UA"/>
              </w:rPr>
              <w:t>-</w:t>
            </w:r>
          </w:p>
        </w:tc>
      </w:tr>
    </w:tbl>
    <w:p w14:paraId="01DF087E" w14:textId="2FB6B26F" w:rsidR="00E42CD9" w:rsidRPr="00E42CD9" w:rsidRDefault="000D1A0A" w:rsidP="000D1A0A">
      <w:pPr>
        <w:shd w:val="clear" w:color="auto" w:fill="FFFFFF"/>
        <w:spacing w:after="160" w:line="276" w:lineRule="auto"/>
        <w:ind w:firstLine="851"/>
        <w:contextualSpacing/>
        <w:jc w:val="both"/>
        <w:rPr>
          <w:rFonts w:ascii="Times New Roman" w:hAnsi="Times New Roman" w:cs="Times New Roman"/>
          <w:bCs/>
          <w:sz w:val="28"/>
          <w:szCs w:val="28"/>
          <w:lang w:val="uk-UA" w:eastAsia="ru-RU" w:bidi="he-IL"/>
        </w:rPr>
      </w:pPr>
      <w:r w:rsidRPr="000D1A0A">
        <w:rPr>
          <w:rFonts w:ascii="Times New Roman" w:hAnsi="Times New Roman" w:cs="Times New Roman"/>
          <w:bCs/>
          <w:sz w:val="28"/>
          <w:szCs w:val="28"/>
          <w:lang w:val="uk-UA" w:eastAsia="ru-RU" w:bidi="he-IL"/>
        </w:rPr>
        <w:t xml:space="preserve">To ensure the conduct of the examination within the framework of the qualification assessment of a judge of the Civil Cassation Court within the Supreme Court in connection with the imposition of disciplinary sanctions, test and practical </w:t>
      </w:r>
      <w:r w:rsidRPr="000D1A0A">
        <w:rPr>
          <w:rFonts w:ascii="Times New Roman" w:hAnsi="Times New Roman" w:cs="Times New Roman"/>
          <w:bCs/>
          <w:sz w:val="28"/>
          <w:szCs w:val="28"/>
          <w:lang w:val="uk-UA" w:eastAsia="ru-RU" w:bidi="he-IL"/>
        </w:rPr>
        <w:lastRenderedPageBreak/>
        <w:t>tasks – model court decisions (applying the legal positions of the Supreme Court) – have been prepared (reviewed and updated):</w:t>
      </w:r>
    </w:p>
    <w:tbl>
      <w:tblPr>
        <w:tblStyle w:val="42"/>
        <w:tblW w:w="9617" w:type="dxa"/>
        <w:tblLook w:val="04A0" w:firstRow="1" w:lastRow="0" w:firstColumn="1" w:lastColumn="0" w:noHBand="0" w:noVBand="1"/>
      </w:tblPr>
      <w:tblGrid>
        <w:gridCol w:w="1844"/>
        <w:gridCol w:w="1343"/>
        <w:gridCol w:w="1716"/>
        <w:gridCol w:w="1938"/>
        <w:gridCol w:w="1169"/>
        <w:gridCol w:w="1607"/>
      </w:tblGrid>
      <w:tr w:rsidR="000D1A0A" w:rsidRPr="00494183" w14:paraId="1279E2DA" w14:textId="77777777" w:rsidTr="00E42CD9">
        <w:tc>
          <w:tcPr>
            <w:tcW w:w="1866" w:type="dxa"/>
            <w:vMerge w:val="restart"/>
            <w:vAlign w:val="center"/>
          </w:tcPr>
          <w:p w14:paraId="64556A4A" w14:textId="5CC4F5E1" w:rsidR="000D1A0A" w:rsidRPr="00826DF6" w:rsidRDefault="000D1A0A" w:rsidP="000D1A0A">
            <w:pPr>
              <w:spacing w:after="0"/>
              <w:contextualSpacing/>
              <w:jc w:val="center"/>
              <w:rPr>
                <w:rFonts w:ascii="Times New Roman" w:hAnsi="Times New Roman" w:cs="Times New Roman"/>
                <w:bCs/>
                <w:sz w:val="28"/>
                <w:szCs w:val="28"/>
                <w:lang w:val="uk-UA" w:eastAsia="ru-RU" w:bidi="he-IL"/>
              </w:rPr>
            </w:pPr>
            <w:r w:rsidRPr="00BE3B4E">
              <w:rPr>
                <w:rFonts w:ascii="Times New Roman" w:hAnsi="Times New Roman" w:cs="Times New Roman"/>
                <w:b/>
                <w:bCs/>
                <w:sz w:val="24"/>
                <w:szCs w:val="28"/>
                <w:lang w:val="uk-UA" w:eastAsia="ru-RU" w:bidi="he-IL"/>
              </w:rPr>
              <w:t xml:space="preserve">Specialisation    </w:t>
            </w:r>
          </w:p>
        </w:tc>
        <w:tc>
          <w:tcPr>
            <w:tcW w:w="5162" w:type="dxa"/>
            <w:gridSpan w:val="3"/>
            <w:vAlign w:val="center"/>
          </w:tcPr>
          <w:p w14:paraId="3BDB92A5" w14:textId="0B1990A2" w:rsidR="000D1A0A" w:rsidRPr="00826DF6" w:rsidRDefault="000D1A0A" w:rsidP="000D1A0A">
            <w:pPr>
              <w:spacing w:after="0"/>
              <w:contextualSpacing/>
              <w:jc w:val="center"/>
              <w:rPr>
                <w:rFonts w:ascii="Times New Roman" w:hAnsi="Times New Roman" w:cs="Times New Roman"/>
                <w:bCs/>
                <w:sz w:val="28"/>
                <w:szCs w:val="28"/>
                <w:lang w:val="uk-UA" w:eastAsia="ru-RU" w:bidi="he-IL"/>
              </w:rPr>
            </w:pPr>
            <w:r w:rsidRPr="00BE3B4E">
              <w:rPr>
                <w:rFonts w:ascii="Times New Roman" w:hAnsi="Times New Roman" w:cs="Times New Roman"/>
                <w:b/>
                <w:bCs/>
                <w:sz w:val="24"/>
                <w:szCs w:val="24"/>
                <w:lang w:val="uk-UA" w:eastAsia="ru-RU" w:bidi="he-IL"/>
              </w:rPr>
              <w:t xml:space="preserve">   Test questions    </w:t>
            </w:r>
          </w:p>
        </w:tc>
        <w:tc>
          <w:tcPr>
            <w:tcW w:w="2589" w:type="dxa"/>
            <w:gridSpan w:val="2"/>
            <w:vAlign w:val="center"/>
          </w:tcPr>
          <w:p w14:paraId="719594C9" w14:textId="6ECE4CCC" w:rsidR="000D1A0A" w:rsidRPr="00826DF6" w:rsidRDefault="000D1A0A" w:rsidP="000D1A0A">
            <w:pPr>
              <w:spacing w:after="0"/>
              <w:contextualSpacing/>
              <w:jc w:val="center"/>
              <w:rPr>
                <w:rFonts w:ascii="Times New Roman" w:hAnsi="Times New Roman" w:cs="Times New Roman"/>
                <w:bCs/>
                <w:sz w:val="28"/>
                <w:szCs w:val="28"/>
                <w:lang w:val="uk-UA" w:eastAsia="ru-RU" w:bidi="he-IL"/>
              </w:rPr>
            </w:pPr>
            <w:r w:rsidRPr="00BE3B4E">
              <w:rPr>
                <w:rFonts w:ascii="Times New Roman" w:hAnsi="Times New Roman" w:cs="Times New Roman"/>
                <w:b/>
                <w:bCs/>
                <w:sz w:val="24"/>
                <w:szCs w:val="24"/>
                <w:lang w:val="uk-UA" w:eastAsia="ru-RU" w:bidi="he-IL"/>
              </w:rPr>
              <w:t>Practical tasks (model court cases)</w:t>
            </w:r>
          </w:p>
        </w:tc>
      </w:tr>
      <w:tr w:rsidR="000D1A0A" w:rsidRPr="00826DF6" w14:paraId="37699347" w14:textId="77777777" w:rsidTr="00E42CD9">
        <w:tc>
          <w:tcPr>
            <w:tcW w:w="1866" w:type="dxa"/>
            <w:vMerge/>
          </w:tcPr>
          <w:p w14:paraId="6900742C" w14:textId="77777777" w:rsidR="000D1A0A" w:rsidRPr="00826DF6" w:rsidRDefault="000D1A0A" w:rsidP="000D1A0A">
            <w:pPr>
              <w:spacing w:after="0"/>
              <w:contextualSpacing/>
              <w:jc w:val="both"/>
              <w:rPr>
                <w:rFonts w:ascii="Times New Roman" w:hAnsi="Times New Roman" w:cs="Times New Roman"/>
                <w:bCs/>
                <w:sz w:val="28"/>
                <w:szCs w:val="28"/>
                <w:lang w:val="uk-UA" w:eastAsia="ru-RU" w:bidi="he-IL"/>
              </w:rPr>
            </w:pPr>
          </w:p>
        </w:tc>
        <w:tc>
          <w:tcPr>
            <w:tcW w:w="1361" w:type="dxa"/>
            <w:vAlign w:val="center"/>
          </w:tcPr>
          <w:p w14:paraId="5175B7EA" w14:textId="7B6525EB" w:rsidR="000D1A0A" w:rsidRPr="00826DF6" w:rsidRDefault="000D1A0A" w:rsidP="000D1A0A">
            <w:pPr>
              <w:spacing w:after="0"/>
              <w:contextualSpacing/>
              <w:jc w:val="center"/>
              <w:rPr>
                <w:rFonts w:ascii="Times New Roman" w:eastAsia="Calibri" w:hAnsi="Times New Roman" w:cs="Times New Roman"/>
                <w:lang w:val="uk-UA"/>
              </w:rPr>
            </w:pPr>
            <w:r w:rsidRPr="00BE3B4E">
              <w:rPr>
                <w:rFonts w:ascii="Times New Roman" w:eastAsia="Calibri" w:hAnsi="Times New Roman" w:cs="Times New Roman"/>
                <w:lang w:val="uk-UA"/>
              </w:rPr>
              <w:t xml:space="preserve">Developed    </w:t>
            </w:r>
          </w:p>
        </w:tc>
        <w:tc>
          <w:tcPr>
            <w:tcW w:w="1769" w:type="dxa"/>
            <w:vAlign w:val="center"/>
          </w:tcPr>
          <w:p w14:paraId="2C1D767C" w14:textId="726C934B" w:rsidR="000D1A0A" w:rsidRPr="00826DF6" w:rsidRDefault="000D1A0A" w:rsidP="000D1A0A">
            <w:pPr>
              <w:spacing w:after="0"/>
              <w:contextualSpacing/>
              <w:jc w:val="center"/>
              <w:rPr>
                <w:rFonts w:ascii="Times New Roman" w:eastAsia="Calibri" w:hAnsi="Times New Roman" w:cs="Times New Roman"/>
                <w:lang w:val="uk-UA"/>
              </w:rPr>
            </w:pPr>
            <w:r w:rsidRPr="00BE3B4E">
              <w:rPr>
                <w:rFonts w:ascii="Times New Roman" w:eastAsia="Calibri" w:hAnsi="Times New Roman" w:cs="Times New Roman"/>
                <w:lang w:val="uk-UA"/>
              </w:rPr>
              <w:t xml:space="preserve">Reviewed and updated in accordance with changes in legislation  </w:t>
            </w:r>
          </w:p>
        </w:tc>
        <w:tc>
          <w:tcPr>
            <w:tcW w:w="2032" w:type="dxa"/>
            <w:vAlign w:val="center"/>
          </w:tcPr>
          <w:p w14:paraId="01572ACC" w14:textId="4A5B85E1" w:rsidR="000D1A0A" w:rsidRPr="00826DF6" w:rsidRDefault="000D1A0A" w:rsidP="000D1A0A">
            <w:pPr>
              <w:tabs>
                <w:tab w:val="left" w:pos="1276"/>
              </w:tabs>
              <w:spacing w:after="0"/>
              <w:contextualSpacing/>
              <w:jc w:val="center"/>
              <w:rPr>
                <w:rFonts w:ascii="Times New Roman" w:eastAsia="Calibri" w:hAnsi="Times New Roman" w:cs="Times New Roman"/>
                <w:lang w:val="uk-UA"/>
              </w:rPr>
            </w:pPr>
            <w:r w:rsidRPr="00BE3B4E">
              <w:rPr>
                <w:rFonts w:ascii="Times New Roman" w:eastAsia="Calibri" w:hAnsi="Times New Roman" w:cs="Times New Roman"/>
                <w:lang w:val="uk-UA"/>
              </w:rPr>
              <w:t>Number of stages of review of test tasks, as indicated in column 3</w:t>
            </w:r>
          </w:p>
        </w:tc>
        <w:tc>
          <w:tcPr>
            <w:tcW w:w="929" w:type="dxa"/>
            <w:vAlign w:val="center"/>
          </w:tcPr>
          <w:p w14:paraId="08118CFC" w14:textId="342BD64A" w:rsidR="000D1A0A" w:rsidRPr="00826DF6" w:rsidRDefault="000D1A0A" w:rsidP="000D1A0A">
            <w:pPr>
              <w:spacing w:after="0"/>
              <w:contextualSpacing/>
              <w:jc w:val="center"/>
              <w:rPr>
                <w:rFonts w:ascii="Times New Roman" w:eastAsia="Calibri" w:hAnsi="Times New Roman" w:cs="Times New Roman"/>
                <w:lang w:val="uk-UA"/>
              </w:rPr>
            </w:pPr>
            <w:r w:rsidRPr="00BE3B4E">
              <w:rPr>
                <w:rFonts w:ascii="Times New Roman" w:eastAsia="Calibri" w:hAnsi="Times New Roman" w:cs="Times New Roman"/>
                <w:lang w:val="uk-UA"/>
              </w:rPr>
              <w:t xml:space="preserve">Developed    </w:t>
            </w:r>
          </w:p>
        </w:tc>
        <w:tc>
          <w:tcPr>
            <w:tcW w:w="1660" w:type="dxa"/>
            <w:vAlign w:val="center"/>
          </w:tcPr>
          <w:p w14:paraId="245A4DDB" w14:textId="10C8AEA6" w:rsidR="000D1A0A" w:rsidRPr="00826DF6" w:rsidRDefault="000D1A0A" w:rsidP="000D1A0A">
            <w:pPr>
              <w:spacing w:after="0"/>
              <w:contextualSpacing/>
              <w:jc w:val="center"/>
              <w:rPr>
                <w:rFonts w:ascii="Times New Roman" w:eastAsia="Calibri" w:hAnsi="Times New Roman" w:cs="Times New Roman"/>
                <w:lang w:val="uk-UA"/>
              </w:rPr>
            </w:pPr>
            <w:r w:rsidRPr="00BE3B4E">
              <w:rPr>
                <w:rFonts w:ascii="Times New Roman" w:eastAsia="Calibri" w:hAnsi="Times New Roman" w:cs="Times New Roman"/>
                <w:lang w:val="uk-UA"/>
              </w:rPr>
              <w:t>Reviewed</w:t>
            </w:r>
          </w:p>
        </w:tc>
      </w:tr>
      <w:tr w:rsidR="000D1A0A" w:rsidRPr="00826DF6" w14:paraId="24A52965" w14:textId="77777777" w:rsidTr="00E42CD9">
        <w:tc>
          <w:tcPr>
            <w:tcW w:w="1866" w:type="dxa"/>
          </w:tcPr>
          <w:p w14:paraId="6843DC46" w14:textId="77777777" w:rsidR="000D1A0A" w:rsidRPr="00826DF6" w:rsidRDefault="000D1A0A" w:rsidP="000D1A0A">
            <w:pPr>
              <w:widowControl w:val="0"/>
              <w:autoSpaceDE w:val="0"/>
              <w:autoSpaceDN w:val="0"/>
              <w:spacing w:after="0"/>
              <w:ind w:left="105"/>
              <w:jc w:val="center"/>
              <w:rPr>
                <w:rFonts w:ascii="Times New Roman" w:hAnsi="Times New Roman" w:cs="Times New Roman"/>
                <w:lang w:val="uk-UA" w:eastAsia="ru-RU" w:bidi="he-IL"/>
              </w:rPr>
            </w:pPr>
            <w:r w:rsidRPr="00826DF6">
              <w:rPr>
                <w:rFonts w:ascii="Times New Roman" w:hAnsi="Times New Roman" w:cs="Times New Roman"/>
                <w:lang w:val="uk-UA" w:eastAsia="ru-RU" w:bidi="he-IL"/>
              </w:rPr>
              <w:t>1</w:t>
            </w:r>
          </w:p>
        </w:tc>
        <w:tc>
          <w:tcPr>
            <w:tcW w:w="1361" w:type="dxa"/>
          </w:tcPr>
          <w:p w14:paraId="0E666AE9" w14:textId="77777777" w:rsidR="000D1A0A" w:rsidRPr="00826DF6" w:rsidRDefault="000D1A0A" w:rsidP="000D1A0A">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2</w:t>
            </w:r>
          </w:p>
        </w:tc>
        <w:tc>
          <w:tcPr>
            <w:tcW w:w="1769" w:type="dxa"/>
          </w:tcPr>
          <w:p w14:paraId="0A201B54" w14:textId="77777777" w:rsidR="000D1A0A" w:rsidRPr="00826DF6" w:rsidRDefault="000D1A0A" w:rsidP="000D1A0A">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3</w:t>
            </w:r>
          </w:p>
        </w:tc>
        <w:tc>
          <w:tcPr>
            <w:tcW w:w="2032" w:type="dxa"/>
          </w:tcPr>
          <w:p w14:paraId="0CC51F37" w14:textId="77777777" w:rsidR="000D1A0A" w:rsidRPr="00826DF6" w:rsidRDefault="000D1A0A" w:rsidP="000D1A0A">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4</w:t>
            </w:r>
          </w:p>
        </w:tc>
        <w:tc>
          <w:tcPr>
            <w:tcW w:w="929" w:type="dxa"/>
          </w:tcPr>
          <w:p w14:paraId="014B2F37" w14:textId="77777777" w:rsidR="000D1A0A" w:rsidRPr="00826DF6" w:rsidRDefault="000D1A0A" w:rsidP="000D1A0A">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5</w:t>
            </w:r>
          </w:p>
        </w:tc>
        <w:tc>
          <w:tcPr>
            <w:tcW w:w="1660" w:type="dxa"/>
          </w:tcPr>
          <w:p w14:paraId="3C5F073B" w14:textId="77777777" w:rsidR="000D1A0A" w:rsidRPr="00826DF6" w:rsidRDefault="000D1A0A" w:rsidP="000D1A0A">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6</w:t>
            </w:r>
          </w:p>
        </w:tc>
      </w:tr>
      <w:tr w:rsidR="000D1A0A" w:rsidRPr="00494183" w14:paraId="63B21D99" w14:textId="77777777" w:rsidTr="00E42CD9">
        <w:tc>
          <w:tcPr>
            <w:tcW w:w="9617" w:type="dxa"/>
            <w:gridSpan w:val="6"/>
          </w:tcPr>
          <w:p w14:paraId="6F31C727" w14:textId="4AF01763" w:rsidR="000D1A0A" w:rsidRPr="00826DF6" w:rsidRDefault="000D1A0A" w:rsidP="000D1A0A">
            <w:pPr>
              <w:spacing w:after="0"/>
              <w:rPr>
                <w:rFonts w:ascii="Times New Roman" w:eastAsia="Calibri" w:hAnsi="Times New Roman" w:cs="Times New Roman"/>
                <w:b/>
                <w:sz w:val="24"/>
                <w:szCs w:val="24"/>
                <w:lang w:val="uk-UA"/>
              </w:rPr>
            </w:pPr>
            <w:r w:rsidRPr="00826DF6">
              <w:rPr>
                <w:rFonts w:ascii="Times New Roman" w:eastAsia="Calibri" w:hAnsi="Times New Roman" w:cs="Times New Roman"/>
                <w:b/>
                <w:sz w:val="24"/>
                <w:szCs w:val="24"/>
                <w:lang w:val="uk-UA"/>
              </w:rPr>
              <w:t xml:space="preserve">ІІІ. </w:t>
            </w:r>
            <w:r w:rsidRPr="000D1A0A">
              <w:rPr>
                <w:rFonts w:ascii="Times New Roman" w:eastAsia="Calibri" w:hAnsi="Times New Roman" w:cs="Times New Roman"/>
                <w:b/>
                <w:sz w:val="24"/>
                <w:szCs w:val="24"/>
                <w:lang w:val="uk-UA"/>
              </w:rPr>
              <w:t>To ensure the conduct of the examination within the framework of the qualification assessment of a judge of the Civil Cassation Court within the Supreme Court in connection with the imposition of disciplinary sanctions</w:t>
            </w:r>
          </w:p>
        </w:tc>
      </w:tr>
      <w:tr w:rsidR="000D1A0A" w:rsidRPr="00826DF6" w14:paraId="4969E294" w14:textId="77777777" w:rsidTr="00E42CD9">
        <w:tc>
          <w:tcPr>
            <w:tcW w:w="1866" w:type="dxa"/>
          </w:tcPr>
          <w:p w14:paraId="43266F4B" w14:textId="37B47296" w:rsidR="000D1A0A" w:rsidRPr="000D1A0A" w:rsidRDefault="000D1A0A" w:rsidP="000D1A0A">
            <w:pPr>
              <w:spacing w:after="0"/>
              <w:rPr>
                <w:rFonts w:ascii="Times New Roman" w:eastAsia="Calibri" w:hAnsi="Times New Roman" w:cs="Times New Roman"/>
                <w:b/>
                <w:lang w:val="en-US"/>
              </w:rPr>
            </w:pPr>
            <w:r>
              <w:rPr>
                <w:rFonts w:ascii="Times New Roman" w:eastAsia="Calibri" w:hAnsi="Times New Roman" w:cs="Times New Roman"/>
                <w:b/>
                <w:lang w:val="en-US"/>
              </w:rPr>
              <w:t>civil</w:t>
            </w:r>
          </w:p>
        </w:tc>
        <w:tc>
          <w:tcPr>
            <w:tcW w:w="1361" w:type="dxa"/>
          </w:tcPr>
          <w:p w14:paraId="34885BA0" w14:textId="77777777" w:rsidR="000D1A0A" w:rsidRPr="00826DF6" w:rsidRDefault="000D1A0A" w:rsidP="000D1A0A">
            <w:pPr>
              <w:spacing w:after="0"/>
              <w:jc w:val="center"/>
              <w:rPr>
                <w:rFonts w:ascii="Times New Roman" w:eastAsia="Calibri" w:hAnsi="Times New Roman" w:cs="Times New Roman"/>
                <w:lang w:val="uk-UA"/>
              </w:rPr>
            </w:pPr>
            <w:r w:rsidRPr="00826DF6">
              <w:rPr>
                <w:rFonts w:ascii="Times New Roman" w:eastAsia="Calibri" w:hAnsi="Times New Roman" w:cs="Times New Roman"/>
                <w:lang w:val="uk-UA"/>
              </w:rPr>
              <w:t>-</w:t>
            </w:r>
          </w:p>
        </w:tc>
        <w:tc>
          <w:tcPr>
            <w:tcW w:w="1769" w:type="dxa"/>
          </w:tcPr>
          <w:p w14:paraId="6E2FD89F" w14:textId="77777777" w:rsidR="000D1A0A" w:rsidRPr="00826DF6" w:rsidRDefault="000D1A0A" w:rsidP="000D1A0A">
            <w:pPr>
              <w:spacing w:after="0"/>
              <w:jc w:val="center"/>
              <w:rPr>
                <w:rFonts w:ascii="Times New Roman" w:eastAsia="Calibri" w:hAnsi="Times New Roman" w:cs="Times New Roman"/>
                <w:lang w:val="uk-UA"/>
              </w:rPr>
            </w:pPr>
            <w:r w:rsidRPr="00826DF6">
              <w:rPr>
                <w:rFonts w:ascii="Times New Roman" w:eastAsia="Calibri" w:hAnsi="Times New Roman" w:cs="Times New Roman"/>
                <w:lang w:val="uk-UA"/>
              </w:rPr>
              <w:t>500</w:t>
            </w:r>
          </w:p>
        </w:tc>
        <w:tc>
          <w:tcPr>
            <w:tcW w:w="2032" w:type="dxa"/>
          </w:tcPr>
          <w:p w14:paraId="3C964140" w14:textId="650BCE70" w:rsidR="000D1A0A" w:rsidRPr="00826DF6" w:rsidRDefault="000D1A0A" w:rsidP="000D1A0A">
            <w:pPr>
              <w:spacing w:after="0"/>
              <w:jc w:val="center"/>
              <w:rPr>
                <w:rFonts w:ascii="Times New Roman" w:eastAsia="Calibri" w:hAnsi="Times New Roman" w:cs="Times New Roman"/>
                <w:lang w:val="uk-UA"/>
              </w:rPr>
            </w:pPr>
            <w:r w:rsidRPr="000D1A0A">
              <w:rPr>
                <w:rFonts w:ascii="Times New Roman" w:eastAsia="Calibri" w:hAnsi="Times New Roman" w:cs="Times New Roman"/>
                <w:lang w:val="uk-UA"/>
              </w:rPr>
              <w:t>Two times</w:t>
            </w:r>
          </w:p>
        </w:tc>
        <w:tc>
          <w:tcPr>
            <w:tcW w:w="929" w:type="dxa"/>
          </w:tcPr>
          <w:p w14:paraId="6B5206E5" w14:textId="77777777" w:rsidR="000D1A0A" w:rsidRPr="00826DF6" w:rsidRDefault="000D1A0A" w:rsidP="000D1A0A">
            <w:pPr>
              <w:spacing w:after="0"/>
              <w:jc w:val="center"/>
              <w:rPr>
                <w:rFonts w:ascii="Times New Roman" w:eastAsia="Calibri" w:hAnsi="Times New Roman" w:cs="Times New Roman"/>
                <w:lang w:val="uk-UA"/>
              </w:rPr>
            </w:pPr>
            <w:r w:rsidRPr="00826DF6">
              <w:rPr>
                <w:rFonts w:ascii="Times New Roman" w:eastAsia="Calibri" w:hAnsi="Times New Roman" w:cs="Times New Roman"/>
                <w:lang w:val="uk-UA"/>
              </w:rPr>
              <w:t>6</w:t>
            </w:r>
          </w:p>
        </w:tc>
        <w:tc>
          <w:tcPr>
            <w:tcW w:w="1660" w:type="dxa"/>
          </w:tcPr>
          <w:p w14:paraId="44DF6671" w14:textId="77777777" w:rsidR="000D1A0A" w:rsidRPr="00826DF6" w:rsidRDefault="000D1A0A" w:rsidP="000D1A0A">
            <w:pPr>
              <w:spacing w:after="0"/>
              <w:jc w:val="center"/>
              <w:rPr>
                <w:rFonts w:ascii="Times New Roman" w:eastAsia="Calibri" w:hAnsi="Times New Roman" w:cs="Times New Roman"/>
                <w:lang w:val="uk-UA"/>
              </w:rPr>
            </w:pPr>
            <w:r w:rsidRPr="00826DF6">
              <w:rPr>
                <w:rFonts w:ascii="Times New Roman" w:eastAsia="Calibri" w:hAnsi="Times New Roman" w:cs="Times New Roman"/>
                <w:lang w:val="uk-UA"/>
              </w:rPr>
              <w:t>6</w:t>
            </w:r>
          </w:p>
        </w:tc>
      </w:tr>
      <w:tr w:rsidR="000D1A0A" w:rsidRPr="00826DF6" w14:paraId="431D617B" w14:textId="77777777" w:rsidTr="00E42CD9">
        <w:tc>
          <w:tcPr>
            <w:tcW w:w="1866" w:type="dxa"/>
          </w:tcPr>
          <w:p w14:paraId="7E262652" w14:textId="2B00278C" w:rsidR="000D1A0A" w:rsidRPr="00826DF6" w:rsidRDefault="000D1A0A" w:rsidP="000D1A0A">
            <w:pPr>
              <w:spacing w:after="0"/>
              <w:rPr>
                <w:rFonts w:ascii="Times New Roman" w:eastAsia="Calibri" w:hAnsi="Times New Roman" w:cs="Times New Roman"/>
                <w:b/>
                <w:lang w:val="uk-UA"/>
              </w:rPr>
            </w:pPr>
            <w:r w:rsidRPr="000D1A0A">
              <w:rPr>
                <w:rFonts w:ascii="Times New Roman" w:eastAsia="Calibri" w:hAnsi="Times New Roman" w:cs="Times New Roman"/>
                <w:b/>
                <w:lang w:val="uk-UA"/>
              </w:rPr>
              <w:t xml:space="preserve">TOTAL according to section </w:t>
            </w:r>
            <w:r w:rsidRPr="00826DF6">
              <w:rPr>
                <w:rFonts w:ascii="Times New Roman" w:eastAsia="Calibri" w:hAnsi="Times New Roman" w:cs="Times New Roman"/>
                <w:b/>
                <w:lang w:val="uk-UA"/>
              </w:rPr>
              <w:t>ІІІ:</w:t>
            </w:r>
          </w:p>
        </w:tc>
        <w:tc>
          <w:tcPr>
            <w:tcW w:w="1361" w:type="dxa"/>
          </w:tcPr>
          <w:p w14:paraId="189920D6" w14:textId="77777777" w:rsidR="000D1A0A" w:rsidRPr="00826DF6" w:rsidRDefault="000D1A0A" w:rsidP="000D1A0A">
            <w:pPr>
              <w:spacing w:after="0"/>
              <w:jc w:val="center"/>
              <w:rPr>
                <w:rFonts w:ascii="Times New Roman" w:eastAsia="Calibri" w:hAnsi="Times New Roman" w:cs="Times New Roman"/>
                <w:b/>
                <w:lang w:val="uk-UA"/>
              </w:rPr>
            </w:pPr>
            <w:r w:rsidRPr="00826DF6">
              <w:rPr>
                <w:rFonts w:ascii="Times New Roman" w:eastAsia="Calibri" w:hAnsi="Times New Roman" w:cs="Times New Roman"/>
                <w:b/>
                <w:lang w:val="uk-UA"/>
              </w:rPr>
              <w:t>-</w:t>
            </w:r>
          </w:p>
        </w:tc>
        <w:tc>
          <w:tcPr>
            <w:tcW w:w="1769" w:type="dxa"/>
          </w:tcPr>
          <w:p w14:paraId="458D6DC2" w14:textId="77777777" w:rsidR="000D1A0A" w:rsidRPr="00826DF6" w:rsidRDefault="000D1A0A" w:rsidP="000D1A0A">
            <w:pPr>
              <w:spacing w:after="0"/>
              <w:jc w:val="center"/>
              <w:rPr>
                <w:rFonts w:ascii="Times New Roman" w:eastAsia="Calibri" w:hAnsi="Times New Roman" w:cs="Times New Roman"/>
                <w:b/>
                <w:lang w:val="uk-UA"/>
              </w:rPr>
            </w:pPr>
            <w:r w:rsidRPr="00826DF6">
              <w:rPr>
                <w:rFonts w:ascii="Times New Roman" w:eastAsia="Calibri" w:hAnsi="Times New Roman" w:cs="Times New Roman"/>
                <w:b/>
                <w:lang w:val="uk-UA"/>
              </w:rPr>
              <w:t>500</w:t>
            </w:r>
          </w:p>
        </w:tc>
        <w:tc>
          <w:tcPr>
            <w:tcW w:w="2032" w:type="dxa"/>
          </w:tcPr>
          <w:p w14:paraId="5DB89845" w14:textId="77777777" w:rsidR="000D1A0A" w:rsidRPr="00826DF6" w:rsidRDefault="000D1A0A" w:rsidP="000D1A0A">
            <w:pPr>
              <w:spacing w:after="0"/>
              <w:jc w:val="center"/>
              <w:rPr>
                <w:rFonts w:ascii="Times New Roman" w:eastAsia="Calibri" w:hAnsi="Times New Roman" w:cs="Times New Roman"/>
                <w:b/>
                <w:lang w:val="uk-UA"/>
              </w:rPr>
            </w:pPr>
          </w:p>
        </w:tc>
        <w:tc>
          <w:tcPr>
            <w:tcW w:w="929" w:type="dxa"/>
          </w:tcPr>
          <w:p w14:paraId="0DB68562" w14:textId="77777777" w:rsidR="000D1A0A" w:rsidRPr="00826DF6" w:rsidRDefault="000D1A0A" w:rsidP="000D1A0A">
            <w:pPr>
              <w:spacing w:after="0"/>
              <w:jc w:val="center"/>
              <w:rPr>
                <w:rFonts w:ascii="Times New Roman" w:eastAsia="Calibri" w:hAnsi="Times New Roman" w:cs="Times New Roman"/>
                <w:b/>
                <w:lang w:val="uk-UA"/>
              </w:rPr>
            </w:pPr>
            <w:r w:rsidRPr="00826DF6">
              <w:rPr>
                <w:rFonts w:ascii="Times New Roman" w:eastAsia="Calibri" w:hAnsi="Times New Roman" w:cs="Times New Roman"/>
                <w:b/>
                <w:lang w:val="uk-UA"/>
              </w:rPr>
              <w:t>6</w:t>
            </w:r>
          </w:p>
        </w:tc>
        <w:tc>
          <w:tcPr>
            <w:tcW w:w="1660" w:type="dxa"/>
          </w:tcPr>
          <w:p w14:paraId="2E27ACD0" w14:textId="77777777" w:rsidR="000D1A0A" w:rsidRPr="00826DF6" w:rsidRDefault="000D1A0A" w:rsidP="000D1A0A">
            <w:pPr>
              <w:spacing w:after="0"/>
              <w:jc w:val="center"/>
              <w:rPr>
                <w:rFonts w:ascii="Times New Roman" w:eastAsia="Calibri" w:hAnsi="Times New Roman" w:cs="Times New Roman"/>
                <w:b/>
                <w:lang w:val="uk-UA"/>
              </w:rPr>
            </w:pPr>
            <w:r w:rsidRPr="00826DF6">
              <w:rPr>
                <w:rFonts w:ascii="Times New Roman" w:eastAsia="Calibri" w:hAnsi="Times New Roman" w:cs="Times New Roman"/>
                <w:b/>
                <w:lang w:val="uk-UA"/>
              </w:rPr>
              <w:t>6</w:t>
            </w:r>
          </w:p>
        </w:tc>
      </w:tr>
    </w:tbl>
    <w:p w14:paraId="5931952E" w14:textId="77777777" w:rsidR="00E42CD9" w:rsidRPr="00826DF6" w:rsidRDefault="00E42CD9" w:rsidP="00826DF6">
      <w:pPr>
        <w:shd w:val="clear" w:color="auto" w:fill="FFFFFF"/>
        <w:spacing w:after="160"/>
        <w:ind w:firstLine="851"/>
        <w:contextualSpacing/>
        <w:jc w:val="both"/>
        <w:rPr>
          <w:rFonts w:ascii="Times New Roman" w:hAnsi="Times New Roman" w:cs="Times New Roman"/>
          <w:bCs/>
          <w:sz w:val="28"/>
          <w:szCs w:val="28"/>
          <w:lang w:val="uk-UA" w:eastAsia="ru-RU" w:bidi="he-IL"/>
        </w:rPr>
      </w:pPr>
    </w:p>
    <w:p w14:paraId="31C0C43C" w14:textId="7603DA3A" w:rsidR="00E42CD9" w:rsidRPr="00826DF6" w:rsidRDefault="000D1A0A" w:rsidP="00826DF6">
      <w:pPr>
        <w:shd w:val="clear" w:color="auto" w:fill="FFFFFF"/>
        <w:spacing w:after="160"/>
        <w:ind w:firstLine="851"/>
        <w:contextualSpacing/>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Employees of the </w:t>
      </w:r>
      <w:r>
        <w:rPr>
          <w:rFonts w:ascii="Times New Roman" w:eastAsia="Calibri" w:hAnsi="Times New Roman" w:cs="Times New Roman"/>
          <w:sz w:val="28"/>
          <w:szCs w:val="28"/>
          <w:lang w:val="en-US"/>
        </w:rPr>
        <w:t>Testological</w:t>
      </w:r>
      <w:r>
        <w:rPr>
          <w:rFonts w:ascii="Times New Roman" w:eastAsia="Calibri" w:hAnsi="Times New Roman" w:cs="Times New Roman"/>
          <w:sz w:val="28"/>
          <w:szCs w:val="28"/>
          <w:lang w:val="uk-UA"/>
        </w:rPr>
        <w:t xml:space="preserve"> cent</w:t>
      </w:r>
      <w:r>
        <w:rPr>
          <w:rFonts w:ascii="Times New Roman" w:eastAsia="Calibri" w:hAnsi="Times New Roman" w:cs="Times New Roman"/>
          <w:sz w:val="28"/>
          <w:szCs w:val="28"/>
          <w:lang w:val="en-US"/>
        </w:rPr>
        <w:t>er</w:t>
      </w:r>
      <w:r w:rsidRPr="000D1A0A">
        <w:rPr>
          <w:rFonts w:ascii="Times New Roman" w:eastAsia="Calibri" w:hAnsi="Times New Roman" w:cs="Times New Roman"/>
          <w:sz w:val="28"/>
          <w:szCs w:val="28"/>
          <w:lang w:val="uk-UA"/>
        </w:rPr>
        <w:t>, with the involvement of external experts, developed (reviewed and updated) tests and practical tasks to ensure the conduct of a qualification examination within the competition for candidates for vacant positions of judges of the High Anti-Corruption Court and the Appeals Chamber of the High Anti-Corruption Court – model court decisions and model court cases (applying the legal positions of the Supreme Court):</w:t>
      </w:r>
    </w:p>
    <w:tbl>
      <w:tblPr>
        <w:tblStyle w:val="42"/>
        <w:tblW w:w="9606" w:type="dxa"/>
        <w:tblLayout w:type="fixed"/>
        <w:tblLook w:val="04A0" w:firstRow="1" w:lastRow="0" w:firstColumn="1" w:lastColumn="0" w:noHBand="0" w:noVBand="1"/>
      </w:tblPr>
      <w:tblGrid>
        <w:gridCol w:w="1865"/>
        <w:gridCol w:w="1291"/>
        <w:gridCol w:w="1765"/>
        <w:gridCol w:w="1993"/>
        <w:gridCol w:w="929"/>
        <w:gridCol w:w="1763"/>
      </w:tblGrid>
      <w:tr w:rsidR="00E42CD9" w:rsidRPr="00494183" w14:paraId="4B8B0F37" w14:textId="77777777" w:rsidTr="00E42CD9">
        <w:tc>
          <w:tcPr>
            <w:tcW w:w="9606" w:type="dxa"/>
            <w:gridSpan w:val="6"/>
            <w:vAlign w:val="center"/>
          </w:tcPr>
          <w:p w14:paraId="4B350198" w14:textId="15BDD5C0" w:rsidR="00E42CD9" w:rsidRPr="00826DF6" w:rsidRDefault="00E42CD9" w:rsidP="000D1A0A">
            <w:pPr>
              <w:spacing w:after="0"/>
              <w:contextualSpacing/>
              <w:jc w:val="both"/>
              <w:rPr>
                <w:rFonts w:ascii="Times New Roman" w:hAnsi="Times New Roman" w:cs="Times New Roman"/>
                <w:bCs/>
                <w:sz w:val="28"/>
                <w:szCs w:val="28"/>
                <w:lang w:val="uk-UA" w:eastAsia="ru-RU" w:bidi="he-IL"/>
              </w:rPr>
            </w:pPr>
            <w:r w:rsidRPr="00826DF6">
              <w:rPr>
                <w:rFonts w:ascii="Times New Roman" w:eastAsia="Calibri" w:hAnsi="Times New Roman" w:cs="Times New Roman"/>
                <w:b/>
                <w:lang w:val="uk-UA"/>
              </w:rPr>
              <w:t>І</w:t>
            </w:r>
            <w:r w:rsidRPr="00826DF6">
              <w:rPr>
                <w:rFonts w:ascii="Times New Roman" w:eastAsia="Calibri" w:hAnsi="Times New Roman" w:cs="Times New Roman"/>
                <w:b/>
                <w:lang w:val="en-US"/>
              </w:rPr>
              <w:t>V</w:t>
            </w:r>
            <w:r w:rsidR="000D1A0A" w:rsidRPr="000D1A0A">
              <w:rPr>
                <w:rFonts w:ascii="Times New Roman" w:eastAsia="Calibri" w:hAnsi="Times New Roman" w:cs="Times New Roman"/>
                <w:b/>
                <w:lang w:val="en-US"/>
              </w:rPr>
              <w:t>. To ensure the conduct of a qualification examination within the framework of the competition for candidates for vacant positions of judges of the High Anti-Corruption Court and the Appeals Chamber of the High Anti-Corruption Court</w:t>
            </w:r>
          </w:p>
        </w:tc>
      </w:tr>
      <w:tr w:rsidR="00E42CD9" w:rsidRPr="00494183" w14:paraId="40B4D29D" w14:textId="77777777" w:rsidTr="00E42CD9">
        <w:tc>
          <w:tcPr>
            <w:tcW w:w="9606" w:type="dxa"/>
            <w:gridSpan w:val="6"/>
            <w:vAlign w:val="center"/>
          </w:tcPr>
          <w:p w14:paraId="30D39982" w14:textId="0D7B9AA0" w:rsidR="00E42CD9" w:rsidRPr="00826DF6" w:rsidRDefault="00D504D0" w:rsidP="00826DF6">
            <w:pPr>
              <w:spacing w:after="0"/>
              <w:contextualSpacing/>
              <w:jc w:val="center"/>
              <w:rPr>
                <w:rFonts w:ascii="Times New Roman" w:eastAsia="Calibri" w:hAnsi="Times New Roman" w:cs="Times New Roman"/>
                <w:b/>
                <w:lang w:val="uk-UA"/>
              </w:rPr>
            </w:pPr>
            <w:r w:rsidRPr="00D504D0">
              <w:rPr>
                <w:rFonts w:ascii="Times New Roman" w:eastAsia="Calibri" w:hAnsi="Times New Roman" w:cs="Times New Roman"/>
                <w:b/>
                <w:lang w:val="uk-UA"/>
              </w:rPr>
              <w:t>for the High Anti-Corruption Court:</w:t>
            </w:r>
          </w:p>
        </w:tc>
      </w:tr>
      <w:tr w:rsidR="000D1A0A" w:rsidRPr="00494183" w14:paraId="6AA45A65" w14:textId="77777777" w:rsidTr="00E03959">
        <w:tc>
          <w:tcPr>
            <w:tcW w:w="1865" w:type="dxa"/>
            <w:vMerge w:val="restart"/>
            <w:vAlign w:val="center"/>
          </w:tcPr>
          <w:p w14:paraId="04435508" w14:textId="3C220B8E" w:rsidR="000D1A0A" w:rsidRPr="00826DF6" w:rsidRDefault="000D1A0A" w:rsidP="000D1A0A">
            <w:pPr>
              <w:widowControl w:val="0"/>
              <w:autoSpaceDE w:val="0"/>
              <w:autoSpaceDN w:val="0"/>
              <w:spacing w:after="0"/>
              <w:ind w:left="105"/>
              <w:rPr>
                <w:rFonts w:ascii="Times New Roman" w:hAnsi="Times New Roman" w:cs="Times New Roman"/>
                <w:b/>
                <w:lang w:val="uk-UA"/>
              </w:rPr>
            </w:pPr>
            <w:r w:rsidRPr="00BE3B4E">
              <w:rPr>
                <w:rFonts w:ascii="Times New Roman" w:hAnsi="Times New Roman" w:cs="Times New Roman"/>
                <w:b/>
                <w:bCs/>
                <w:sz w:val="24"/>
                <w:szCs w:val="28"/>
                <w:lang w:val="uk-UA" w:eastAsia="ru-RU" w:bidi="he-IL"/>
              </w:rPr>
              <w:t xml:space="preserve">Specialisation    </w:t>
            </w:r>
          </w:p>
        </w:tc>
        <w:tc>
          <w:tcPr>
            <w:tcW w:w="5049" w:type="dxa"/>
            <w:gridSpan w:val="3"/>
            <w:vAlign w:val="center"/>
          </w:tcPr>
          <w:p w14:paraId="2621C390" w14:textId="012218B6" w:rsidR="000D1A0A" w:rsidRPr="00826DF6" w:rsidRDefault="000D1A0A" w:rsidP="000D1A0A">
            <w:pPr>
              <w:widowControl w:val="0"/>
              <w:autoSpaceDE w:val="0"/>
              <w:autoSpaceDN w:val="0"/>
              <w:spacing w:after="0"/>
              <w:ind w:left="105"/>
              <w:jc w:val="center"/>
              <w:rPr>
                <w:rFonts w:ascii="Times New Roman" w:hAnsi="Times New Roman" w:cs="Times New Roman"/>
                <w:lang w:val="uk-UA"/>
              </w:rPr>
            </w:pPr>
            <w:r w:rsidRPr="00BE3B4E">
              <w:rPr>
                <w:rFonts w:ascii="Times New Roman" w:hAnsi="Times New Roman" w:cs="Times New Roman"/>
                <w:b/>
                <w:bCs/>
                <w:sz w:val="24"/>
                <w:szCs w:val="24"/>
                <w:lang w:val="uk-UA" w:eastAsia="ru-RU" w:bidi="he-IL"/>
              </w:rPr>
              <w:t xml:space="preserve">   Test questions    </w:t>
            </w:r>
          </w:p>
        </w:tc>
        <w:tc>
          <w:tcPr>
            <w:tcW w:w="2692" w:type="dxa"/>
            <w:gridSpan w:val="2"/>
            <w:vAlign w:val="center"/>
          </w:tcPr>
          <w:p w14:paraId="785832DE" w14:textId="141AB498" w:rsidR="000D1A0A" w:rsidRPr="00826DF6" w:rsidRDefault="000D1A0A" w:rsidP="000D1A0A">
            <w:pPr>
              <w:spacing w:after="0"/>
              <w:contextualSpacing/>
              <w:jc w:val="center"/>
              <w:rPr>
                <w:rFonts w:ascii="Times New Roman" w:hAnsi="Times New Roman" w:cs="Times New Roman"/>
                <w:bCs/>
                <w:sz w:val="28"/>
                <w:szCs w:val="28"/>
                <w:lang w:val="uk-UA" w:eastAsia="ru-RU" w:bidi="he-IL"/>
              </w:rPr>
            </w:pPr>
            <w:r w:rsidRPr="00BE3B4E">
              <w:rPr>
                <w:rFonts w:ascii="Times New Roman" w:hAnsi="Times New Roman" w:cs="Times New Roman"/>
                <w:b/>
                <w:bCs/>
                <w:sz w:val="24"/>
                <w:szCs w:val="24"/>
                <w:lang w:val="uk-UA" w:eastAsia="ru-RU" w:bidi="he-IL"/>
              </w:rPr>
              <w:t>Practical tasks (model court cases)</w:t>
            </w:r>
          </w:p>
        </w:tc>
      </w:tr>
      <w:tr w:rsidR="000D1A0A" w:rsidRPr="00826DF6" w14:paraId="1914A398" w14:textId="77777777" w:rsidTr="00E03959">
        <w:tc>
          <w:tcPr>
            <w:tcW w:w="1865" w:type="dxa"/>
            <w:vMerge/>
          </w:tcPr>
          <w:p w14:paraId="3E2CB653" w14:textId="77777777" w:rsidR="000D1A0A" w:rsidRPr="00826DF6" w:rsidRDefault="000D1A0A" w:rsidP="000D1A0A">
            <w:pPr>
              <w:widowControl w:val="0"/>
              <w:autoSpaceDE w:val="0"/>
              <w:autoSpaceDN w:val="0"/>
              <w:spacing w:after="0"/>
              <w:ind w:left="105"/>
              <w:rPr>
                <w:rFonts w:ascii="Times New Roman" w:hAnsi="Times New Roman" w:cs="Times New Roman"/>
                <w:b/>
                <w:lang w:val="uk-UA"/>
              </w:rPr>
            </w:pPr>
          </w:p>
        </w:tc>
        <w:tc>
          <w:tcPr>
            <w:tcW w:w="1291" w:type="dxa"/>
            <w:vAlign w:val="center"/>
          </w:tcPr>
          <w:p w14:paraId="545B5BA1" w14:textId="5F8EE0B8" w:rsidR="000D1A0A" w:rsidRPr="00826DF6" w:rsidRDefault="000D1A0A" w:rsidP="000D1A0A">
            <w:pPr>
              <w:widowControl w:val="0"/>
              <w:autoSpaceDE w:val="0"/>
              <w:autoSpaceDN w:val="0"/>
              <w:spacing w:after="0"/>
              <w:rPr>
                <w:rFonts w:ascii="Times New Roman" w:hAnsi="Times New Roman" w:cs="Times New Roman"/>
                <w:lang w:val="en-US"/>
              </w:rPr>
            </w:pPr>
            <w:r w:rsidRPr="00BE3B4E">
              <w:rPr>
                <w:rFonts w:ascii="Times New Roman" w:eastAsia="Calibri" w:hAnsi="Times New Roman" w:cs="Times New Roman"/>
                <w:lang w:val="uk-UA"/>
              </w:rPr>
              <w:t xml:space="preserve">Developed    </w:t>
            </w:r>
          </w:p>
        </w:tc>
        <w:tc>
          <w:tcPr>
            <w:tcW w:w="1765" w:type="dxa"/>
            <w:vAlign w:val="center"/>
          </w:tcPr>
          <w:p w14:paraId="4FD70249" w14:textId="074FCC59" w:rsidR="000D1A0A" w:rsidRPr="00826DF6" w:rsidRDefault="000D1A0A" w:rsidP="000D1A0A">
            <w:pPr>
              <w:widowControl w:val="0"/>
              <w:autoSpaceDE w:val="0"/>
              <w:autoSpaceDN w:val="0"/>
              <w:spacing w:after="0"/>
              <w:ind w:left="105"/>
              <w:jc w:val="center"/>
              <w:rPr>
                <w:rFonts w:ascii="Times New Roman" w:hAnsi="Times New Roman" w:cs="Times New Roman"/>
                <w:lang w:val="uk-UA"/>
              </w:rPr>
            </w:pPr>
            <w:r w:rsidRPr="00BE3B4E">
              <w:rPr>
                <w:rFonts w:ascii="Times New Roman" w:eastAsia="Calibri" w:hAnsi="Times New Roman" w:cs="Times New Roman"/>
                <w:lang w:val="uk-UA"/>
              </w:rPr>
              <w:t xml:space="preserve">Reviewed and updated in accordance with changes in legislation  </w:t>
            </w:r>
          </w:p>
        </w:tc>
        <w:tc>
          <w:tcPr>
            <w:tcW w:w="1993" w:type="dxa"/>
            <w:vAlign w:val="center"/>
          </w:tcPr>
          <w:p w14:paraId="067F7959" w14:textId="1B5F37DE" w:rsidR="000D1A0A" w:rsidRPr="00826DF6" w:rsidRDefault="000D1A0A" w:rsidP="000D1A0A">
            <w:pPr>
              <w:widowControl w:val="0"/>
              <w:autoSpaceDE w:val="0"/>
              <w:autoSpaceDN w:val="0"/>
              <w:spacing w:after="0"/>
              <w:ind w:left="105"/>
              <w:jc w:val="center"/>
              <w:rPr>
                <w:rFonts w:ascii="Times New Roman" w:hAnsi="Times New Roman" w:cs="Times New Roman"/>
                <w:lang w:val="uk-UA"/>
              </w:rPr>
            </w:pPr>
            <w:r w:rsidRPr="00BE3B4E">
              <w:rPr>
                <w:rFonts w:ascii="Times New Roman" w:eastAsia="Calibri" w:hAnsi="Times New Roman" w:cs="Times New Roman"/>
                <w:lang w:val="uk-UA"/>
              </w:rPr>
              <w:t>Number of stages of review of test tasks, as indicated in column 3</w:t>
            </w:r>
          </w:p>
        </w:tc>
        <w:tc>
          <w:tcPr>
            <w:tcW w:w="929" w:type="dxa"/>
            <w:vAlign w:val="center"/>
          </w:tcPr>
          <w:p w14:paraId="635F021A" w14:textId="2EEF08B4" w:rsidR="000D1A0A" w:rsidRPr="00826DF6" w:rsidRDefault="000D1A0A" w:rsidP="000D1A0A">
            <w:pPr>
              <w:spacing w:after="0"/>
              <w:jc w:val="center"/>
              <w:rPr>
                <w:rFonts w:ascii="Times New Roman" w:eastAsia="Calibri" w:hAnsi="Times New Roman" w:cs="Times New Roman"/>
                <w:lang w:val="uk-UA"/>
              </w:rPr>
            </w:pPr>
            <w:r w:rsidRPr="00BE3B4E">
              <w:rPr>
                <w:rFonts w:ascii="Times New Roman" w:eastAsia="Calibri" w:hAnsi="Times New Roman" w:cs="Times New Roman"/>
                <w:lang w:val="uk-UA"/>
              </w:rPr>
              <w:t xml:space="preserve">Developed    </w:t>
            </w:r>
          </w:p>
        </w:tc>
        <w:tc>
          <w:tcPr>
            <w:tcW w:w="1763" w:type="dxa"/>
            <w:vAlign w:val="center"/>
          </w:tcPr>
          <w:p w14:paraId="4EE0972E" w14:textId="232DBF0E" w:rsidR="000D1A0A" w:rsidRPr="00826DF6" w:rsidRDefault="000D1A0A" w:rsidP="000D1A0A">
            <w:pPr>
              <w:spacing w:after="0"/>
              <w:jc w:val="center"/>
              <w:rPr>
                <w:rFonts w:ascii="Times New Roman" w:eastAsia="Calibri" w:hAnsi="Times New Roman" w:cs="Times New Roman"/>
                <w:lang w:val="uk-UA"/>
              </w:rPr>
            </w:pPr>
            <w:r w:rsidRPr="00BE3B4E">
              <w:rPr>
                <w:rFonts w:ascii="Times New Roman" w:eastAsia="Calibri" w:hAnsi="Times New Roman" w:cs="Times New Roman"/>
                <w:lang w:val="uk-UA"/>
              </w:rPr>
              <w:t>Reviewed</w:t>
            </w:r>
          </w:p>
        </w:tc>
      </w:tr>
      <w:tr w:rsidR="000D1A0A" w:rsidRPr="00826DF6" w14:paraId="69B7CCAA" w14:textId="77777777" w:rsidTr="00E42CD9">
        <w:tc>
          <w:tcPr>
            <w:tcW w:w="1865" w:type="dxa"/>
          </w:tcPr>
          <w:p w14:paraId="47D4B691" w14:textId="77777777" w:rsidR="000D1A0A" w:rsidRPr="00826DF6" w:rsidRDefault="000D1A0A" w:rsidP="000D1A0A">
            <w:pPr>
              <w:widowControl w:val="0"/>
              <w:autoSpaceDE w:val="0"/>
              <w:autoSpaceDN w:val="0"/>
              <w:spacing w:after="0"/>
              <w:ind w:left="105"/>
              <w:jc w:val="center"/>
              <w:rPr>
                <w:rFonts w:ascii="Times New Roman" w:hAnsi="Times New Roman" w:cs="Times New Roman"/>
                <w:b/>
                <w:lang w:val="uk-UA"/>
              </w:rPr>
            </w:pPr>
            <w:r w:rsidRPr="00826DF6">
              <w:rPr>
                <w:rFonts w:ascii="Times New Roman" w:hAnsi="Times New Roman" w:cs="Times New Roman"/>
                <w:b/>
                <w:lang w:val="uk-UA"/>
              </w:rPr>
              <w:t>1</w:t>
            </w:r>
          </w:p>
        </w:tc>
        <w:tc>
          <w:tcPr>
            <w:tcW w:w="1291" w:type="dxa"/>
            <w:vAlign w:val="center"/>
          </w:tcPr>
          <w:p w14:paraId="466CA2EE" w14:textId="77777777" w:rsidR="000D1A0A" w:rsidRPr="00826DF6" w:rsidRDefault="000D1A0A" w:rsidP="000D1A0A">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2</w:t>
            </w:r>
          </w:p>
        </w:tc>
        <w:tc>
          <w:tcPr>
            <w:tcW w:w="1765" w:type="dxa"/>
            <w:vAlign w:val="center"/>
          </w:tcPr>
          <w:p w14:paraId="50B35E86" w14:textId="77777777" w:rsidR="000D1A0A" w:rsidRPr="00826DF6" w:rsidRDefault="000D1A0A" w:rsidP="000D1A0A">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3</w:t>
            </w:r>
          </w:p>
        </w:tc>
        <w:tc>
          <w:tcPr>
            <w:tcW w:w="1993" w:type="dxa"/>
          </w:tcPr>
          <w:p w14:paraId="0C3E2143" w14:textId="77777777" w:rsidR="000D1A0A" w:rsidRPr="00826DF6" w:rsidRDefault="000D1A0A" w:rsidP="000D1A0A">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4</w:t>
            </w:r>
          </w:p>
        </w:tc>
        <w:tc>
          <w:tcPr>
            <w:tcW w:w="929" w:type="dxa"/>
            <w:vAlign w:val="center"/>
          </w:tcPr>
          <w:p w14:paraId="468EAE01" w14:textId="77777777" w:rsidR="000D1A0A" w:rsidRPr="00826DF6" w:rsidRDefault="000D1A0A" w:rsidP="000D1A0A">
            <w:pPr>
              <w:spacing w:after="0"/>
              <w:jc w:val="center"/>
              <w:rPr>
                <w:rFonts w:ascii="Times New Roman" w:eastAsia="Calibri" w:hAnsi="Times New Roman" w:cs="Times New Roman"/>
                <w:lang w:val="uk-UA"/>
              </w:rPr>
            </w:pPr>
            <w:r w:rsidRPr="00826DF6">
              <w:rPr>
                <w:rFonts w:ascii="Times New Roman" w:eastAsia="Calibri" w:hAnsi="Times New Roman" w:cs="Times New Roman"/>
                <w:lang w:val="uk-UA"/>
              </w:rPr>
              <w:t>5</w:t>
            </w:r>
          </w:p>
        </w:tc>
        <w:tc>
          <w:tcPr>
            <w:tcW w:w="1763" w:type="dxa"/>
            <w:vAlign w:val="center"/>
          </w:tcPr>
          <w:p w14:paraId="6AB62BB6" w14:textId="77777777" w:rsidR="000D1A0A" w:rsidRPr="00826DF6" w:rsidRDefault="000D1A0A" w:rsidP="000D1A0A">
            <w:pPr>
              <w:spacing w:after="0"/>
              <w:jc w:val="center"/>
              <w:rPr>
                <w:rFonts w:ascii="Times New Roman" w:eastAsia="Calibri" w:hAnsi="Times New Roman" w:cs="Times New Roman"/>
                <w:lang w:val="uk-UA"/>
              </w:rPr>
            </w:pPr>
            <w:r w:rsidRPr="00826DF6">
              <w:rPr>
                <w:rFonts w:ascii="Times New Roman" w:eastAsia="Calibri" w:hAnsi="Times New Roman" w:cs="Times New Roman"/>
                <w:lang w:val="uk-UA"/>
              </w:rPr>
              <w:t>6</w:t>
            </w:r>
          </w:p>
        </w:tc>
      </w:tr>
      <w:tr w:rsidR="000D1A0A" w:rsidRPr="00826DF6" w14:paraId="19A7EF61" w14:textId="77777777" w:rsidTr="00E42CD9">
        <w:tc>
          <w:tcPr>
            <w:tcW w:w="1865" w:type="dxa"/>
          </w:tcPr>
          <w:p w14:paraId="4B339702" w14:textId="2A3CFF86" w:rsidR="000D1A0A" w:rsidRPr="00D504D0" w:rsidRDefault="00D504D0" w:rsidP="000D1A0A">
            <w:pPr>
              <w:widowControl w:val="0"/>
              <w:autoSpaceDE w:val="0"/>
              <w:autoSpaceDN w:val="0"/>
              <w:spacing w:after="0"/>
              <w:ind w:left="105"/>
              <w:rPr>
                <w:rFonts w:ascii="Times New Roman" w:hAnsi="Times New Roman" w:cs="Times New Roman"/>
                <w:b/>
                <w:lang w:val="en-US"/>
              </w:rPr>
            </w:pPr>
            <w:r>
              <w:rPr>
                <w:rFonts w:ascii="Times New Roman" w:hAnsi="Times New Roman" w:cs="Times New Roman"/>
                <w:b/>
                <w:lang w:val="en-US"/>
              </w:rPr>
              <w:t>criminal</w:t>
            </w:r>
          </w:p>
        </w:tc>
        <w:tc>
          <w:tcPr>
            <w:tcW w:w="1291" w:type="dxa"/>
            <w:vAlign w:val="center"/>
          </w:tcPr>
          <w:p w14:paraId="15350E3B" w14:textId="77777777" w:rsidR="000D1A0A" w:rsidRPr="00826DF6" w:rsidRDefault="000D1A0A" w:rsidP="000D1A0A">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w:t>
            </w:r>
          </w:p>
        </w:tc>
        <w:tc>
          <w:tcPr>
            <w:tcW w:w="1765" w:type="dxa"/>
            <w:vAlign w:val="center"/>
          </w:tcPr>
          <w:p w14:paraId="2F6FB37E" w14:textId="77777777" w:rsidR="000D1A0A" w:rsidRPr="00826DF6" w:rsidRDefault="000D1A0A" w:rsidP="000D1A0A">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3240</w:t>
            </w:r>
          </w:p>
        </w:tc>
        <w:tc>
          <w:tcPr>
            <w:tcW w:w="1993" w:type="dxa"/>
          </w:tcPr>
          <w:p w14:paraId="6B45BC3E" w14:textId="0630FCF2" w:rsidR="000D1A0A" w:rsidRPr="00826DF6" w:rsidRDefault="00D504D0" w:rsidP="000D1A0A">
            <w:pPr>
              <w:widowControl w:val="0"/>
              <w:autoSpaceDE w:val="0"/>
              <w:autoSpaceDN w:val="0"/>
              <w:spacing w:after="0"/>
              <w:ind w:left="105"/>
              <w:jc w:val="center"/>
              <w:rPr>
                <w:rFonts w:ascii="Times New Roman" w:hAnsi="Times New Roman" w:cs="Times New Roman"/>
                <w:lang w:val="uk-UA"/>
              </w:rPr>
            </w:pPr>
            <w:r w:rsidRPr="00D504D0">
              <w:rPr>
                <w:rFonts w:ascii="Times New Roman" w:hAnsi="Times New Roman" w:cs="Times New Roman"/>
                <w:lang w:val="uk-UA"/>
              </w:rPr>
              <w:t>One time</w:t>
            </w:r>
          </w:p>
        </w:tc>
        <w:tc>
          <w:tcPr>
            <w:tcW w:w="929" w:type="dxa"/>
            <w:vAlign w:val="center"/>
          </w:tcPr>
          <w:p w14:paraId="6D537DB2" w14:textId="77777777" w:rsidR="000D1A0A" w:rsidRPr="00826DF6" w:rsidRDefault="000D1A0A" w:rsidP="000D1A0A">
            <w:pPr>
              <w:spacing w:after="0"/>
              <w:jc w:val="center"/>
              <w:rPr>
                <w:rFonts w:ascii="Times New Roman" w:eastAsia="Calibri" w:hAnsi="Times New Roman" w:cs="Times New Roman"/>
                <w:lang w:val="uk-UA"/>
              </w:rPr>
            </w:pPr>
            <w:r w:rsidRPr="00826DF6">
              <w:rPr>
                <w:rFonts w:ascii="Times New Roman" w:eastAsia="Calibri" w:hAnsi="Times New Roman" w:cs="Times New Roman"/>
                <w:lang w:val="uk-UA"/>
              </w:rPr>
              <w:t>7</w:t>
            </w:r>
          </w:p>
        </w:tc>
        <w:tc>
          <w:tcPr>
            <w:tcW w:w="1763" w:type="dxa"/>
            <w:vAlign w:val="center"/>
          </w:tcPr>
          <w:p w14:paraId="370A1A83" w14:textId="77777777" w:rsidR="000D1A0A" w:rsidRPr="00826DF6" w:rsidRDefault="000D1A0A" w:rsidP="000D1A0A">
            <w:pPr>
              <w:spacing w:after="0"/>
              <w:jc w:val="center"/>
              <w:rPr>
                <w:rFonts w:ascii="Times New Roman" w:eastAsia="Calibri" w:hAnsi="Times New Roman" w:cs="Times New Roman"/>
                <w:lang w:val="uk-UA"/>
              </w:rPr>
            </w:pPr>
            <w:r w:rsidRPr="00826DF6">
              <w:rPr>
                <w:rFonts w:ascii="Times New Roman" w:eastAsia="Calibri" w:hAnsi="Times New Roman" w:cs="Times New Roman"/>
                <w:lang w:val="uk-UA"/>
              </w:rPr>
              <w:t>7</w:t>
            </w:r>
          </w:p>
        </w:tc>
      </w:tr>
      <w:tr w:rsidR="000D1A0A" w:rsidRPr="00494183" w14:paraId="7330EF65" w14:textId="77777777" w:rsidTr="00E42CD9">
        <w:tc>
          <w:tcPr>
            <w:tcW w:w="9606" w:type="dxa"/>
            <w:gridSpan w:val="6"/>
            <w:vAlign w:val="center"/>
          </w:tcPr>
          <w:p w14:paraId="5A972345" w14:textId="2DACAF7B" w:rsidR="000D1A0A" w:rsidRPr="00D504D0" w:rsidRDefault="00D504D0" w:rsidP="000D1A0A">
            <w:pPr>
              <w:widowControl w:val="0"/>
              <w:autoSpaceDE w:val="0"/>
              <w:autoSpaceDN w:val="0"/>
              <w:spacing w:after="0"/>
              <w:ind w:left="105"/>
              <w:jc w:val="center"/>
              <w:rPr>
                <w:rFonts w:ascii="Times New Roman" w:hAnsi="Times New Roman" w:cs="Times New Roman"/>
                <w:b/>
                <w:bCs/>
                <w:sz w:val="28"/>
                <w:szCs w:val="28"/>
                <w:lang w:val="uk-UA" w:eastAsia="ru-RU" w:bidi="he-IL"/>
              </w:rPr>
            </w:pPr>
            <w:r w:rsidRPr="00D504D0">
              <w:rPr>
                <w:rFonts w:ascii="Times New Roman" w:hAnsi="Times New Roman" w:cs="Times New Roman"/>
                <w:b/>
                <w:bCs/>
                <w:szCs w:val="28"/>
                <w:lang w:val="uk-UA" w:eastAsia="ru-RU" w:bidi="he-IL"/>
              </w:rPr>
              <w:t>for the Appeals Chamber of the High Anti-Corruption Court:</w:t>
            </w:r>
          </w:p>
        </w:tc>
      </w:tr>
      <w:tr w:rsidR="00D504D0" w:rsidRPr="00494183" w14:paraId="7CF0EFC8" w14:textId="77777777" w:rsidTr="00E42CD9">
        <w:tc>
          <w:tcPr>
            <w:tcW w:w="1865" w:type="dxa"/>
            <w:vMerge w:val="restart"/>
            <w:vAlign w:val="center"/>
          </w:tcPr>
          <w:p w14:paraId="375CF405" w14:textId="5E0C6E60" w:rsidR="00D504D0" w:rsidRPr="00826DF6" w:rsidRDefault="00D504D0" w:rsidP="00D504D0">
            <w:pPr>
              <w:spacing w:after="0"/>
              <w:contextualSpacing/>
              <w:jc w:val="center"/>
              <w:rPr>
                <w:rFonts w:ascii="Times New Roman" w:hAnsi="Times New Roman" w:cs="Times New Roman"/>
                <w:bCs/>
                <w:sz w:val="28"/>
                <w:szCs w:val="28"/>
                <w:lang w:val="uk-UA" w:eastAsia="ru-RU" w:bidi="he-IL"/>
              </w:rPr>
            </w:pPr>
            <w:r w:rsidRPr="00BE3B4E">
              <w:rPr>
                <w:rFonts w:ascii="Times New Roman" w:hAnsi="Times New Roman" w:cs="Times New Roman"/>
                <w:b/>
                <w:bCs/>
                <w:sz w:val="24"/>
                <w:szCs w:val="28"/>
                <w:lang w:val="uk-UA" w:eastAsia="ru-RU" w:bidi="he-IL"/>
              </w:rPr>
              <w:t xml:space="preserve">Specialisation    </w:t>
            </w:r>
          </w:p>
        </w:tc>
        <w:tc>
          <w:tcPr>
            <w:tcW w:w="5049" w:type="dxa"/>
            <w:gridSpan w:val="3"/>
            <w:vAlign w:val="center"/>
          </w:tcPr>
          <w:p w14:paraId="040A4740" w14:textId="1DF34FA4" w:rsidR="00D504D0" w:rsidRPr="00826DF6" w:rsidRDefault="00D504D0" w:rsidP="00D504D0">
            <w:pPr>
              <w:spacing w:after="0"/>
              <w:contextualSpacing/>
              <w:jc w:val="center"/>
              <w:rPr>
                <w:rFonts w:ascii="Times New Roman" w:hAnsi="Times New Roman" w:cs="Times New Roman"/>
                <w:bCs/>
                <w:sz w:val="28"/>
                <w:szCs w:val="28"/>
                <w:lang w:val="uk-UA" w:eastAsia="ru-RU" w:bidi="he-IL"/>
              </w:rPr>
            </w:pPr>
            <w:r w:rsidRPr="00BE3B4E">
              <w:rPr>
                <w:rFonts w:ascii="Times New Roman" w:hAnsi="Times New Roman" w:cs="Times New Roman"/>
                <w:b/>
                <w:bCs/>
                <w:sz w:val="24"/>
                <w:szCs w:val="24"/>
                <w:lang w:val="uk-UA" w:eastAsia="ru-RU" w:bidi="he-IL"/>
              </w:rPr>
              <w:t xml:space="preserve">   Test questions    </w:t>
            </w:r>
          </w:p>
        </w:tc>
        <w:tc>
          <w:tcPr>
            <w:tcW w:w="2692" w:type="dxa"/>
            <w:gridSpan w:val="2"/>
            <w:vAlign w:val="center"/>
          </w:tcPr>
          <w:p w14:paraId="195C1727" w14:textId="1A42F63C" w:rsidR="00D504D0" w:rsidRPr="00826DF6" w:rsidRDefault="00D504D0" w:rsidP="00D504D0">
            <w:pPr>
              <w:spacing w:after="0"/>
              <w:contextualSpacing/>
              <w:jc w:val="center"/>
              <w:rPr>
                <w:rFonts w:ascii="Times New Roman" w:hAnsi="Times New Roman" w:cs="Times New Roman"/>
                <w:bCs/>
                <w:sz w:val="28"/>
                <w:szCs w:val="28"/>
                <w:lang w:val="uk-UA" w:eastAsia="ru-RU" w:bidi="he-IL"/>
              </w:rPr>
            </w:pPr>
            <w:r w:rsidRPr="00BE3B4E">
              <w:rPr>
                <w:rFonts w:ascii="Times New Roman" w:hAnsi="Times New Roman" w:cs="Times New Roman"/>
                <w:b/>
                <w:bCs/>
                <w:sz w:val="24"/>
                <w:szCs w:val="24"/>
                <w:lang w:val="uk-UA" w:eastAsia="ru-RU" w:bidi="he-IL"/>
              </w:rPr>
              <w:t>Practical tasks (model court cases)</w:t>
            </w:r>
          </w:p>
        </w:tc>
      </w:tr>
      <w:tr w:rsidR="00D504D0" w:rsidRPr="00826DF6" w14:paraId="75D86C8E" w14:textId="77777777" w:rsidTr="00E42CD9">
        <w:tc>
          <w:tcPr>
            <w:tcW w:w="1865" w:type="dxa"/>
            <w:vMerge/>
          </w:tcPr>
          <w:p w14:paraId="422BC9D6" w14:textId="77777777" w:rsidR="00D504D0" w:rsidRPr="00826DF6" w:rsidRDefault="00D504D0" w:rsidP="00D504D0">
            <w:pPr>
              <w:spacing w:after="0"/>
              <w:contextualSpacing/>
              <w:jc w:val="both"/>
              <w:rPr>
                <w:rFonts w:ascii="Times New Roman" w:hAnsi="Times New Roman" w:cs="Times New Roman"/>
                <w:bCs/>
                <w:sz w:val="28"/>
                <w:szCs w:val="28"/>
                <w:lang w:val="uk-UA" w:eastAsia="ru-RU" w:bidi="he-IL"/>
              </w:rPr>
            </w:pPr>
          </w:p>
        </w:tc>
        <w:tc>
          <w:tcPr>
            <w:tcW w:w="1291" w:type="dxa"/>
            <w:vAlign w:val="center"/>
          </w:tcPr>
          <w:p w14:paraId="24EAEC16" w14:textId="15ED235B" w:rsidR="00D504D0" w:rsidRPr="00826DF6" w:rsidRDefault="00D504D0" w:rsidP="00D504D0">
            <w:pPr>
              <w:spacing w:after="0"/>
              <w:contextualSpacing/>
              <w:jc w:val="center"/>
              <w:rPr>
                <w:rFonts w:ascii="Times New Roman" w:eastAsia="Calibri" w:hAnsi="Times New Roman" w:cs="Times New Roman"/>
                <w:lang w:val="uk-UA"/>
              </w:rPr>
            </w:pPr>
            <w:r w:rsidRPr="00BE3B4E">
              <w:rPr>
                <w:rFonts w:ascii="Times New Roman" w:eastAsia="Calibri" w:hAnsi="Times New Roman" w:cs="Times New Roman"/>
                <w:lang w:val="uk-UA"/>
              </w:rPr>
              <w:t xml:space="preserve">Developed    </w:t>
            </w:r>
          </w:p>
        </w:tc>
        <w:tc>
          <w:tcPr>
            <w:tcW w:w="1765" w:type="dxa"/>
            <w:vAlign w:val="center"/>
          </w:tcPr>
          <w:p w14:paraId="636FDD8F" w14:textId="45721F71" w:rsidR="00D504D0" w:rsidRPr="00826DF6" w:rsidRDefault="00D504D0" w:rsidP="00D504D0">
            <w:pPr>
              <w:spacing w:after="0"/>
              <w:contextualSpacing/>
              <w:jc w:val="center"/>
              <w:rPr>
                <w:rFonts w:ascii="Times New Roman" w:eastAsia="Calibri" w:hAnsi="Times New Roman" w:cs="Times New Roman"/>
                <w:lang w:val="uk-UA"/>
              </w:rPr>
            </w:pPr>
            <w:r w:rsidRPr="00BE3B4E">
              <w:rPr>
                <w:rFonts w:ascii="Times New Roman" w:eastAsia="Calibri" w:hAnsi="Times New Roman" w:cs="Times New Roman"/>
                <w:lang w:val="uk-UA"/>
              </w:rPr>
              <w:t xml:space="preserve">Reviewed and updated in accordance with changes in legislation  </w:t>
            </w:r>
          </w:p>
        </w:tc>
        <w:tc>
          <w:tcPr>
            <w:tcW w:w="1993" w:type="dxa"/>
            <w:vAlign w:val="center"/>
          </w:tcPr>
          <w:p w14:paraId="5593A16C" w14:textId="462D1388" w:rsidR="00D504D0" w:rsidRPr="00826DF6" w:rsidRDefault="00D504D0" w:rsidP="00D504D0">
            <w:pPr>
              <w:tabs>
                <w:tab w:val="left" w:pos="1276"/>
              </w:tabs>
              <w:spacing w:after="0"/>
              <w:contextualSpacing/>
              <w:jc w:val="center"/>
              <w:rPr>
                <w:rFonts w:ascii="Times New Roman" w:eastAsia="Calibri" w:hAnsi="Times New Roman" w:cs="Times New Roman"/>
                <w:lang w:val="uk-UA"/>
              </w:rPr>
            </w:pPr>
            <w:r w:rsidRPr="00BE3B4E">
              <w:rPr>
                <w:rFonts w:ascii="Times New Roman" w:eastAsia="Calibri" w:hAnsi="Times New Roman" w:cs="Times New Roman"/>
                <w:lang w:val="uk-UA"/>
              </w:rPr>
              <w:t>Number of stages of review of test tasks, as indicated in column 3</w:t>
            </w:r>
          </w:p>
        </w:tc>
        <w:tc>
          <w:tcPr>
            <w:tcW w:w="929" w:type="dxa"/>
            <w:vAlign w:val="center"/>
          </w:tcPr>
          <w:p w14:paraId="1BA48A59" w14:textId="4A532E4F" w:rsidR="00D504D0" w:rsidRPr="00826DF6" w:rsidRDefault="00D504D0" w:rsidP="00D504D0">
            <w:pPr>
              <w:spacing w:after="0"/>
              <w:contextualSpacing/>
              <w:jc w:val="center"/>
              <w:rPr>
                <w:rFonts w:ascii="Times New Roman" w:eastAsia="Calibri" w:hAnsi="Times New Roman" w:cs="Times New Roman"/>
                <w:lang w:val="uk-UA"/>
              </w:rPr>
            </w:pPr>
            <w:r w:rsidRPr="00BE3B4E">
              <w:rPr>
                <w:rFonts w:ascii="Times New Roman" w:eastAsia="Calibri" w:hAnsi="Times New Roman" w:cs="Times New Roman"/>
                <w:lang w:val="uk-UA"/>
              </w:rPr>
              <w:t xml:space="preserve">Developed    </w:t>
            </w:r>
          </w:p>
        </w:tc>
        <w:tc>
          <w:tcPr>
            <w:tcW w:w="1763" w:type="dxa"/>
            <w:vAlign w:val="center"/>
          </w:tcPr>
          <w:p w14:paraId="125C3135" w14:textId="742467BC" w:rsidR="00D504D0" w:rsidRPr="00826DF6" w:rsidRDefault="00D504D0" w:rsidP="00D504D0">
            <w:pPr>
              <w:spacing w:after="0"/>
              <w:contextualSpacing/>
              <w:jc w:val="center"/>
              <w:rPr>
                <w:rFonts w:ascii="Times New Roman" w:eastAsia="Calibri" w:hAnsi="Times New Roman" w:cs="Times New Roman"/>
                <w:lang w:val="uk-UA"/>
              </w:rPr>
            </w:pPr>
            <w:r w:rsidRPr="00BE3B4E">
              <w:rPr>
                <w:rFonts w:ascii="Times New Roman" w:eastAsia="Calibri" w:hAnsi="Times New Roman" w:cs="Times New Roman"/>
                <w:lang w:val="uk-UA"/>
              </w:rPr>
              <w:t>Reviewed</w:t>
            </w:r>
          </w:p>
        </w:tc>
      </w:tr>
      <w:tr w:rsidR="00D504D0" w:rsidRPr="00826DF6" w14:paraId="2D76DDF6" w14:textId="77777777" w:rsidTr="00E42CD9">
        <w:tc>
          <w:tcPr>
            <w:tcW w:w="1865" w:type="dxa"/>
          </w:tcPr>
          <w:p w14:paraId="0AC98D88" w14:textId="77777777" w:rsidR="00D504D0" w:rsidRPr="00826DF6" w:rsidRDefault="00D504D0" w:rsidP="00D504D0">
            <w:pPr>
              <w:widowControl w:val="0"/>
              <w:autoSpaceDE w:val="0"/>
              <w:autoSpaceDN w:val="0"/>
              <w:spacing w:after="0"/>
              <w:ind w:left="105"/>
              <w:jc w:val="center"/>
              <w:rPr>
                <w:rFonts w:ascii="Times New Roman" w:hAnsi="Times New Roman" w:cs="Times New Roman"/>
                <w:lang w:val="uk-UA" w:eastAsia="ru-RU" w:bidi="he-IL"/>
              </w:rPr>
            </w:pPr>
            <w:r w:rsidRPr="00826DF6">
              <w:rPr>
                <w:rFonts w:ascii="Times New Roman" w:hAnsi="Times New Roman" w:cs="Times New Roman"/>
                <w:lang w:val="uk-UA" w:eastAsia="ru-RU" w:bidi="he-IL"/>
              </w:rPr>
              <w:t>1</w:t>
            </w:r>
          </w:p>
        </w:tc>
        <w:tc>
          <w:tcPr>
            <w:tcW w:w="1291" w:type="dxa"/>
          </w:tcPr>
          <w:p w14:paraId="71475D51" w14:textId="77777777" w:rsidR="00D504D0" w:rsidRPr="00826DF6" w:rsidRDefault="00D504D0" w:rsidP="00D504D0">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2</w:t>
            </w:r>
          </w:p>
        </w:tc>
        <w:tc>
          <w:tcPr>
            <w:tcW w:w="1765" w:type="dxa"/>
          </w:tcPr>
          <w:p w14:paraId="59D3CE22" w14:textId="77777777" w:rsidR="00D504D0" w:rsidRPr="00826DF6" w:rsidRDefault="00D504D0" w:rsidP="00D504D0">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3</w:t>
            </w:r>
          </w:p>
        </w:tc>
        <w:tc>
          <w:tcPr>
            <w:tcW w:w="1993" w:type="dxa"/>
          </w:tcPr>
          <w:p w14:paraId="2D97C2CC" w14:textId="77777777" w:rsidR="00D504D0" w:rsidRPr="00826DF6" w:rsidRDefault="00D504D0" w:rsidP="00D504D0">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4</w:t>
            </w:r>
          </w:p>
        </w:tc>
        <w:tc>
          <w:tcPr>
            <w:tcW w:w="929" w:type="dxa"/>
          </w:tcPr>
          <w:p w14:paraId="3218DAC9" w14:textId="77777777" w:rsidR="00D504D0" w:rsidRPr="00826DF6" w:rsidRDefault="00D504D0" w:rsidP="00D504D0">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5</w:t>
            </w:r>
          </w:p>
        </w:tc>
        <w:tc>
          <w:tcPr>
            <w:tcW w:w="1763" w:type="dxa"/>
          </w:tcPr>
          <w:p w14:paraId="7E8E2037" w14:textId="77777777" w:rsidR="00D504D0" w:rsidRPr="00826DF6" w:rsidRDefault="00D504D0" w:rsidP="00D504D0">
            <w:pPr>
              <w:widowControl w:val="0"/>
              <w:autoSpaceDE w:val="0"/>
              <w:autoSpaceDN w:val="0"/>
              <w:spacing w:after="0"/>
              <w:ind w:left="105"/>
              <w:jc w:val="center"/>
              <w:rPr>
                <w:rFonts w:ascii="Times New Roman" w:hAnsi="Times New Roman" w:cs="Times New Roman"/>
                <w:lang w:val="uk-UA"/>
              </w:rPr>
            </w:pPr>
            <w:r w:rsidRPr="00826DF6">
              <w:rPr>
                <w:rFonts w:ascii="Times New Roman" w:hAnsi="Times New Roman" w:cs="Times New Roman"/>
                <w:lang w:val="uk-UA"/>
              </w:rPr>
              <w:t>6</w:t>
            </w:r>
          </w:p>
        </w:tc>
      </w:tr>
      <w:tr w:rsidR="00D504D0" w:rsidRPr="00826DF6" w14:paraId="0091E17F" w14:textId="77777777" w:rsidTr="00E42CD9">
        <w:trPr>
          <w:trHeight w:val="295"/>
        </w:trPr>
        <w:tc>
          <w:tcPr>
            <w:tcW w:w="1865" w:type="dxa"/>
          </w:tcPr>
          <w:p w14:paraId="442DE322" w14:textId="5D66D263" w:rsidR="00D504D0" w:rsidRPr="00826DF6" w:rsidRDefault="00D504D0" w:rsidP="00D504D0">
            <w:pPr>
              <w:spacing w:after="0"/>
              <w:rPr>
                <w:rFonts w:ascii="Times New Roman" w:eastAsia="Calibri" w:hAnsi="Times New Roman" w:cs="Times New Roman"/>
                <w:b/>
                <w:lang w:val="uk-UA"/>
              </w:rPr>
            </w:pPr>
            <w:r w:rsidRPr="00D504D0">
              <w:rPr>
                <w:rFonts w:ascii="Times New Roman" w:eastAsia="Calibri" w:hAnsi="Times New Roman" w:cs="Times New Roman"/>
                <w:b/>
                <w:lang w:val="uk-UA"/>
              </w:rPr>
              <w:t>criminal</w:t>
            </w:r>
          </w:p>
        </w:tc>
        <w:tc>
          <w:tcPr>
            <w:tcW w:w="1291" w:type="dxa"/>
            <w:vAlign w:val="center"/>
          </w:tcPr>
          <w:p w14:paraId="2F6F751B" w14:textId="77777777" w:rsidR="00D504D0" w:rsidRPr="00826DF6" w:rsidRDefault="00D504D0" w:rsidP="00D504D0">
            <w:pPr>
              <w:spacing w:after="0"/>
              <w:jc w:val="center"/>
              <w:rPr>
                <w:rFonts w:ascii="Times New Roman" w:eastAsia="Calibri" w:hAnsi="Times New Roman" w:cs="Times New Roman"/>
                <w:lang w:val="en-US"/>
              </w:rPr>
            </w:pPr>
            <w:r w:rsidRPr="00826DF6">
              <w:rPr>
                <w:rFonts w:ascii="Times New Roman" w:eastAsia="Calibri" w:hAnsi="Times New Roman" w:cs="Times New Roman"/>
                <w:lang w:val="en-US"/>
              </w:rPr>
              <w:t>-</w:t>
            </w:r>
          </w:p>
        </w:tc>
        <w:tc>
          <w:tcPr>
            <w:tcW w:w="1765" w:type="dxa"/>
            <w:vAlign w:val="center"/>
          </w:tcPr>
          <w:p w14:paraId="61EC59E8" w14:textId="77777777" w:rsidR="00D504D0" w:rsidRPr="00826DF6" w:rsidRDefault="00D504D0" w:rsidP="00D504D0">
            <w:pPr>
              <w:spacing w:after="0"/>
              <w:jc w:val="center"/>
              <w:rPr>
                <w:rFonts w:ascii="Times New Roman" w:eastAsia="Calibri" w:hAnsi="Times New Roman" w:cs="Times New Roman"/>
                <w:lang w:val="en-US"/>
              </w:rPr>
            </w:pPr>
            <w:r w:rsidRPr="00826DF6">
              <w:rPr>
                <w:rFonts w:ascii="Times New Roman" w:eastAsia="Calibri" w:hAnsi="Times New Roman" w:cs="Times New Roman"/>
                <w:lang w:val="en-US"/>
              </w:rPr>
              <w:t>-</w:t>
            </w:r>
          </w:p>
        </w:tc>
        <w:tc>
          <w:tcPr>
            <w:tcW w:w="1993" w:type="dxa"/>
          </w:tcPr>
          <w:p w14:paraId="434215F6" w14:textId="77777777" w:rsidR="00D504D0" w:rsidRPr="00826DF6" w:rsidRDefault="00D504D0" w:rsidP="00D504D0">
            <w:pPr>
              <w:spacing w:after="0"/>
              <w:jc w:val="center"/>
              <w:rPr>
                <w:rFonts w:ascii="Times New Roman" w:eastAsia="Calibri" w:hAnsi="Times New Roman" w:cs="Times New Roman"/>
                <w:lang w:val="en-US"/>
              </w:rPr>
            </w:pPr>
            <w:r w:rsidRPr="00826DF6">
              <w:rPr>
                <w:rFonts w:ascii="Times New Roman" w:eastAsia="Calibri" w:hAnsi="Times New Roman" w:cs="Times New Roman"/>
                <w:lang w:val="en-US"/>
              </w:rPr>
              <w:t>-</w:t>
            </w:r>
          </w:p>
        </w:tc>
        <w:tc>
          <w:tcPr>
            <w:tcW w:w="929" w:type="dxa"/>
            <w:vAlign w:val="center"/>
          </w:tcPr>
          <w:p w14:paraId="595161CC" w14:textId="77777777" w:rsidR="00D504D0" w:rsidRPr="00826DF6" w:rsidRDefault="00D504D0" w:rsidP="00D504D0">
            <w:pPr>
              <w:spacing w:after="0"/>
              <w:jc w:val="center"/>
              <w:rPr>
                <w:rFonts w:ascii="Times New Roman" w:eastAsia="Calibri" w:hAnsi="Times New Roman" w:cs="Times New Roman"/>
                <w:lang w:val="uk-UA"/>
              </w:rPr>
            </w:pPr>
            <w:r w:rsidRPr="00826DF6">
              <w:rPr>
                <w:rFonts w:ascii="Times New Roman" w:eastAsia="Calibri" w:hAnsi="Times New Roman" w:cs="Times New Roman"/>
                <w:lang w:val="uk-UA"/>
              </w:rPr>
              <w:t>14</w:t>
            </w:r>
          </w:p>
        </w:tc>
        <w:tc>
          <w:tcPr>
            <w:tcW w:w="1763" w:type="dxa"/>
            <w:vAlign w:val="center"/>
          </w:tcPr>
          <w:p w14:paraId="2221AA60" w14:textId="77777777" w:rsidR="00D504D0" w:rsidRPr="00826DF6" w:rsidRDefault="00D504D0" w:rsidP="00D504D0">
            <w:pPr>
              <w:spacing w:after="0"/>
              <w:jc w:val="center"/>
              <w:rPr>
                <w:rFonts w:ascii="Times New Roman" w:eastAsia="Calibri" w:hAnsi="Times New Roman" w:cs="Times New Roman"/>
                <w:lang w:val="uk-UA"/>
              </w:rPr>
            </w:pPr>
            <w:r w:rsidRPr="00826DF6">
              <w:rPr>
                <w:rFonts w:ascii="Times New Roman" w:eastAsia="Calibri" w:hAnsi="Times New Roman" w:cs="Times New Roman"/>
                <w:lang w:val="uk-UA"/>
              </w:rPr>
              <w:t>14</w:t>
            </w:r>
          </w:p>
        </w:tc>
      </w:tr>
      <w:tr w:rsidR="00D504D0" w:rsidRPr="00826DF6" w14:paraId="4785819A" w14:textId="77777777" w:rsidTr="00E42CD9">
        <w:trPr>
          <w:trHeight w:val="295"/>
        </w:trPr>
        <w:tc>
          <w:tcPr>
            <w:tcW w:w="1865" w:type="dxa"/>
            <w:vAlign w:val="center"/>
          </w:tcPr>
          <w:p w14:paraId="77847696" w14:textId="75D0724D" w:rsidR="00D504D0" w:rsidRPr="00826DF6" w:rsidRDefault="00D504D0" w:rsidP="00D504D0">
            <w:pPr>
              <w:spacing w:after="0"/>
              <w:rPr>
                <w:rFonts w:ascii="Times New Roman" w:eastAsia="Calibri" w:hAnsi="Times New Roman" w:cs="Times New Roman"/>
                <w:b/>
                <w:lang w:val="uk-UA"/>
              </w:rPr>
            </w:pPr>
            <w:r w:rsidRPr="00D504D0">
              <w:rPr>
                <w:rFonts w:ascii="Times New Roman" w:eastAsia="Calibri" w:hAnsi="Times New Roman" w:cs="Times New Roman"/>
                <w:b/>
                <w:lang w:val="uk-UA"/>
              </w:rPr>
              <w:t xml:space="preserve">TOTAL according to section </w:t>
            </w:r>
            <w:r w:rsidRPr="00826DF6">
              <w:rPr>
                <w:rFonts w:ascii="Times New Roman" w:eastAsia="Calibri" w:hAnsi="Times New Roman" w:cs="Times New Roman"/>
                <w:b/>
                <w:lang w:val="uk-UA"/>
              </w:rPr>
              <w:t>І</w:t>
            </w:r>
            <w:r w:rsidRPr="00826DF6">
              <w:rPr>
                <w:rFonts w:ascii="Times New Roman" w:eastAsia="Calibri" w:hAnsi="Times New Roman" w:cs="Times New Roman"/>
                <w:b/>
                <w:lang w:val="en-US"/>
              </w:rPr>
              <w:t>V</w:t>
            </w:r>
            <w:r w:rsidRPr="00826DF6">
              <w:rPr>
                <w:rFonts w:ascii="Times New Roman" w:eastAsia="Calibri" w:hAnsi="Times New Roman" w:cs="Times New Roman"/>
                <w:b/>
                <w:lang w:val="uk-UA"/>
              </w:rPr>
              <w:t>:</w:t>
            </w:r>
          </w:p>
        </w:tc>
        <w:tc>
          <w:tcPr>
            <w:tcW w:w="1291" w:type="dxa"/>
            <w:vAlign w:val="center"/>
          </w:tcPr>
          <w:p w14:paraId="2FC65434" w14:textId="77777777" w:rsidR="00D504D0" w:rsidRPr="00826DF6" w:rsidRDefault="00D504D0" w:rsidP="00D504D0">
            <w:pPr>
              <w:spacing w:after="0"/>
              <w:jc w:val="center"/>
              <w:rPr>
                <w:rFonts w:ascii="Times New Roman" w:eastAsia="Calibri" w:hAnsi="Times New Roman" w:cs="Times New Roman"/>
                <w:b/>
                <w:i/>
                <w:lang w:val="en-US"/>
              </w:rPr>
            </w:pPr>
            <w:r w:rsidRPr="00826DF6">
              <w:rPr>
                <w:rFonts w:ascii="Times New Roman" w:eastAsia="Calibri" w:hAnsi="Times New Roman" w:cs="Times New Roman"/>
                <w:b/>
                <w:i/>
                <w:lang w:val="en-US"/>
              </w:rPr>
              <w:t>-</w:t>
            </w:r>
          </w:p>
        </w:tc>
        <w:tc>
          <w:tcPr>
            <w:tcW w:w="1765" w:type="dxa"/>
            <w:vAlign w:val="center"/>
          </w:tcPr>
          <w:p w14:paraId="669909B5" w14:textId="77777777" w:rsidR="00D504D0" w:rsidRPr="00826DF6" w:rsidRDefault="00D504D0" w:rsidP="00D504D0">
            <w:pPr>
              <w:spacing w:after="0"/>
              <w:jc w:val="center"/>
              <w:rPr>
                <w:rFonts w:ascii="Times New Roman" w:eastAsia="Calibri" w:hAnsi="Times New Roman" w:cs="Times New Roman"/>
                <w:b/>
                <w:lang w:val="uk-UA"/>
              </w:rPr>
            </w:pPr>
            <w:r w:rsidRPr="00826DF6">
              <w:rPr>
                <w:rFonts w:ascii="Times New Roman" w:eastAsia="Calibri" w:hAnsi="Times New Roman" w:cs="Times New Roman"/>
                <w:b/>
                <w:lang w:val="uk-UA"/>
              </w:rPr>
              <w:t>3240</w:t>
            </w:r>
          </w:p>
        </w:tc>
        <w:tc>
          <w:tcPr>
            <w:tcW w:w="1993" w:type="dxa"/>
            <w:vAlign w:val="center"/>
          </w:tcPr>
          <w:p w14:paraId="18165526" w14:textId="77777777" w:rsidR="00D504D0" w:rsidRPr="00826DF6" w:rsidRDefault="00D504D0" w:rsidP="00D504D0">
            <w:pPr>
              <w:spacing w:after="0"/>
              <w:jc w:val="center"/>
              <w:rPr>
                <w:rFonts w:ascii="Times New Roman" w:eastAsia="Calibri" w:hAnsi="Times New Roman" w:cs="Times New Roman"/>
                <w:b/>
                <w:lang w:val="uk-UA"/>
              </w:rPr>
            </w:pPr>
            <w:r w:rsidRPr="00826DF6">
              <w:rPr>
                <w:rFonts w:ascii="Times New Roman" w:eastAsia="Calibri" w:hAnsi="Times New Roman" w:cs="Times New Roman"/>
                <w:b/>
                <w:lang w:val="uk-UA"/>
              </w:rPr>
              <w:t>-</w:t>
            </w:r>
          </w:p>
        </w:tc>
        <w:tc>
          <w:tcPr>
            <w:tcW w:w="929" w:type="dxa"/>
            <w:vAlign w:val="center"/>
          </w:tcPr>
          <w:p w14:paraId="2BCD57F7" w14:textId="77777777" w:rsidR="00D504D0" w:rsidRPr="00826DF6" w:rsidRDefault="00D504D0" w:rsidP="00D504D0">
            <w:pPr>
              <w:spacing w:after="0"/>
              <w:jc w:val="center"/>
              <w:rPr>
                <w:rFonts w:ascii="Times New Roman" w:eastAsia="Calibri" w:hAnsi="Times New Roman" w:cs="Times New Roman"/>
                <w:b/>
                <w:lang w:val="uk-UA"/>
              </w:rPr>
            </w:pPr>
            <w:r w:rsidRPr="00826DF6">
              <w:rPr>
                <w:rFonts w:ascii="Times New Roman" w:eastAsia="Calibri" w:hAnsi="Times New Roman" w:cs="Times New Roman"/>
                <w:b/>
                <w:lang w:val="uk-UA"/>
              </w:rPr>
              <w:t>21</w:t>
            </w:r>
          </w:p>
        </w:tc>
        <w:tc>
          <w:tcPr>
            <w:tcW w:w="1763" w:type="dxa"/>
            <w:vAlign w:val="center"/>
          </w:tcPr>
          <w:p w14:paraId="7FB46B4E" w14:textId="77777777" w:rsidR="00D504D0" w:rsidRPr="00826DF6" w:rsidRDefault="00D504D0" w:rsidP="00D504D0">
            <w:pPr>
              <w:spacing w:after="0"/>
              <w:jc w:val="center"/>
              <w:rPr>
                <w:rFonts w:ascii="Times New Roman" w:eastAsia="Calibri" w:hAnsi="Times New Roman" w:cs="Times New Roman"/>
                <w:b/>
                <w:lang w:val="uk-UA"/>
              </w:rPr>
            </w:pPr>
            <w:r w:rsidRPr="00826DF6">
              <w:rPr>
                <w:rFonts w:ascii="Times New Roman" w:eastAsia="Calibri" w:hAnsi="Times New Roman" w:cs="Times New Roman"/>
                <w:b/>
                <w:lang w:val="uk-UA"/>
              </w:rPr>
              <w:t>21</w:t>
            </w:r>
          </w:p>
        </w:tc>
      </w:tr>
    </w:tbl>
    <w:p w14:paraId="67C9CAEF" w14:textId="77777777" w:rsidR="00E42CD9" w:rsidRPr="00826DF6" w:rsidRDefault="00E42CD9" w:rsidP="00826DF6">
      <w:pPr>
        <w:shd w:val="clear" w:color="auto" w:fill="FFFFFF"/>
        <w:spacing w:after="160"/>
        <w:ind w:firstLine="851"/>
        <w:contextualSpacing/>
        <w:jc w:val="both"/>
        <w:rPr>
          <w:rFonts w:ascii="Times New Roman" w:hAnsi="Times New Roman" w:cs="Times New Roman"/>
          <w:bCs/>
          <w:sz w:val="28"/>
          <w:szCs w:val="28"/>
          <w:lang w:val="uk-UA" w:eastAsia="ru-RU" w:bidi="he-IL"/>
        </w:rPr>
      </w:pPr>
    </w:p>
    <w:p w14:paraId="59EB5D3E" w14:textId="77777777" w:rsidR="00FF4F8A" w:rsidRPr="00FF4F8A" w:rsidRDefault="00FF4F8A" w:rsidP="00FF4F8A">
      <w:pPr>
        <w:shd w:val="clear" w:color="auto" w:fill="FFFFFF"/>
        <w:tabs>
          <w:tab w:val="left" w:pos="993"/>
          <w:tab w:val="left" w:pos="1276"/>
        </w:tabs>
        <w:spacing w:after="0"/>
        <w:ind w:left="851"/>
        <w:contextualSpacing/>
        <w:jc w:val="both"/>
        <w:rPr>
          <w:rFonts w:ascii="Times New Roman" w:hAnsi="Times New Roman" w:cs="Times New Roman"/>
          <w:bCs/>
          <w:sz w:val="28"/>
          <w:szCs w:val="28"/>
          <w:lang w:val="uk-UA" w:eastAsia="ru-RU" w:bidi="he-IL"/>
        </w:rPr>
      </w:pPr>
      <w:r w:rsidRPr="00FF4F8A">
        <w:rPr>
          <w:rFonts w:ascii="Times New Roman" w:hAnsi="Times New Roman" w:cs="Times New Roman"/>
          <w:bCs/>
          <w:sz w:val="28"/>
          <w:szCs w:val="28"/>
          <w:lang w:val="uk-UA" w:eastAsia="ru-RU" w:bidi="he-IL"/>
        </w:rPr>
        <w:t>Thus, during the first half of 2025:</w:t>
      </w:r>
    </w:p>
    <w:p w14:paraId="3564FD2C" w14:textId="77777777" w:rsidR="00FF4F8A" w:rsidRPr="00FF4F8A" w:rsidRDefault="00FF4F8A" w:rsidP="00FF4F8A">
      <w:pPr>
        <w:shd w:val="clear" w:color="auto" w:fill="FFFFFF"/>
        <w:tabs>
          <w:tab w:val="left" w:pos="993"/>
          <w:tab w:val="left" w:pos="1276"/>
        </w:tabs>
        <w:spacing w:after="0"/>
        <w:ind w:left="851"/>
        <w:contextualSpacing/>
        <w:jc w:val="both"/>
        <w:rPr>
          <w:rFonts w:ascii="Times New Roman" w:hAnsi="Times New Roman" w:cs="Times New Roman"/>
          <w:bCs/>
          <w:sz w:val="28"/>
          <w:szCs w:val="28"/>
          <w:lang w:val="uk-UA" w:eastAsia="ru-RU" w:bidi="he-IL"/>
        </w:rPr>
      </w:pPr>
      <w:r w:rsidRPr="00FF4F8A">
        <w:rPr>
          <w:rFonts w:ascii="Times New Roman" w:hAnsi="Times New Roman" w:cs="Times New Roman"/>
          <w:bCs/>
          <w:sz w:val="28"/>
          <w:szCs w:val="28"/>
          <w:lang w:val="uk-UA" w:eastAsia="ru-RU" w:bidi="he-IL"/>
        </w:rPr>
        <w:lastRenderedPageBreak/>
        <w:t xml:space="preserve">-    </w:t>
      </w:r>
      <w:r w:rsidRPr="00FF4F8A">
        <w:rPr>
          <w:rFonts w:ascii="Times New Roman" w:hAnsi="Times New Roman" w:cs="Times New Roman"/>
          <w:b/>
          <w:bCs/>
          <w:sz w:val="28"/>
          <w:szCs w:val="28"/>
          <w:lang w:val="uk-UA" w:eastAsia="ru-RU" w:bidi="he-IL"/>
        </w:rPr>
        <w:t>4,840</w:t>
      </w:r>
      <w:r w:rsidRPr="00FF4F8A">
        <w:rPr>
          <w:rFonts w:ascii="Times New Roman" w:hAnsi="Times New Roman" w:cs="Times New Roman"/>
          <w:bCs/>
          <w:sz w:val="28"/>
          <w:szCs w:val="28"/>
          <w:lang w:val="uk-UA" w:eastAsia="ru-RU" w:bidi="he-IL"/>
        </w:rPr>
        <w:t xml:space="preserve"> test questions were prepared (developed, adapted);</w:t>
      </w:r>
    </w:p>
    <w:p w14:paraId="7E515F2A" w14:textId="77777777" w:rsidR="00FF4F8A" w:rsidRPr="00FF4F8A" w:rsidRDefault="00FF4F8A" w:rsidP="00FF4F8A">
      <w:pPr>
        <w:shd w:val="clear" w:color="auto" w:fill="FFFFFF"/>
        <w:tabs>
          <w:tab w:val="left" w:pos="993"/>
          <w:tab w:val="left" w:pos="1276"/>
        </w:tabs>
        <w:spacing w:after="0"/>
        <w:ind w:left="851"/>
        <w:contextualSpacing/>
        <w:jc w:val="both"/>
        <w:rPr>
          <w:rFonts w:ascii="Times New Roman" w:hAnsi="Times New Roman" w:cs="Times New Roman"/>
          <w:bCs/>
          <w:sz w:val="28"/>
          <w:szCs w:val="28"/>
          <w:lang w:val="uk-UA" w:eastAsia="ru-RU" w:bidi="he-IL"/>
        </w:rPr>
      </w:pPr>
      <w:r w:rsidRPr="00FF4F8A">
        <w:rPr>
          <w:rFonts w:ascii="Times New Roman" w:hAnsi="Times New Roman" w:cs="Times New Roman"/>
          <w:bCs/>
          <w:sz w:val="28"/>
          <w:szCs w:val="28"/>
          <w:lang w:val="uk-UA" w:eastAsia="ru-RU" w:bidi="he-IL"/>
        </w:rPr>
        <w:t xml:space="preserve">-    </w:t>
      </w:r>
      <w:r w:rsidRPr="00FF4F8A">
        <w:rPr>
          <w:rFonts w:ascii="Times New Roman" w:hAnsi="Times New Roman" w:cs="Times New Roman"/>
          <w:b/>
          <w:bCs/>
          <w:sz w:val="28"/>
          <w:szCs w:val="28"/>
          <w:lang w:val="uk-UA" w:eastAsia="ru-RU" w:bidi="he-IL"/>
        </w:rPr>
        <w:t>13,695</w:t>
      </w:r>
      <w:r w:rsidRPr="00FF4F8A">
        <w:rPr>
          <w:rFonts w:ascii="Times New Roman" w:hAnsi="Times New Roman" w:cs="Times New Roman"/>
          <w:bCs/>
          <w:sz w:val="28"/>
          <w:szCs w:val="28"/>
          <w:lang w:val="uk-UA" w:eastAsia="ru-RU" w:bidi="he-IL"/>
        </w:rPr>
        <w:t xml:space="preserve"> test questions were reviewed (of which </w:t>
      </w:r>
      <w:r w:rsidRPr="00FF4F8A">
        <w:rPr>
          <w:rFonts w:ascii="Times New Roman" w:hAnsi="Times New Roman" w:cs="Times New Roman"/>
          <w:b/>
          <w:bCs/>
          <w:sz w:val="28"/>
          <w:szCs w:val="28"/>
          <w:lang w:val="uk-UA" w:eastAsia="ru-RU" w:bidi="he-IL"/>
        </w:rPr>
        <w:t>6,814</w:t>
      </w:r>
      <w:r w:rsidRPr="00FF4F8A">
        <w:rPr>
          <w:rFonts w:ascii="Times New Roman" w:hAnsi="Times New Roman" w:cs="Times New Roman"/>
          <w:bCs/>
          <w:sz w:val="28"/>
          <w:szCs w:val="28"/>
          <w:lang w:val="uk-UA" w:eastAsia="ru-RU" w:bidi="he-IL"/>
        </w:rPr>
        <w:t xml:space="preserve"> were reviewed twice);</w:t>
      </w:r>
    </w:p>
    <w:p w14:paraId="12BCDAD4" w14:textId="77777777" w:rsidR="00FF4F8A" w:rsidRPr="00FF4F8A" w:rsidRDefault="00FF4F8A" w:rsidP="00FF4F8A">
      <w:pPr>
        <w:shd w:val="clear" w:color="auto" w:fill="FFFFFF"/>
        <w:tabs>
          <w:tab w:val="left" w:pos="993"/>
          <w:tab w:val="left" w:pos="1276"/>
        </w:tabs>
        <w:spacing w:after="0"/>
        <w:ind w:left="851"/>
        <w:contextualSpacing/>
        <w:jc w:val="both"/>
        <w:rPr>
          <w:rFonts w:ascii="Times New Roman" w:hAnsi="Times New Roman" w:cs="Times New Roman"/>
          <w:bCs/>
          <w:sz w:val="28"/>
          <w:szCs w:val="28"/>
          <w:lang w:val="uk-UA" w:eastAsia="ru-RU" w:bidi="he-IL"/>
        </w:rPr>
      </w:pPr>
      <w:r w:rsidRPr="00FF4F8A">
        <w:rPr>
          <w:rFonts w:ascii="Times New Roman" w:hAnsi="Times New Roman" w:cs="Times New Roman"/>
          <w:bCs/>
          <w:sz w:val="28"/>
          <w:szCs w:val="28"/>
          <w:lang w:val="uk-UA" w:eastAsia="ru-RU" w:bidi="he-IL"/>
        </w:rPr>
        <w:t xml:space="preserve">-    </w:t>
      </w:r>
      <w:r w:rsidRPr="00FF4F8A">
        <w:rPr>
          <w:rFonts w:ascii="Times New Roman" w:hAnsi="Times New Roman" w:cs="Times New Roman"/>
          <w:b/>
          <w:bCs/>
          <w:sz w:val="28"/>
          <w:szCs w:val="28"/>
          <w:lang w:val="uk-UA" w:eastAsia="ru-RU" w:bidi="he-IL"/>
        </w:rPr>
        <w:t>6</w:t>
      </w:r>
      <w:r w:rsidRPr="00FF4F8A">
        <w:rPr>
          <w:rFonts w:ascii="Times New Roman" w:hAnsi="Times New Roman" w:cs="Times New Roman"/>
          <w:bCs/>
          <w:sz w:val="28"/>
          <w:szCs w:val="28"/>
          <w:lang w:val="uk-UA" w:eastAsia="ru-RU" w:bidi="he-IL"/>
        </w:rPr>
        <w:t xml:space="preserve"> sample practical tasks were developed (</w:t>
      </w:r>
      <w:r w:rsidRPr="00FF4F8A">
        <w:rPr>
          <w:rFonts w:ascii="Times New Roman" w:hAnsi="Times New Roman" w:cs="Times New Roman"/>
          <w:b/>
          <w:bCs/>
          <w:sz w:val="28"/>
          <w:szCs w:val="28"/>
          <w:lang w:val="uk-UA" w:eastAsia="ru-RU" w:bidi="he-IL"/>
        </w:rPr>
        <w:t>4</w:t>
      </w:r>
      <w:r w:rsidRPr="00FF4F8A">
        <w:rPr>
          <w:rFonts w:ascii="Times New Roman" w:hAnsi="Times New Roman" w:cs="Times New Roman"/>
          <w:bCs/>
          <w:sz w:val="28"/>
          <w:szCs w:val="28"/>
          <w:lang w:val="uk-UA" w:eastAsia="ru-RU" w:bidi="he-IL"/>
        </w:rPr>
        <w:t xml:space="preserve"> sample practical tasks were updated) to ensure the conduct of the qualification examination of candidates for the position of local court judge and judges who intend to be transferred to another local court;</w:t>
      </w:r>
    </w:p>
    <w:p w14:paraId="7223A133" w14:textId="77777777" w:rsidR="00FF4F8A" w:rsidRPr="00FF4F8A" w:rsidRDefault="00FF4F8A" w:rsidP="00FF4F8A">
      <w:pPr>
        <w:shd w:val="clear" w:color="auto" w:fill="FFFFFF"/>
        <w:tabs>
          <w:tab w:val="left" w:pos="993"/>
          <w:tab w:val="left" w:pos="1276"/>
        </w:tabs>
        <w:spacing w:after="0"/>
        <w:ind w:left="851"/>
        <w:contextualSpacing/>
        <w:jc w:val="both"/>
        <w:rPr>
          <w:rFonts w:ascii="Times New Roman" w:hAnsi="Times New Roman" w:cs="Times New Roman"/>
          <w:bCs/>
          <w:sz w:val="28"/>
          <w:szCs w:val="28"/>
          <w:lang w:val="uk-UA" w:eastAsia="ru-RU" w:bidi="he-IL"/>
        </w:rPr>
      </w:pPr>
      <w:r w:rsidRPr="00FF4F8A">
        <w:rPr>
          <w:rFonts w:ascii="Times New Roman" w:hAnsi="Times New Roman" w:cs="Times New Roman"/>
          <w:bCs/>
          <w:sz w:val="28"/>
          <w:szCs w:val="28"/>
          <w:lang w:val="uk-UA" w:eastAsia="ru-RU" w:bidi="he-IL"/>
        </w:rPr>
        <w:t xml:space="preserve">-    </w:t>
      </w:r>
      <w:r w:rsidRPr="00FF4F8A">
        <w:rPr>
          <w:rFonts w:ascii="Times New Roman" w:hAnsi="Times New Roman" w:cs="Times New Roman"/>
          <w:b/>
          <w:bCs/>
          <w:sz w:val="28"/>
          <w:szCs w:val="28"/>
          <w:lang w:val="uk-UA" w:eastAsia="ru-RU" w:bidi="he-IL"/>
        </w:rPr>
        <w:t xml:space="preserve">138 </w:t>
      </w:r>
      <w:r w:rsidRPr="00FF4F8A">
        <w:rPr>
          <w:rFonts w:ascii="Times New Roman" w:hAnsi="Times New Roman" w:cs="Times New Roman"/>
          <w:bCs/>
          <w:sz w:val="28"/>
          <w:szCs w:val="28"/>
          <w:lang w:val="uk-UA" w:eastAsia="ru-RU" w:bidi="he-IL"/>
        </w:rPr>
        <w:t>practical tasks were developed and reviewed.</w:t>
      </w:r>
    </w:p>
    <w:p w14:paraId="5BEC057B" w14:textId="77777777" w:rsidR="00FF4F8A" w:rsidRPr="00FF4F8A" w:rsidRDefault="00FF4F8A" w:rsidP="00FF4F8A">
      <w:pPr>
        <w:shd w:val="clear" w:color="auto" w:fill="FFFFFF"/>
        <w:tabs>
          <w:tab w:val="left" w:pos="993"/>
          <w:tab w:val="left" w:pos="1276"/>
        </w:tabs>
        <w:spacing w:after="0"/>
        <w:ind w:left="851"/>
        <w:contextualSpacing/>
        <w:jc w:val="both"/>
        <w:rPr>
          <w:rFonts w:ascii="Times New Roman" w:hAnsi="Times New Roman" w:cs="Times New Roman"/>
          <w:bCs/>
          <w:sz w:val="28"/>
          <w:szCs w:val="28"/>
          <w:lang w:val="uk-UA" w:eastAsia="ru-RU" w:bidi="he-IL"/>
        </w:rPr>
      </w:pPr>
    </w:p>
    <w:p w14:paraId="089B2584" w14:textId="77777777" w:rsidR="00FF4F8A" w:rsidRPr="00FF4F8A" w:rsidRDefault="00FF4F8A" w:rsidP="00FF4F8A">
      <w:pPr>
        <w:shd w:val="clear" w:color="auto" w:fill="FFFFFF"/>
        <w:tabs>
          <w:tab w:val="left" w:pos="993"/>
          <w:tab w:val="left" w:pos="1276"/>
        </w:tabs>
        <w:spacing w:after="0"/>
        <w:ind w:left="851"/>
        <w:contextualSpacing/>
        <w:jc w:val="both"/>
        <w:rPr>
          <w:rFonts w:ascii="Times New Roman" w:hAnsi="Times New Roman" w:cs="Times New Roman"/>
          <w:b/>
          <w:bCs/>
          <w:sz w:val="28"/>
          <w:szCs w:val="28"/>
          <w:lang w:val="uk-UA" w:eastAsia="ru-RU" w:bidi="he-IL"/>
        </w:rPr>
      </w:pPr>
      <w:r w:rsidRPr="00FF4F8A">
        <w:rPr>
          <w:rFonts w:ascii="Times New Roman" w:hAnsi="Times New Roman" w:cs="Times New Roman"/>
          <w:b/>
          <w:bCs/>
          <w:sz w:val="28"/>
          <w:szCs w:val="28"/>
          <w:lang w:val="uk-UA" w:eastAsia="ru-RU" w:bidi="he-IL"/>
        </w:rPr>
        <w:t>Draft examination programmes were developed:</w:t>
      </w:r>
    </w:p>
    <w:p w14:paraId="42FAE6A9" w14:textId="7EB8FA74" w:rsidR="00FF4F8A" w:rsidRPr="00FF4F8A" w:rsidRDefault="00FF4F8A" w:rsidP="003036E9">
      <w:pPr>
        <w:pStyle w:val="a7"/>
        <w:numPr>
          <w:ilvl w:val="0"/>
          <w:numId w:val="35"/>
        </w:numPr>
        <w:shd w:val="clear" w:color="auto" w:fill="FFFFFF"/>
        <w:tabs>
          <w:tab w:val="left" w:pos="993"/>
          <w:tab w:val="left" w:pos="1276"/>
        </w:tabs>
        <w:spacing w:after="0"/>
        <w:ind w:left="1276"/>
        <w:jc w:val="both"/>
        <w:rPr>
          <w:rFonts w:ascii="Times New Roman" w:hAnsi="Times New Roman"/>
          <w:bCs/>
          <w:sz w:val="28"/>
          <w:szCs w:val="28"/>
          <w:lang w:eastAsia="ru-RU" w:bidi="he-IL"/>
        </w:rPr>
      </w:pPr>
      <w:r w:rsidRPr="00FF4F8A">
        <w:rPr>
          <w:rFonts w:ascii="Times New Roman" w:hAnsi="Times New Roman"/>
          <w:bCs/>
          <w:sz w:val="28"/>
          <w:szCs w:val="28"/>
          <w:lang w:eastAsia="ru-RU" w:bidi="he-IL"/>
        </w:rPr>
        <w:t>for the qualification examination of candidates for the position of judge of the Specialised Administrative Court of Appeal;</w:t>
      </w:r>
    </w:p>
    <w:p w14:paraId="2E6FB398" w14:textId="633B029B" w:rsidR="00FF4F8A" w:rsidRPr="00FF4F8A" w:rsidRDefault="00FF4F8A" w:rsidP="003036E9">
      <w:pPr>
        <w:pStyle w:val="a7"/>
        <w:numPr>
          <w:ilvl w:val="0"/>
          <w:numId w:val="35"/>
        </w:numPr>
        <w:shd w:val="clear" w:color="auto" w:fill="FFFFFF"/>
        <w:tabs>
          <w:tab w:val="left" w:pos="993"/>
          <w:tab w:val="left" w:pos="1276"/>
        </w:tabs>
        <w:spacing w:after="0"/>
        <w:ind w:left="1276"/>
        <w:jc w:val="both"/>
        <w:rPr>
          <w:rFonts w:ascii="Times New Roman" w:hAnsi="Times New Roman"/>
          <w:bCs/>
          <w:sz w:val="28"/>
          <w:szCs w:val="28"/>
          <w:lang w:eastAsia="ru-RU" w:bidi="he-IL"/>
        </w:rPr>
      </w:pPr>
      <w:r w:rsidRPr="00FF4F8A">
        <w:rPr>
          <w:rFonts w:ascii="Times New Roman" w:hAnsi="Times New Roman"/>
          <w:bCs/>
          <w:sz w:val="28"/>
          <w:szCs w:val="28"/>
          <w:lang w:eastAsia="ru-RU" w:bidi="he-IL"/>
        </w:rPr>
        <w:t>for the qualification examination of candidates for the position of judge of the Specialised Administrative Court;</w:t>
      </w:r>
    </w:p>
    <w:p w14:paraId="0E498BAA" w14:textId="42F2D83C" w:rsidR="00FF4F8A" w:rsidRPr="00FF4F8A" w:rsidRDefault="00FF4F8A" w:rsidP="003036E9">
      <w:pPr>
        <w:pStyle w:val="a7"/>
        <w:numPr>
          <w:ilvl w:val="0"/>
          <w:numId w:val="35"/>
        </w:numPr>
        <w:shd w:val="clear" w:color="auto" w:fill="FFFFFF"/>
        <w:tabs>
          <w:tab w:val="left" w:pos="993"/>
          <w:tab w:val="left" w:pos="1276"/>
        </w:tabs>
        <w:spacing w:after="0"/>
        <w:ind w:left="1276"/>
        <w:jc w:val="both"/>
        <w:rPr>
          <w:rFonts w:ascii="Times New Roman" w:hAnsi="Times New Roman"/>
          <w:bCs/>
          <w:sz w:val="28"/>
          <w:szCs w:val="28"/>
          <w:lang w:eastAsia="ru-RU" w:bidi="he-IL"/>
        </w:rPr>
      </w:pPr>
      <w:r w:rsidRPr="00FF4F8A">
        <w:rPr>
          <w:rFonts w:ascii="Times New Roman" w:hAnsi="Times New Roman"/>
          <w:bCs/>
          <w:sz w:val="28"/>
          <w:szCs w:val="28"/>
          <w:lang w:eastAsia="ru-RU" w:bidi="he-IL"/>
        </w:rPr>
        <w:t>for conducting a qualification exam for candidates for the position of judge of the High Anti-Corruption Court;</w:t>
      </w:r>
    </w:p>
    <w:p w14:paraId="367FAA23" w14:textId="2C5BA61F" w:rsidR="00FF4F8A" w:rsidRPr="00FF4F8A" w:rsidRDefault="00FF4F8A" w:rsidP="003036E9">
      <w:pPr>
        <w:pStyle w:val="a7"/>
        <w:numPr>
          <w:ilvl w:val="0"/>
          <w:numId w:val="35"/>
        </w:numPr>
        <w:shd w:val="clear" w:color="auto" w:fill="FFFFFF"/>
        <w:tabs>
          <w:tab w:val="left" w:pos="993"/>
          <w:tab w:val="left" w:pos="1276"/>
        </w:tabs>
        <w:spacing w:after="0"/>
        <w:ind w:left="1276"/>
        <w:jc w:val="both"/>
        <w:rPr>
          <w:rFonts w:ascii="Times New Roman" w:hAnsi="Times New Roman"/>
          <w:bCs/>
          <w:sz w:val="28"/>
          <w:szCs w:val="28"/>
          <w:lang w:eastAsia="ru-RU" w:bidi="he-IL"/>
        </w:rPr>
      </w:pPr>
      <w:r w:rsidRPr="00FF4F8A">
        <w:rPr>
          <w:rFonts w:ascii="Times New Roman" w:hAnsi="Times New Roman"/>
          <w:bCs/>
          <w:sz w:val="28"/>
          <w:szCs w:val="28"/>
          <w:lang w:eastAsia="ru-RU" w:bidi="he-IL"/>
        </w:rPr>
        <w:t>for conducting a qualification exam for candidates for the position of judge of the Appeals Chamber of the High Anti-Corruption Court.</w:t>
      </w:r>
    </w:p>
    <w:p w14:paraId="5AAECF17" w14:textId="77777777" w:rsidR="00FF4F8A" w:rsidRPr="00FF4F8A" w:rsidRDefault="00FF4F8A" w:rsidP="00FF4F8A">
      <w:pPr>
        <w:shd w:val="clear" w:color="auto" w:fill="FFFFFF"/>
        <w:tabs>
          <w:tab w:val="left" w:pos="993"/>
          <w:tab w:val="left" w:pos="1276"/>
        </w:tabs>
        <w:spacing w:after="0"/>
        <w:ind w:left="851"/>
        <w:contextualSpacing/>
        <w:jc w:val="both"/>
        <w:rPr>
          <w:rFonts w:ascii="Times New Roman" w:hAnsi="Times New Roman" w:cs="Times New Roman"/>
          <w:bCs/>
          <w:sz w:val="28"/>
          <w:szCs w:val="28"/>
          <w:lang w:val="uk-UA" w:eastAsia="ru-RU" w:bidi="he-IL"/>
        </w:rPr>
      </w:pPr>
    </w:p>
    <w:p w14:paraId="7F4B7F0B" w14:textId="77777777" w:rsidR="00FF4F8A" w:rsidRPr="00FF4F8A" w:rsidRDefault="00FF4F8A" w:rsidP="00FF4F8A">
      <w:pPr>
        <w:shd w:val="clear" w:color="auto" w:fill="FFFFFF"/>
        <w:tabs>
          <w:tab w:val="left" w:pos="993"/>
          <w:tab w:val="left" w:pos="1276"/>
        </w:tabs>
        <w:spacing w:after="0"/>
        <w:ind w:left="851"/>
        <w:contextualSpacing/>
        <w:jc w:val="both"/>
        <w:rPr>
          <w:rFonts w:ascii="Times New Roman" w:hAnsi="Times New Roman" w:cs="Times New Roman"/>
          <w:bCs/>
          <w:sz w:val="28"/>
          <w:szCs w:val="28"/>
          <w:lang w:val="uk-UA" w:eastAsia="ru-RU" w:bidi="he-IL"/>
        </w:rPr>
      </w:pPr>
      <w:r w:rsidRPr="00FF4F8A">
        <w:rPr>
          <w:rFonts w:ascii="Times New Roman" w:hAnsi="Times New Roman" w:cs="Times New Roman"/>
          <w:b/>
          <w:bCs/>
          <w:sz w:val="28"/>
          <w:szCs w:val="28"/>
          <w:lang w:val="uk-UA" w:eastAsia="ru-RU" w:bidi="he-IL"/>
        </w:rPr>
        <w:t>Test tasks</w:t>
      </w:r>
      <w:r w:rsidRPr="00FF4F8A">
        <w:rPr>
          <w:rFonts w:ascii="Times New Roman" w:hAnsi="Times New Roman" w:cs="Times New Roman"/>
          <w:bCs/>
          <w:sz w:val="28"/>
          <w:szCs w:val="28"/>
          <w:lang w:val="uk-UA" w:eastAsia="ru-RU" w:bidi="he-IL"/>
        </w:rPr>
        <w:t xml:space="preserve"> (50 test tasks each in commercial, administrative, criminal and civil specialisations) were tested as part of the training and professional development of assistant judges:</w:t>
      </w:r>
    </w:p>
    <w:p w14:paraId="0E55B319" w14:textId="0F0B019E" w:rsidR="00FF4F8A" w:rsidRPr="00FF4F8A" w:rsidRDefault="00FF4F8A" w:rsidP="00FF4F8A">
      <w:pPr>
        <w:shd w:val="clear" w:color="auto" w:fill="FFFFFF"/>
        <w:tabs>
          <w:tab w:val="left" w:pos="993"/>
          <w:tab w:val="left" w:pos="1276"/>
        </w:tabs>
        <w:spacing w:after="0"/>
        <w:ind w:left="851"/>
        <w:contextualSpacing/>
        <w:jc w:val="both"/>
        <w:rPr>
          <w:rFonts w:ascii="Times New Roman" w:hAnsi="Times New Roman" w:cs="Times New Roman"/>
          <w:bCs/>
          <w:sz w:val="28"/>
          <w:szCs w:val="28"/>
          <w:lang w:val="uk-UA" w:eastAsia="ru-RU" w:bidi="he-IL"/>
        </w:rPr>
      </w:pPr>
      <w:r>
        <w:rPr>
          <w:rFonts w:ascii="Times New Roman" w:hAnsi="Times New Roman" w:cs="Times New Roman"/>
          <w:bCs/>
          <w:sz w:val="28"/>
          <w:szCs w:val="28"/>
          <w:lang w:val="uk-UA" w:eastAsia="ru-RU" w:bidi="he-IL"/>
        </w:rPr>
        <w:t xml:space="preserve">- </w:t>
      </w:r>
      <w:r w:rsidRPr="00FF4F8A">
        <w:rPr>
          <w:rFonts w:ascii="Times New Roman" w:hAnsi="Times New Roman" w:cs="Times New Roman"/>
          <w:bCs/>
          <w:sz w:val="28"/>
          <w:szCs w:val="28"/>
          <w:lang w:val="uk-UA" w:eastAsia="ru-RU" w:bidi="he-IL"/>
        </w:rPr>
        <w:t>local and appellate commercial courts (14 February 2025);</w:t>
      </w:r>
    </w:p>
    <w:p w14:paraId="08C4815B" w14:textId="77777777" w:rsidR="00FF4F8A" w:rsidRPr="00FF4F8A" w:rsidRDefault="00FF4F8A" w:rsidP="00FF4F8A">
      <w:pPr>
        <w:shd w:val="clear" w:color="auto" w:fill="FFFFFF"/>
        <w:tabs>
          <w:tab w:val="left" w:pos="993"/>
          <w:tab w:val="left" w:pos="1276"/>
        </w:tabs>
        <w:spacing w:after="0"/>
        <w:ind w:left="851"/>
        <w:contextualSpacing/>
        <w:jc w:val="both"/>
        <w:rPr>
          <w:rFonts w:ascii="Times New Roman" w:hAnsi="Times New Roman" w:cs="Times New Roman"/>
          <w:bCs/>
          <w:sz w:val="28"/>
          <w:szCs w:val="28"/>
          <w:lang w:val="uk-UA" w:eastAsia="ru-RU" w:bidi="he-IL"/>
        </w:rPr>
      </w:pPr>
      <w:r w:rsidRPr="00FF4F8A">
        <w:rPr>
          <w:rFonts w:ascii="Times New Roman" w:hAnsi="Times New Roman" w:cs="Times New Roman"/>
          <w:bCs/>
          <w:sz w:val="28"/>
          <w:szCs w:val="28"/>
          <w:lang w:val="uk-UA" w:eastAsia="ru-RU" w:bidi="he-IL"/>
        </w:rPr>
        <w:t>- district and appellate administrative courts (13 March 2025);</w:t>
      </w:r>
    </w:p>
    <w:p w14:paraId="178F4FA4" w14:textId="75A3272B" w:rsidR="00E42CD9" w:rsidRPr="00826DF6" w:rsidRDefault="00FF4F8A" w:rsidP="00FF4F8A">
      <w:pPr>
        <w:shd w:val="clear" w:color="auto" w:fill="FFFFFF"/>
        <w:tabs>
          <w:tab w:val="left" w:pos="993"/>
          <w:tab w:val="left" w:pos="1276"/>
        </w:tabs>
        <w:spacing w:after="0"/>
        <w:ind w:left="851"/>
        <w:contextualSpacing/>
        <w:jc w:val="both"/>
        <w:rPr>
          <w:rFonts w:ascii="Times New Roman" w:hAnsi="Times New Roman" w:cs="Times New Roman"/>
          <w:bCs/>
          <w:sz w:val="28"/>
          <w:szCs w:val="28"/>
          <w:lang w:val="uk-UA" w:eastAsia="ru-RU" w:bidi="he-IL"/>
        </w:rPr>
      </w:pPr>
      <w:r w:rsidRPr="00FF4F8A">
        <w:rPr>
          <w:rFonts w:ascii="Times New Roman" w:hAnsi="Times New Roman" w:cs="Times New Roman"/>
          <w:bCs/>
          <w:sz w:val="28"/>
          <w:szCs w:val="28"/>
          <w:lang w:val="uk-UA" w:eastAsia="ru-RU" w:bidi="he-IL"/>
        </w:rPr>
        <w:t>- local general and appellate courts (10 April 2025).</w:t>
      </w:r>
    </w:p>
    <w:p w14:paraId="646C4087" w14:textId="61244E79" w:rsidR="00637520" w:rsidRPr="00826DF6" w:rsidRDefault="00637520" w:rsidP="00826DF6">
      <w:pPr>
        <w:spacing w:after="0"/>
        <w:rPr>
          <w:rFonts w:ascii="Times New Roman" w:eastAsia="Calibri" w:hAnsi="Times New Roman" w:cs="Times New Roman"/>
          <w:b/>
          <w:bCs/>
          <w:sz w:val="28"/>
          <w:szCs w:val="28"/>
          <w:lang w:val="uk-UA"/>
        </w:rPr>
      </w:pPr>
    </w:p>
    <w:p w14:paraId="27F47601" w14:textId="3AEF9EB7" w:rsidR="00637520" w:rsidRPr="00494183" w:rsidRDefault="00637520" w:rsidP="00826DF6">
      <w:pPr>
        <w:spacing w:after="0"/>
        <w:jc w:val="center"/>
        <w:rPr>
          <w:rFonts w:ascii="Times New Roman" w:eastAsia="Calibri" w:hAnsi="Times New Roman" w:cs="Times New Roman"/>
          <w:b/>
          <w:bCs/>
          <w:sz w:val="28"/>
          <w:szCs w:val="28"/>
          <w:lang w:val="en-US"/>
        </w:rPr>
      </w:pPr>
      <w:r w:rsidRPr="00826DF6">
        <w:rPr>
          <w:rFonts w:ascii="Times New Roman" w:eastAsia="Calibri" w:hAnsi="Times New Roman" w:cs="Times New Roman"/>
          <w:noProof/>
          <w:kern w:val="24"/>
          <w:position w:val="1"/>
          <w:sz w:val="20"/>
          <w:szCs w:val="20"/>
          <w:lang w:val="uk-UA" w:eastAsia="uk-UA"/>
        </w:rPr>
        <w:drawing>
          <wp:anchor distT="0" distB="0" distL="114300" distR="114300" simplePos="0" relativeHeight="251665408" behindDoc="0" locked="0" layoutInCell="1" allowOverlap="1" wp14:anchorId="2C06676A" wp14:editId="0CBA09D4">
            <wp:simplePos x="0" y="0"/>
            <wp:positionH relativeFrom="column">
              <wp:posOffset>0</wp:posOffset>
            </wp:positionH>
            <wp:positionV relativeFrom="paragraph">
              <wp:posOffset>7150</wp:posOffset>
            </wp:positionV>
            <wp:extent cx="1810385" cy="1285875"/>
            <wp:effectExtent l="0" t="0" r="0" b="9525"/>
            <wp:wrapSquare wrapText="bothSides"/>
            <wp:docPr id="28" name="Рисунок 28" descr="ÐÐ¾Ð²âÑÐ·Ð°Ð½Ðµ Ð·Ð¾Ð±ÑÐ°Ð¶ÐµÐ½Ð½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ÐÐ¾Ð²âÑÐ·Ð°Ð½Ðµ Ð·Ð¾Ð±ÑÐ°Ð¶ÐµÐ½Ð½Ñ"/>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0361" r="10361" b="-180"/>
                    <a:stretch/>
                  </pic:blipFill>
                  <pic:spPr bwMode="auto">
                    <a:xfrm>
                      <a:off x="0" y="0"/>
                      <a:ext cx="1810385" cy="1285875"/>
                    </a:xfrm>
                    <a:prstGeom prst="rect">
                      <a:avLst/>
                    </a:prstGeom>
                    <a:noFill/>
                    <a:ln>
                      <a:noFill/>
                    </a:ln>
                    <a:extLst>
                      <a:ext uri="{53640926-AAD7-44D8-BBD7-CCE9431645EC}">
                        <a14:shadowObscured xmlns:a14="http://schemas.microsoft.com/office/drawing/2010/main"/>
                      </a:ext>
                    </a:extLst>
                  </pic:spPr>
                </pic:pic>
              </a:graphicData>
            </a:graphic>
          </wp:anchor>
        </w:drawing>
      </w:r>
      <w:r w:rsidR="00FF4F8A" w:rsidRPr="00494183">
        <w:rPr>
          <w:rFonts w:ascii="Times New Roman" w:eastAsia="Calibri" w:hAnsi="Times New Roman" w:cs="Times New Roman"/>
          <w:b/>
          <w:sz w:val="28"/>
          <w:szCs w:val="28"/>
          <w:lang w:val="en-US"/>
        </w:rPr>
        <w:t>For scientific and methodological support of the activities of the High Council of Justice</w:t>
      </w:r>
    </w:p>
    <w:p w14:paraId="685FBA9C" w14:textId="77777777" w:rsidR="00637520" w:rsidRPr="00494183" w:rsidRDefault="00637520" w:rsidP="00826DF6">
      <w:pPr>
        <w:spacing w:after="0"/>
        <w:ind w:firstLine="426"/>
        <w:jc w:val="both"/>
        <w:rPr>
          <w:rFonts w:ascii="Times New Roman" w:eastAsia="Calibri" w:hAnsi="Times New Roman" w:cs="Times New Roman"/>
          <w:b/>
          <w:sz w:val="28"/>
          <w:szCs w:val="28"/>
          <w:u w:val="single"/>
          <w:lang w:val="en-US"/>
        </w:rPr>
      </w:pPr>
    </w:p>
    <w:p w14:paraId="00BDF5BC" w14:textId="6014A2DA" w:rsidR="00FF4F8A" w:rsidRPr="00FF4F8A" w:rsidRDefault="00FF4F8A" w:rsidP="00FF4F8A">
      <w:pPr>
        <w:suppressAutoHyphens/>
        <w:spacing w:after="0"/>
        <w:ind w:leftChars="-1" w:left="1" w:hangingChars="1" w:hanging="3"/>
        <w:jc w:val="both"/>
        <w:textDirection w:val="btLr"/>
        <w:textAlignment w:val="top"/>
        <w:outlineLvl w:val="0"/>
        <w:rPr>
          <w:rFonts w:ascii="Times New Roman" w:hAnsi="Times New Roman" w:cs="Times New Roman"/>
          <w:b/>
          <w:position w:val="-1"/>
          <w:sz w:val="28"/>
          <w:szCs w:val="28"/>
          <w:lang w:val="uk-UA" w:eastAsia="en-GB"/>
        </w:rPr>
      </w:pPr>
      <w:r w:rsidRPr="00FF4F8A">
        <w:rPr>
          <w:rFonts w:ascii="Times New Roman" w:hAnsi="Times New Roman" w:cs="Times New Roman"/>
          <w:b/>
          <w:position w:val="-1"/>
          <w:sz w:val="28"/>
          <w:szCs w:val="28"/>
          <w:lang w:val="en-US" w:eastAsia="en-GB"/>
        </w:rPr>
        <w:t xml:space="preserve">11 </w:t>
      </w:r>
      <w:r w:rsidRPr="00FF4F8A">
        <w:rPr>
          <w:rFonts w:ascii="Times New Roman" w:hAnsi="Times New Roman" w:cs="Times New Roman"/>
          <w:b/>
          <w:position w:val="-1"/>
          <w:sz w:val="28"/>
          <w:szCs w:val="28"/>
          <w:lang w:val="uk-UA" w:eastAsia="en-GB"/>
        </w:rPr>
        <w:t>conclusions were prepared in response to requests from the High Council of Justice to express its position on draft laws of Ukraine</w:t>
      </w:r>
      <w:r>
        <w:rPr>
          <w:rFonts w:ascii="Times New Roman" w:hAnsi="Times New Roman" w:cs="Times New Roman"/>
          <w:b/>
          <w:position w:val="-1"/>
          <w:sz w:val="28"/>
          <w:szCs w:val="28"/>
          <w:lang w:val="en-US" w:eastAsia="en-GB"/>
        </w:rPr>
        <w:t xml:space="preserve"> </w:t>
      </w:r>
      <w:r>
        <w:rPr>
          <w:rFonts w:ascii="Times New Roman" w:hAnsi="Times New Roman" w:cs="Times New Roman"/>
          <w:position w:val="-1"/>
          <w:sz w:val="28"/>
          <w:szCs w:val="28"/>
          <w:lang w:val="uk-UA" w:eastAsia="en-GB"/>
        </w:rPr>
        <w:t>“On the Judici</w:t>
      </w:r>
      <w:r>
        <w:rPr>
          <w:rFonts w:ascii="Times New Roman" w:hAnsi="Times New Roman" w:cs="Times New Roman"/>
          <w:position w:val="-1"/>
          <w:sz w:val="28"/>
          <w:szCs w:val="28"/>
          <w:lang w:val="en-US" w:eastAsia="en-GB"/>
        </w:rPr>
        <w:t>ary</w:t>
      </w:r>
      <w:r w:rsidRPr="00FF4F8A">
        <w:rPr>
          <w:rFonts w:ascii="Times New Roman" w:hAnsi="Times New Roman" w:cs="Times New Roman"/>
          <w:position w:val="-1"/>
          <w:sz w:val="28"/>
          <w:szCs w:val="28"/>
          <w:lang w:val="uk-UA" w:eastAsia="en-GB"/>
        </w:rPr>
        <w:t xml:space="preserve"> and Status of Judges” and the functioning of the judiciary:</w:t>
      </w:r>
    </w:p>
    <w:p w14:paraId="1288D65C" w14:textId="736E18AE" w:rsidR="00FF4F8A" w:rsidRPr="00FF4F8A" w:rsidRDefault="00FF4F8A" w:rsidP="003036E9">
      <w:pPr>
        <w:pStyle w:val="a7"/>
        <w:numPr>
          <w:ilvl w:val="0"/>
          <w:numId w:val="36"/>
        </w:numPr>
        <w:suppressAutoHyphens/>
        <w:spacing w:after="0"/>
        <w:jc w:val="both"/>
        <w:textDirection w:val="btLr"/>
        <w:textAlignment w:val="top"/>
        <w:outlineLvl w:val="0"/>
        <w:rPr>
          <w:rFonts w:ascii="Times New Roman" w:hAnsi="Times New Roman"/>
          <w:position w:val="-1"/>
          <w:sz w:val="28"/>
          <w:szCs w:val="28"/>
          <w:lang w:eastAsia="en-GB"/>
        </w:rPr>
      </w:pPr>
      <w:r w:rsidRPr="00FF4F8A">
        <w:rPr>
          <w:rFonts w:ascii="Times New Roman" w:hAnsi="Times New Roman"/>
          <w:position w:val="-1"/>
          <w:sz w:val="28"/>
          <w:szCs w:val="28"/>
          <w:lang w:eastAsia="en-GB"/>
        </w:rPr>
        <w:t>on improving the procedure for</w:t>
      </w:r>
      <w:r w:rsidR="009679DA" w:rsidRPr="009679DA">
        <w:t xml:space="preserve"> </w:t>
      </w:r>
      <w:r w:rsidR="009679DA" w:rsidRPr="009679DA">
        <w:rPr>
          <w:rFonts w:ascii="Times New Roman" w:hAnsi="Times New Roman"/>
          <w:position w:val="-1"/>
          <w:sz w:val="28"/>
          <w:szCs w:val="28"/>
          <w:lang w:eastAsia="en-GB"/>
        </w:rPr>
        <w:t>assignment</w:t>
      </w:r>
      <w:r w:rsidRPr="00FF4F8A">
        <w:rPr>
          <w:rFonts w:ascii="Times New Roman" w:hAnsi="Times New Roman"/>
          <w:position w:val="-1"/>
          <w:sz w:val="28"/>
          <w:szCs w:val="28"/>
          <w:lang w:eastAsia="en-GB"/>
        </w:rPr>
        <w:t xml:space="preserve"> judges in the form of temporary transfers to other courts (registration No. 12331); </w:t>
      </w:r>
    </w:p>
    <w:p w14:paraId="26944F95" w14:textId="1446CAD6" w:rsidR="00FF4F8A" w:rsidRPr="00FF4F8A" w:rsidRDefault="00FF4F8A" w:rsidP="003036E9">
      <w:pPr>
        <w:pStyle w:val="a7"/>
        <w:numPr>
          <w:ilvl w:val="0"/>
          <w:numId w:val="36"/>
        </w:numPr>
        <w:suppressAutoHyphens/>
        <w:spacing w:after="0"/>
        <w:jc w:val="both"/>
        <w:textDirection w:val="btLr"/>
        <w:textAlignment w:val="top"/>
        <w:outlineLvl w:val="0"/>
        <w:rPr>
          <w:rFonts w:ascii="Times New Roman" w:hAnsi="Times New Roman"/>
          <w:position w:val="-1"/>
          <w:sz w:val="28"/>
          <w:szCs w:val="28"/>
          <w:lang w:eastAsia="en-GB"/>
        </w:rPr>
      </w:pPr>
      <w:r w:rsidRPr="00FF4F8A">
        <w:rPr>
          <w:rFonts w:ascii="Times New Roman" w:hAnsi="Times New Roman"/>
          <w:position w:val="-1"/>
          <w:sz w:val="28"/>
          <w:szCs w:val="28"/>
          <w:lang w:eastAsia="en-GB"/>
        </w:rPr>
        <w:t xml:space="preserve">regarding the term of </w:t>
      </w:r>
      <w:r w:rsidR="009679DA" w:rsidRPr="009679DA">
        <w:rPr>
          <w:rFonts w:ascii="Times New Roman" w:hAnsi="Times New Roman"/>
          <w:position w:val="-1"/>
          <w:sz w:val="28"/>
          <w:szCs w:val="28"/>
          <w:lang w:eastAsia="en-GB"/>
        </w:rPr>
        <w:t>assignment</w:t>
      </w:r>
      <w:r w:rsidR="009679DA">
        <w:rPr>
          <w:rFonts w:ascii="Times New Roman" w:hAnsi="Times New Roman"/>
          <w:position w:val="-1"/>
          <w:sz w:val="28"/>
          <w:szCs w:val="28"/>
          <w:lang w:val="en-US" w:eastAsia="en-GB"/>
        </w:rPr>
        <w:t xml:space="preserve"> </w:t>
      </w:r>
      <w:r w:rsidRPr="00FF4F8A">
        <w:rPr>
          <w:rFonts w:ascii="Times New Roman" w:hAnsi="Times New Roman"/>
          <w:position w:val="-1"/>
          <w:sz w:val="28"/>
          <w:szCs w:val="28"/>
          <w:lang w:eastAsia="en-GB"/>
        </w:rPr>
        <w:t xml:space="preserve">of judges in the procedure for temporary transfer of a judge to another court (registration No. 12331-1); </w:t>
      </w:r>
    </w:p>
    <w:p w14:paraId="22BDC309" w14:textId="02BE1931" w:rsidR="00FF4F8A" w:rsidRPr="00FF4F8A" w:rsidRDefault="00FF4F8A" w:rsidP="003036E9">
      <w:pPr>
        <w:pStyle w:val="a7"/>
        <w:numPr>
          <w:ilvl w:val="0"/>
          <w:numId w:val="36"/>
        </w:numPr>
        <w:suppressAutoHyphens/>
        <w:spacing w:after="0"/>
        <w:jc w:val="both"/>
        <w:textDirection w:val="btLr"/>
        <w:textAlignment w:val="top"/>
        <w:outlineLvl w:val="0"/>
        <w:rPr>
          <w:rFonts w:ascii="Times New Roman" w:hAnsi="Times New Roman"/>
          <w:position w:val="-1"/>
          <w:sz w:val="28"/>
          <w:szCs w:val="28"/>
          <w:lang w:eastAsia="en-GB"/>
        </w:rPr>
      </w:pPr>
      <w:r w:rsidRPr="00FF4F8A">
        <w:rPr>
          <w:rFonts w:ascii="Times New Roman" w:hAnsi="Times New Roman"/>
          <w:position w:val="-1"/>
          <w:sz w:val="28"/>
          <w:szCs w:val="28"/>
          <w:lang w:eastAsia="en-GB"/>
        </w:rPr>
        <w:t xml:space="preserve">regarding the general term of </w:t>
      </w:r>
      <w:r w:rsidR="009679DA" w:rsidRPr="009679DA">
        <w:rPr>
          <w:rFonts w:ascii="Times New Roman" w:hAnsi="Times New Roman"/>
          <w:position w:val="-1"/>
          <w:sz w:val="28"/>
          <w:szCs w:val="28"/>
          <w:lang w:eastAsia="en-GB"/>
        </w:rPr>
        <w:t>assignment</w:t>
      </w:r>
      <w:r w:rsidR="009679DA">
        <w:rPr>
          <w:rFonts w:ascii="Times New Roman" w:hAnsi="Times New Roman"/>
          <w:position w:val="-1"/>
          <w:sz w:val="28"/>
          <w:szCs w:val="28"/>
          <w:lang w:val="en-US" w:eastAsia="en-GB"/>
        </w:rPr>
        <w:t xml:space="preserve"> </w:t>
      </w:r>
      <w:r w:rsidRPr="00FF4F8A">
        <w:rPr>
          <w:rFonts w:ascii="Times New Roman" w:hAnsi="Times New Roman"/>
          <w:position w:val="-1"/>
          <w:sz w:val="28"/>
          <w:szCs w:val="28"/>
          <w:lang w:eastAsia="en-GB"/>
        </w:rPr>
        <w:t xml:space="preserve">of a judge (registration No. 12331-2); </w:t>
      </w:r>
    </w:p>
    <w:p w14:paraId="64EFFF6E" w14:textId="7796D259" w:rsidR="00FF4F8A" w:rsidRPr="00FF4F8A" w:rsidRDefault="00FF4F8A" w:rsidP="003036E9">
      <w:pPr>
        <w:pStyle w:val="a7"/>
        <w:numPr>
          <w:ilvl w:val="0"/>
          <w:numId w:val="36"/>
        </w:numPr>
        <w:suppressAutoHyphens/>
        <w:spacing w:after="0"/>
        <w:jc w:val="both"/>
        <w:textDirection w:val="btLr"/>
        <w:textAlignment w:val="top"/>
        <w:outlineLvl w:val="0"/>
        <w:rPr>
          <w:rFonts w:ascii="Times New Roman" w:hAnsi="Times New Roman"/>
          <w:position w:val="-1"/>
          <w:sz w:val="28"/>
          <w:szCs w:val="28"/>
          <w:lang w:eastAsia="en-GB"/>
        </w:rPr>
      </w:pPr>
      <w:r w:rsidRPr="00FF4F8A">
        <w:rPr>
          <w:rFonts w:ascii="Times New Roman" w:hAnsi="Times New Roman"/>
          <w:position w:val="-1"/>
          <w:sz w:val="28"/>
          <w:szCs w:val="28"/>
          <w:lang w:eastAsia="en-GB"/>
        </w:rPr>
        <w:t xml:space="preserve">on the functioning of military courts (registration No. 13048); </w:t>
      </w:r>
    </w:p>
    <w:p w14:paraId="66270845" w14:textId="6F89C2D9" w:rsidR="00FF4F8A" w:rsidRPr="00FF4F8A" w:rsidRDefault="00FF4F8A" w:rsidP="003036E9">
      <w:pPr>
        <w:pStyle w:val="a7"/>
        <w:numPr>
          <w:ilvl w:val="0"/>
          <w:numId w:val="36"/>
        </w:numPr>
        <w:suppressAutoHyphens/>
        <w:spacing w:after="0"/>
        <w:jc w:val="both"/>
        <w:textDirection w:val="btLr"/>
        <w:textAlignment w:val="top"/>
        <w:outlineLvl w:val="0"/>
        <w:rPr>
          <w:rFonts w:ascii="Times New Roman" w:hAnsi="Times New Roman"/>
          <w:position w:val="-1"/>
          <w:sz w:val="28"/>
          <w:szCs w:val="28"/>
          <w:lang w:eastAsia="en-GB"/>
        </w:rPr>
      </w:pPr>
      <w:r w:rsidRPr="00FF4F8A">
        <w:rPr>
          <w:rFonts w:ascii="Times New Roman" w:hAnsi="Times New Roman"/>
          <w:position w:val="-1"/>
          <w:sz w:val="28"/>
          <w:szCs w:val="28"/>
          <w:lang w:eastAsia="en-GB"/>
        </w:rPr>
        <w:t xml:space="preserve">on the establishment and organisation of military courts (registration No. 13048-1); </w:t>
      </w:r>
    </w:p>
    <w:p w14:paraId="02753768" w14:textId="23E47D2D" w:rsidR="00FF4F8A" w:rsidRPr="00FF4F8A" w:rsidRDefault="00FF4F8A" w:rsidP="003036E9">
      <w:pPr>
        <w:pStyle w:val="a7"/>
        <w:numPr>
          <w:ilvl w:val="0"/>
          <w:numId w:val="36"/>
        </w:numPr>
        <w:suppressAutoHyphens/>
        <w:spacing w:after="0"/>
        <w:jc w:val="both"/>
        <w:textDirection w:val="btLr"/>
        <w:textAlignment w:val="top"/>
        <w:outlineLvl w:val="0"/>
        <w:rPr>
          <w:rFonts w:ascii="Times New Roman" w:hAnsi="Times New Roman"/>
          <w:position w:val="-1"/>
          <w:sz w:val="28"/>
          <w:szCs w:val="28"/>
          <w:lang w:eastAsia="en-GB"/>
        </w:rPr>
      </w:pPr>
      <w:r w:rsidRPr="00FF4F8A">
        <w:rPr>
          <w:rFonts w:ascii="Times New Roman" w:hAnsi="Times New Roman"/>
          <w:position w:val="-1"/>
          <w:sz w:val="28"/>
          <w:szCs w:val="28"/>
          <w:lang w:eastAsia="en-GB"/>
        </w:rPr>
        <w:t xml:space="preserve">on improving disciplinary and other procedures (registration No. 13137); </w:t>
      </w:r>
    </w:p>
    <w:p w14:paraId="65DB3951" w14:textId="3EE368FE" w:rsidR="00FF4F8A" w:rsidRPr="00FF4F8A" w:rsidRDefault="00FF4F8A" w:rsidP="003036E9">
      <w:pPr>
        <w:pStyle w:val="a7"/>
        <w:numPr>
          <w:ilvl w:val="0"/>
          <w:numId w:val="36"/>
        </w:numPr>
        <w:suppressAutoHyphens/>
        <w:spacing w:after="0"/>
        <w:jc w:val="both"/>
        <w:textDirection w:val="btLr"/>
        <w:textAlignment w:val="top"/>
        <w:outlineLvl w:val="0"/>
        <w:rPr>
          <w:rFonts w:ascii="Times New Roman" w:hAnsi="Times New Roman"/>
          <w:position w:val="-1"/>
          <w:sz w:val="28"/>
          <w:szCs w:val="28"/>
          <w:lang w:eastAsia="en-GB"/>
        </w:rPr>
      </w:pPr>
      <w:r w:rsidRPr="00FF4F8A">
        <w:rPr>
          <w:rFonts w:ascii="Times New Roman" w:hAnsi="Times New Roman"/>
          <w:position w:val="-1"/>
          <w:sz w:val="28"/>
          <w:szCs w:val="28"/>
          <w:lang w:eastAsia="en-GB"/>
        </w:rPr>
        <w:t>on improving disciplinary and other procedures (registration No. 13137-1);</w:t>
      </w:r>
    </w:p>
    <w:p w14:paraId="2632BC89" w14:textId="6CE89BDA" w:rsidR="00FF4F8A" w:rsidRPr="00FF4F8A" w:rsidRDefault="00FF4F8A" w:rsidP="003036E9">
      <w:pPr>
        <w:pStyle w:val="a7"/>
        <w:numPr>
          <w:ilvl w:val="0"/>
          <w:numId w:val="36"/>
        </w:numPr>
        <w:suppressAutoHyphens/>
        <w:spacing w:after="0"/>
        <w:jc w:val="both"/>
        <w:textDirection w:val="btLr"/>
        <w:textAlignment w:val="top"/>
        <w:outlineLvl w:val="0"/>
        <w:rPr>
          <w:rFonts w:ascii="Times New Roman" w:hAnsi="Times New Roman"/>
          <w:position w:val="-1"/>
          <w:sz w:val="28"/>
          <w:szCs w:val="28"/>
          <w:lang w:eastAsia="en-GB"/>
        </w:rPr>
      </w:pPr>
      <w:r w:rsidRPr="00FF4F8A">
        <w:rPr>
          <w:rFonts w:ascii="Times New Roman" w:hAnsi="Times New Roman"/>
          <w:position w:val="-1"/>
          <w:sz w:val="28"/>
          <w:szCs w:val="28"/>
          <w:lang w:eastAsia="en-GB"/>
        </w:rPr>
        <w:lastRenderedPageBreak/>
        <w:t>on improving procedures for submitting and verifying judges' integrity declarations (registration No. 13165);</w:t>
      </w:r>
    </w:p>
    <w:p w14:paraId="037791AA" w14:textId="32A4D32B" w:rsidR="00FF4F8A" w:rsidRPr="00FF4F8A" w:rsidRDefault="00FF4F8A" w:rsidP="003036E9">
      <w:pPr>
        <w:pStyle w:val="a7"/>
        <w:numPr>
          <w:ilvl w:val="0"/>
          <w:numId w:val="36"/>
        </w:numPr>
        <w:suppressAutoHyphens/>
        <w:spacing w:after="0"/>
        <w:jc w:val="both"/>
        <w:textDirection w:val="btLr"/>
        <w:textAlignment w:val="top"/>
        <w:outlineLvl w:val="0"/>
        <w:rPr>
          <w:rFonts w:ascii="Times New Roman" w:hAnsi="Times New Roman"/>
          <w:position w:val="-1"/>
          <w:sz w:val="28"/>
          <w:szCs w:val="28"/>
          <w:lang w:eastAsia="en-GB"/>
        </w:rPr>
      </w:pPr>
      <w:r w:rsidRPr="00FF4F8A">
        <w:rPr>
          <w:rFonts w:ascii="Times New Roman" w:hAnsi="Times New Roman"/>
          <w:position w:val="-1"/>
          <w:sz w:val="28"/>
          <w:szCs w:val="28"/>
          <w:lang w:eastAsia="en-GB"/>
        </w:rPr>
        <w:t>on improving procedures for submitting and verifying judges' integrity declarations (registration No. 13165-1);</w:t>
      </w:r>
    </w:p>
    <w:p w14:paraId="1D1BDB96" w14:textId="5F99E610" w:rsidR="00FF4F8A" w:rsidRPr="00FF4F8A" w:rsidRDefault="00FF4F8A" w:rsidP="003036E9">
      <w:pPr>
        <w:pStyle w:val="a7"/>
        <w:numPr>
          <w:ilvl w:val="0"/>
          <w:numId w:val="36"/>
        </w:numPr>
        <w:suppressAutoHyphens/>
        <w:spacing w:after="0"/>
        <w:jc w:val="both"/>
        <w:textDirection w:val="btLr"/>
        <w:textAlignment w:val="top"/>
        <w:outlineLvl w:val="0"/>
        <w:rPr>
          <w:rFonts w:ascii="Times New Roman" w:hAnsi="Times New Roman"/>
          <w:position w:val="-1"/>
          <w:sz w:val="28"/>
          <w:szCs w:val="28"/>
          <w:lang w:eastAsia="en-GB"/>
        </w:rPr>
      </w:pPr>
      <w:r w:rsidRPr="00FF4F8A">
        <w:rPr>
          <w:rFonts w:ascii="Times New Roman" w:hAnsi="Times New Roman"/>
          <w:position w:val="-1"/>
          <w:sz w:val="28"/>
          <w:szCs w:val="28"/>
          <w:lang w:eastAsia="en-GB"/>
        </w:rPr>
        <w:t>on improving judges' integrity declarations and judges' family ties (registration No. 13165-2);</w:t>
      </w:r>
    </w:p>
    <w:p w14:paraId="5DC06EEF" w14:textId="516742DB" w:rsidR="00A10F05" w:rsidRPr="00FF4F8A" w:rsidRDefault="00FF4F8A" w:rsidP="003036E9">
      <w:pPr>
        <w:pStyle w:val="a7"/>
        <w:numPr>
          <w:ilvl w:val="0"/>
          <w:numId w:val="36"/>
        </w:numPr>
        <w:suppressAutoHyphens/>
        <w:spacing w:after="0"/>
        <w:jc w:val="both"/>
        <w:textDirection w:val="btLr"/>
        <w:textAlignment w:val="top"/>
        <w:outlineLvl w:val="0"/>
        <w:rPr>
          <w:rFonts w:ascii="Times New Roman" w:hAnsi="Times New Roman"/>
          <w:position w:val="-1"/>
          <w:sz w:val="28"/>
          <w:szCs w:val="28"/>
          <w:highlight w:val="lightGray"/>
          <w:lang w:eastAsia="en-GB"/>
        </w:rPr>
      </w:pPr>
      <w:r w:rsidRPr="00FF4F8A">
        <w:rPr>
          <w:rFonts w:ascii="Times New Roman" w:hAnsi="Times New Roman"/>
          <w:position w:val="-1"/>
          <w:sz w:val="28"/>
          <w:szCs w:val="28"/>
          <w:lang w:eastAsia="en-GB"/>
        </w:rPr>
        <w:t>on amendments to the Law of Ukraine ‘On the Enforcement of Decisions and Application of the Practice of the European Court of Human Rights’ in terms of ensuring reimbursement to the state of expenses related to the enforcement of decisions of the European Court of Human Rights (registration No. 12261).</w:t>
      </w:r>
    </w:p>
    <w:p w14:paraId="1E267CCA" w14:textId="77777777" w:rsidR="009679DA" w:rsidRPr="009679DA" w:rsidRDefault="00E3326C" w:rsidP="009679DA">
      <w:pPr>
        <w:pBdr>
          <w:top w:val="nil"/>
          <w:left w:val="nil"/>
          <w:bottom w:val="nil"/>
          <w:right w:val="nil"/>
          <w:between w:val="nil"/>
        </w:pBdr>
        <w:suppressAutoHyphens/>
        <w:spacing w:after="0"/>
        <w:ind w:leftChars="-1" w:left="-2"/>
        <w:jc w:val="both"/>
        <w:textDirection w:val="btLr"/>
        <w:textAlignment w:val="top"/>
        <w:outlineLvl w:val="0"/>
        <w:rPr>
          <w:rFonts w:ascii="Times New Roman" w:hAnsi="Times New Roman" w:cs="Times New Roman"/>
          <w:b/>
          <w:position w:val="-1"/>
          <w:sz w:val="28"/>
          <w:szCs w:val="28"/>
          <w:lang w:val="uk-UA" w:eastAsia="en-GB"/>
        </w:rPr>
      </w:pPr>
      <w:r w:rsidRPr="00834768">
        <w:rPr>
          <w:rFonts w:ascii="Times New Roman" w:hAnsi="Times New Roman" w:cs="Times New Roman"/>
          <w:b/>
          <w:position w:val="-1"/>
          <w:sz w:val="28"/>
          <w:szCs w:val="28"/>
          <w:lang w:val="uk-UA" w:eastAsia="en-GB"/>
        </w:rPr>
        <w:t xml:space="preserve">             </w:t>
      </w:r>
      <w:r w:rsidR="009679DA" w:rsidRPr="009679DA">
        <w:rPr>
          <w:rFonts w:ascii="Times New Roman" w:hAnsi="Times New Roman" w:cs="Times New Roman"/>
          <w:b/>
          <w:position w:val="-1"/>
          <w:sz w:val="28"/>
          <w:szCs w:val="28"/>
          <w:lang w:val="uk-UA" w:eastAsia="en-GB"/>
        </w:rPr>
        <w:t>Conclusions have also been prepared regarding:</w:t>
      </w:r>
    </w:p>
    <w:p w14:paraId="458E17E4" w14:textId="6E87E9B1" w:rsidR="009679DA" w:rsidRPr="009679DA" w:rsidRDefault="009679DA" w:rsidP="003036E9">
      <w:pPr>
        <w:pStyle w:val="a7"/>
        <w:numPr>
          <w:ilvl w:val="0"/>
          <w:numId w:val="37"/>
        </w:numPr>
        <w:pBdr>
          <w:top w:val="nil"/>
          <w:left w:val="nil"/>
          <w:bottom w:val="nil"/>
          <w:right w:val="nil"/>
          <w:between w:val="nil"/>
        </w:pBdr>
        <w:suppressAutoHyphens/>
        <w:spacing w:after="0"/>
        <w:jc w:val="both"/>
        <w:textDirection w:val="btLr"/>
        <w:textAlignment w:val="top"/>
        <w:outlineLvl w:val="0"/>
        <w:rPr>
          <w:rFonts w:ascii="Times New Roman" w:hAnsi="Times New Roman"/>
          <w:position w:val="-1"/>
          <w:sz w:val="28"/>
          <w:szCs w:val="28"/>
          <w:lang w:eastAsia="en-GB"/>
        </w:rPr>
      </w:pPr>
      <w:r w:rsidRPr="009679DA">
        <w:rPr>
          <w:rFonts w:ascii="Times New Roman" w:hAnsi="Times New Roman"/>
          <w:position w:val="-1"/>
          <w:sz w:val="28"/>
          <w:szCs w:val="28"/>
          <w:lang w:eastAsia="en-GB"/>
        </w:rPr>
        <w:t>the application of subparagraph 10 of paragraph 2 of section XV “Final and transitional provisions” of the Law of Ukraine “On Higher Education”;</w:t>
      </w:r>
    </w:p>
    <w:p w14:paraId="7F4EFD3A" w14:textId="2337D1CD" w:rsidR="003662F1" w:rsidRPr="009679DA" w:rsidRDefault="009679DA" w:rsidP="003036E9">
      <w:pPr>
        <w:pStyle w:val="a7"/>
        <w:numPr>
          <w:ilvl w:val="0"/>
          <w:numId w:val="37"/>
        </w:numPr>
        <w:pBdr>
          <w:top w:val="nil"/>
          <w:left w:val="nil"/>
          <w:bottom w:val="nil"/>
          <w:right w:val="nil"/>
          <w:between w:val="nil"/>
        </w:pBdr>
        <w:suppressAutoHyphens/>
        <w:spacing w:after="0"/>
        <w:jc w:val="both"/>
        <w:textDirection w:val="btLr"/>
        <w:textAlignment w:val="top"/>
        <w:outlineLvl w:val="0"/>
        <w:rPr>
          <w:rFonts w:ascii="Times New Roman" w:hAnsi="Times New Roman"/>
          <w:bCs/>
          <w:position w:val="-1"/>
          <w:sz w:val="28"/>
          <w:szCs w:val="28"/>
          <w:lang w:eastAsia="en-GB"/>
        </w:rPr>
      </w:pPr>
      <w:r w:rsidRPr="009679DA">
        <w:rPr>
          <w:rFonts w:ascii="Times New Roman" w:hAnsi="Times New Roman"/>
          <w:position w:val="-1"/>
          <w:sz w:val="28"/>
          <w:szCs w:val="28"/>
          <w:lang w:eastAsia="en-GB"/>
        </w:rPr>
        <w:t>the draft Law of Ukraine “On Amendments to the Criminal Code of Ukraine and the Criminal Procedure Code of Ukraine in order to strengthen the criminal liability of judges for committing corruption crimes”.</w:t>
      </w:r>
    </w:p>
    <w:p w14:paraId="760B9807" w14:textId="6C9DC293" w:rsidR="00A10F05" w:rsidRDefault="00A10F05" w:rsidP="00826DF6">
      <w:pPr>
        <w:pBdr>
          <w:top w:val="nil"/>
          <w:left w:val="nil"/>
          <w:bottom w:val="nil"/>
          <w:right w:val="nil"/>
          <w:between w:val="nil"/>
        </w:pBdr>
        <w:suppressAutoHyphens/>
        <w:spacing w:after="0"/>
        <w:ind w:leftChars="-1" w:left="1" w:hangingChars="1" w:hanging="3"/>
        <w:jc w:val="both"/>
        <w:textDirection w:val="btLr"/>
        <w:textAlignment w:val="top"/>
        <w:outlineLvl w:val="0"/>
        <w:rPr>
          <w:rFonts w:ascii="Times New Roman" w:hAnsi="Times New Roman" w:cs="Times New Roman"/>
          <w:position w:val="-1"/>
          <w:sz w:val="28"/>
          <w:szCs w:val="28"/>
          <w:highlight w:val="white"/>
          <w:lang w:val="uk-UA" w:eastAsia="en-GB"/>
        </w:rPr>
      </w:pPr>
    </w:p>
    <w:p w14:paraId="7B3E7CE2" w14:textId="07F53AD3" w:rsidR="009679DA" w:rsidRDefault="009679DA" w:rsidP="009679DA">
      <w:pPr>
        <w:pBdr>
          <w:top w:val="nil"/>
          <w:left w:val="nil"/>
          <w:bottom w:val="nil"/>
          <w:right w:val="nil"/>
          <w:between w:val="nil"/>
        </w:pBdr>
        <w:suppressAutoHyphens/>
        <w:spacing w:after="0"/>
        <w:ind w:leftChars="-1" w:left="1" w:hangingChars="1" w:hanging="3"/>
        <w:jc w:val="center"/>
        <w:textDirection w:val="btLr"/>
        <w:textAlignment w:val="top"/>
        <w:outlineLvl w:val="0"/>
        <w:rPr>
          <w:rFonts w:ascii="Times New Roman" w:hAnsi="Times New Roman" w:cs="Times New Roman"/>
          <w:b/>
          <w:position w:val="-1"/>
          <w:sz w:val="28"/>
          <w:szCs w:val="28"/>
          <w:lang w:val="uk-UA" w:eastAsia="en-GB"/>
        </w:rPr>
      </w:pPr>
      <w:r w:rsidRPr="009679DA">
        <w:rPr>
          <w:rFonts w:ascii="Times New Roman" w:hAnsi="Times New Roman" w:cs="Times New Roman"/>
          <w:b/>
          <w:position w:val="-1"/>
          <w:sz w:val="28"/>
          <w:szCs w:val="28"/>
          <w:lang w:val="uk-UA" w:eastAsia="en-GB"/>
        </w:rPr>
        <w:t>Processing of national strategic documents and preparing responses to requests regarding their implementation:</w:t>
      </w:r>
    </w:p>
    <w:p w14:paraId="2DF99AAA" w14:textId="4BD4C8B4" w:rsidR="009679DA" w:rsidRPr="009679DA" w:rsidRDefault="009679DA" w:rsidP="003036E9">
      <w:pPr>
        <w:pStyle w:val="a7"/>
        <w:numPr>
          <w:ilvl w:val="0"/>
          <w:numId w:val="38"/>
        </w:numPr>
        <w:pBdr>
          <w:top w:val="nil"/>
          <w:left w:val="nil"/>
          <w:bottom w:val="nil"/>
          <w:right w:val="nil"/>
          <w:between w:val="nil"/>
        </w:pBdr>
        <w:suppressAutoHyphens/>
        <w:spacing w:after="0"/>
        <w:jc w:val="both"/>
        <w:textDirection w:val="btLr"/>
        <w:textAlignment w:val="top"/>
        <w:outlineLvl w:val="0"/>
        <w:rPr>
          <w:rFonts w:ascii="Times New Roman" w:hAnsi="Times New Roman"/>
          <w:position w:val="-1"/>
          <w:sz w:val="28"/>
          <w:szCs w:val="28"/>
          <w:lang w:eastAsia="en-GB"/>
        </w:rPr>
      </w:pPr>
      <w:r w:rsidRPr="009679DA">
        <w:rPr>
          <w:rFonts w:ascii="Times New Roman" w:hAnsi="Times New Roman"/>
          <w:position w:val="-1"/>
          <w:sz w:val="28"/>
          <w:szCs w:val="28"/>
          <w:lang w:eastAsia="en-GB"/>
        </w:rPr>
        <w:t xml:space="preserve">Preparation of information by the National School of Judges of Ukraine </w:t>
      </w:r>
      <w:r>
        <w:rPr>
          <w:rFonts w:ascii="Times New Roman" w:hAnsi="Times New Roman"/>
          <w:position w:val="-1"/>
          <w:sz w:val="28"/>
          <w:szCs w:val="28"/>
          <w:lang w:eastAsia="en-GB"/>
        </w:rPr>
        <w:t>(NS</w:t>
      </w:r>
      <w:r>
        <w:rPr>
          <w:rFonts w:ascii="Times New Roman" w:hAnsi="Times New Roman"/>
          <w:position w:val="-1"/>
          <w:sz w:val="28"/>
          <w:szCs w:val="28"/>
          <w:lang w:val="en-US" w:eastAsia="en-GB"/>
        </w:rPr>
        <w:t>J</w:t>
      </w:r>
      <w:r w:rsidRPr="009679DA">
        <w:rPr>
          <w:rFonts w:ascii="Times New Roman" w:hAnsi="Times New Roman"/>
          <w:position w:val="-1"/>
          <w:sz w:val="28"/>
          <w:szCs w:val="28"/>
          <w:lang w:eastAsia="en-GB"/>
        </w:rPr>
        <w:t>U) regarding the implementation status of the Action Plan for the Communication Concept in the field of gender equality for 2024;</w:t>
      </w:r>
    </w:p>
    <w:p w14:paraId="69F1BF96" w14:textId="2E592C49" w:rsidR="009679DA" w:rsidRPr="009679DA" w:rsidRDefault="009679DA" w:rsidP="003036E9">
      <w:pPr>
        <w:pStyle w:val="a7"/>
        <w:numPr>
          <w:ilvl w:val="0"/>
          <w:numId w:val="38"/>
        </w:numPr>
        <w:pBdr>
          <w:top w:val="nil"/>
          <w:left w:val="nil"/>
          <w:bottom w:val="nil"/>
          <w:right w:val="nil"/>
          <w:between w:val="nil"/>
        </w:pBdr>
        <w:suppressAutoHyphens/>
        <w:spacing w:after="0"/>
        <w:jc w:val="both"/>
        <w:textDirection w:val="btLr"/>
        <w:textAlignment w:val="top"/>
        <w:outlineLvl w:val="0"/>
        <w:rPr>
          <w:rFonts w:ascii="Times New Roman" w:hAnsi="Times New Roman"/>
          <w:position w:val="-1"/>
          <w:sz w:val="28"/>
          <w:szCs w:val="28"/>
          <w:lang w:eastAsia="en-GB"/>
        </w:rPr>
      </w:pPr>
      <w:r w:rsidRPr="009679DA">
        <w:rPr>
          <w:rFonts w:ascii="Times New Roman" w:hAnsi="Times New Roman"/>
          <w:position w:val="-1"/>
          <w:sz w:val="28"/>
          <w:szCs w:val="28"/>
          <w:lang w:eastAsia="en-GB"/>
        </w:rPr>
        <w:t>Preparation of information by the National School of Judges of Ukraine regarding the implementation of the State Targeted Social Program to Combat Human Trafficking for the period up to 2025, approved by the Order of the Cabinet of Ministers of Ukraine dated 02.06.2023 No. 496-r;</w:t>
      </w:r>
    </w:p>
    <w:p w14:paraId="60F97560" w14:textId="6838308B" w:rsidR="009679DA" w:rsidRPr="009679DA" w:rsidRDefault="009679DA" w:rsidP="003036E9">
      <w:pPr>
        <w:pStyle w:val="a7"/>
        <w:numPr>
          <w:ilvl w:val="0"/>
          <w:numId w:val="38"/>
        </w:numPr>
        <w:pBdr>
          <w:top w:val="nil"/>
          <w:left w:val="nil"/>
          <w:bottom w:val="nil"/>
          <w:right w:val="nil"/>
          <w:between w:val="nil"/>
        </w:pBdr>
        <w:suppressAutoHyphens/>
        <w:spacing w:after="0"/>
        <w:jc w:val="both"/>
        <w:textDirection w:val="btLr"/>
        <w:textAlignment w:val="top"/>
        <w:outlineLvl w:val="0"/>
        <w:rPr>
          <w:rFonts w:ascii="Times New Roman" w:hAnsi="Times New Roman"/>
          <w:position w:val="-1"/>
          <w:sz w:val="28"/>
          <w:szCs w:val="28"/>
          <w:lang w:eastAsia="en-GB"/>
        </w:rPr>
      </w:pPr>
      <w:r w:rsidRPr="009679DA">
        <w:rPr>
          <w:rFonts w:ascii="Times New Roman" w:hAnsi="Times New Roman"/>
          <w:position w:val="-1"/>
          <w:sz w:val="28"/>
          <w:szCs w:val="28"/>
          <w:lang w:eastAsia="en-GB"/>
        </w:rPr>
        <w:t>Review of the report prepared by the Group of Experts on Action against Trafficking in Human Beings (GRETA) and provision of comments;</w:t>
      </w:r>
    </w:p>
    <w:p w14:paraId="1A8BD7A3" w14:textId="447D30C0" w:rsidR="009679DA" w:rsidRPr="009679DA" w:rsidRDefault="009679DA" w:rsidP="003036E9">
      <w:pPr>
        <w:pStyle w:val="a7"/>
        <w:numPr>
          <w:ilvl w:val="0"/>
          <w:numId w:val="38"/>
        </w:numPr>
        <w:pBdr>
          <w:top w:val="nil"/>
          <w:left w:val="nil"/>
          <w:bottom w:val="nil"/>
          <w:right w:val="nil"/>
          <w:between w:val="nil"/>
        </w:pBdr>
        <w:suppressAutoHyphens/>
        <w:spacing w:after="0"/>
        <w:jc w:val="both"/>
        <w:textDirection w:val="btLr"/>
        <w:textAlignment w:val="top"/>
        <w:outlineLvl w:val="0"/>
        <w:rPr>
          <w:rFonts w:ascii="Times New Roman" w:hAnsi="Times New Roman"/>
          <w:position w:val="-1"/>
          <w:sz w:val="28"/>
          <w:szCs w:val="28"/>
          <w:lang w:eastAsia="en-GB"/>
        </w:rPr>
      </w:pPr>
      <w:r w:rsidRPr="009679DA">
        <w:rPr>
          <w:rFonts w:ascii="Times New Roman" w:hAnsi="Times New Roman"/>
          <w:position w:val="-1"/>
          <w:sz w:val="28"/>
          <w:szCs w:val="28"/>
          <w:lang w:eastAsia="en-GB"/>
        </w:rPr>
        <w:t>Prepa</w:t>
      </w:r>
      <w:r>
        <w:rPr>
          <w:rFonts w:ascii="Times New Roman" w:hAnsi="Times New Roman"/>
          <w:position w:val="-1"/>
          <w:sz w:val="28"/>
          <w:szCs w:val="28"/>
          <w:lang w:eastAsia="en-GB"/>
        </w:rPr>
        <w:t>ration of information by the NS</w:t>
      </w:r>
      <w:r>
        <w:rPr>
          <w:rFonts w:ascii="Times New Roman" w:hAnsi="Times New Roman"/>
          <w:position w:val="-1"/>
          <w:sz w:val="28"/>
          <w:szCs w:val="28"/>
          <w:lang w:val="en-US" w:eastAsia="en-GB"/>
        </w:rPr>
        <w:t>J</w:t>
      </w:r>
      <w:r w:rsidRPr="009679DA">
        <w:rPr>
          <w:rFonts w:ascii="Times New Roman" w:hAnsi="Times New Roman"/>
          <w:position w:val="-1"/>
          <w:sz w:val="28"/>
          <w:szCs w:val="28"/>
          <w:lang w:eastAsia="en-GB"/>
        </w:rPr>
        <w:t>U for the submission of materials for the 7th Periodic Report of Ukraine on the implementation of the provisions of the Convention against Torture;</w:t>
      </w:r>
    </w:p>
    <w:p w14:paraId="797A8081" w14:textId="7A17A454" w:rsidR="009679DA" w:rsidRPr="009679DA" w:rsidRDefault="009679DA" w:rsidP="003036E9">
      <w:pPr>
        <w:pStyle w:val="a7"/>
        <w:numPr>
          <w:ilvl w:val="0"/>
          <w:numId w:val="38"/>
        </w:numPr>
        <w:pBdr>
          <w:top w:val="nil"/>
          <w:left w:val="nil"/>
          <w:bottom w:val="nil"/>
          <w:right w:val="nil"/>
          <w:between w:val="nil"/>
        </w:pBdr>
        <w:suppressAutoHyphens/>
        <w:spacing w:after="0"/>
        <w:jc w:val="both"/>
        <w:textDirection w:val="btLr"/>
        <w:textAlignment w:val="top"/>
        <w:outlineLvl w:val="0"/>
        <w:rPr>
          <w:rFonts w:ascii="Times New Roman" w:hAnsi="Times New Roman"/>
          <w:position w:val="-1"/>
          <w:sz w:val="28"/>
          <w:szCs w:val="28"/>
          <w:lang w:eastAsia="en-GB"/>
        </w:rPr>
      </w:pPr>
      <w:r w:rsidRPr="009679DA">
        <w:rPr>
          <w:rFonts w:ascii="Times New Roman" w:hAnsi="Times New Roman"/>
          <w:position w:val="-1"/>
          <w:sz w:val="28"/>
          <w:szCs w:val="28"/>
          <w:lang w:eastAsia="en-GB"/>
        </w:rPr>
        <w:t>Preparation of a response to the National Social Service of Ukraine regarding the implementation of the State Strategy for Ensuring Equal Rights and Opportunities for Women and Men for the period up to 2030;</w:t>
      </w:r>
    </w:p>
    <w:p w14:paraId="11E76F34" w14:textId="05CA6462" w:rsidR="009679DA" w:rsidRPr="009679DA" w:rsidRDefault="009679DA" w:rsidP="003036E9">
      <w:pPr>
        <w:pStyle w:val="a7"/>
        <w:numPr>
          <w:ilvl w:val="0"/>
          <w:numId w:val="38"/>
        </w:numPr>
        <w:pBdr>
          <w:top w:val="nil"/>
          <w:left w:val="nil"/>
          <w:bottom w:val="nil"/>
          <w:right w:val="nil"/>
          <w:between w:val="nil"/>
        </w:pBdr>
        <w:suppressAutoHyphens/>
        <w:spacing w:after="0"/>
        <w:jc w:val="both"/>
        <w:textDirection w:val="btLr"/>
        <w:textAlignment w:val="top"/>
        <w:outlineLvl w:val="0"/>
        <w:rPr>
          <w:rFonts w:ascii="Times New Roman" w:hAnsi="Times New Roman"/>
          <w:position w:val="-1"/>
          <w:sz w:val="28"/>
          <w:szCs w:val="28"/>
          <w:lang w:eastAsia="en-GB"/>
        </w:rPr>
      </w:pPr>
      <w:r w:rsidRPr="009679DA">
        <w:rPr>
          <w:rFonts w:ascii="Times New Roman" w:hAnsi="Times New Roman"/>
          <w:position w:val="-1"/>
          <w:sz w:val="28"/>
          <w:szCs w:val="28"/>
          <w:lang w:eastAsia="en-GB"/>
        </w:rPr>
        <w:t>Preparation of a response to the Ministry of Social Policy of Ukraine regarding the approval of the draft Order of the Cabinet of Ministers of Ukraine “Certain Issues of Implementation of the State Strategy for Ensuring Equal Rights and Opportunities for Women and Men for the Period up to 2030”;</w:t>
      </w:r>
    </w:p>
    <w:p w14:paraId="65DE66AC" w14:textId="596DC258" w:rsidR="009679DA" w:rsidRPr="00C911E0" w:rsidRDefault="009679DA" w:rsidP="003036E9">
      <w:pPr>
        <w:pStyle w:val="a7"/>
        <w:numPr>
          <w:ilvl w:val="0"/>
          <w:numId w:val="38"/>
        </w:numPr>
        <w:pBdr>
          <w:top w:val="nil"/>
          <w:left w:val="nil"/>
          <w:bottom w:val="nil"/>
          <w:right w:val="nil"/>
          <w:between w:val="nil"/>
        </w:pBdr>
        <w:suppressAutoHyphens/>
        <w:spacing w:after="0"/>
        <w:jc w:val="both"/>
        <w:textDirection w:val="btLr"/>
        <w:textAlignment w:val="top"/>
        <w:outlineLvl w:val="0"/>
        <w:rPr>
          <w:rFonts w:ascii="Times New Roman" w:hAnsi="Times New Roman"/>
          <w:position w:val="-1"/>
          <w:sz w:val="28"/>
          <w:szCs w:val="28"/>
          <w:highlight w:val="white"/>
          <w:lang w:eastAsia="en-GB"/>
        </w:rPr>
      </w:pPr>
      <w:r w:rsidRPr="009679DA">
        <w:rPr>
          <w:rFonts w:ascii="Times New Roman" w:hAnsi="Times New Roman"/>
          <w:position w:val="-1"/>
          <w:sz w:val="28"/>
          <w:szCs w:val="28"/>
          <w:lang w:eastAsia="en-GB"/>
        </w:rPr>
        <w:lastRenderedPageBreak/>
        <w:t>Preparation of information for the report on Ukraine’s progress within the framework of the European Union Enlargement Package 2025 (</w:t>
      </w:r>
      <w:r>
        <w:rPr>
          <w:rFonts w:ascii="Times New Roman" w:hAnsi="Times New Roman"/>
          <w:position w:val="-1"/>
          <w:sz w:val="28"/>
          <w:szCs w:val="28"/>
          <w:lang w:eastAsia="en-GB"/>
        </w:rPr>
        <w:t>within the competence of the NS</w:t>
      </w:r>
      <w:r>
        <w:rPr>
          <w:rFonts w:ascii="Times New Roman" w:hAnsi="Times New Roman"/>
          <w:position w:val="-1"/>
          <w:sz w:val="28"/>
          <w:szCs w:val="28"/>
          <w:lang w:val="en-US" w:eastAsia="en-GB"/>
        </w:rPr>
        <w:t>J</w:t>
      </w:r>
      <w:r w:rsidRPr="009679DA">
        <w:rPr>
          <w:rFonts w:ascii="Times New Roman" w:hAnsi="Times New Roman"/>
          <w:position w:val="-1"/>
          <w:sz w:val="28"/>
          <w:szCs w:val="28"/>
          <w:lang w:eastAsia="en-GB"/>
        </w:rPr>
        <w:t>U), covering the period from 01.09.2024 to 31.03.2025, taking into account statistical data for the entire year 2024.</w:t>
      </w:r>
    </w:p>
    <w:p w14:paraId="1A9FE5C1" w14:textId="1A7C76E9" w:rsidR="00C911E0" w:rsidRPr="00C911E0" w:rsidRDefault="00C911E0" w:rsidP="003036E9">
      <w:pPr>
        <w:pStyle w:val="a7"/>
        <w:numPr>
          <w:ilvl w:val="0"/>
          <w:numId w:val="38"/>
        </w:numPr>
        <w:pBdr>
          <w:top w:val="nil"/>
          <w:left w:val="nil"/>
          <w:bottom w:val="nil"/>
          <w:right w:val="nil"/>
          <w:between w:val="nil"/>
        </w:pBdr>
        <w:suppressAutoHyphens/>
        <w:spacing w:after="0"/>
        <w:jc w:val="both"/>
        <w:textDirection w:val="btLr"/>
        <w:textAlignment w:val="top"/>
        <w:outlineLvl w:val="0"/>
        <w:rPr>
          <w:rFonts w:ascii="Times New Roman" w:hAnsi="Times New Roman"/>
          <w:position w:val="-1"/>
          <w:sz w:val="28"/>
          <w:szCs w:val="28"/>
          <w:lang w:eastAsia="en-GB"/>
        </w:rPr>
      </w:pPr>
      <w:r w:rsidRPr="00C911E0">
        <w:rPr>
          <w:rFonts w:ascii="Times New Roman" w:hAnsi="Times New Roman"/>
          <w:position w:val="-1"/>
          <w:sz w:val="28"/>
          <w:szCs w:val="28"/>
          <w:lang w:eastAsia="en-GB"/>
        </w:rPr>
        <w:t>Preparation of a response to the Ministry of Social Policy of Ukraine regarding the review of the draft Action Plan for the implementation of the National Action Plan on the implementation of UN Se</w:t>
      </w:r>
      <w:r>
        <w:rPr>
          <w:rFonts w:ascii="Times New Roman" w:hAnsi="Times New Roman"/>
          <w:position w:val="-1"/>
          <w:sz w:val="28"/>
          <w:szCs w:val="28"/>
          <w:lang w:eastAsia="en-GB"/>
        </w:rPr>
        <w:t>curity Council Resolution 1325 “Women, Peace, and Security”</w:t>
      </w:r>
      <w:r w:rsidRPr="00C911E0">
        <w:rPr>
          <w:rFonts w:ascii="Times New Roman" w:hAnsi="Times New Roman"/>
          <w:position w:val="-1"/>
          <w:sz w:val="28"/>
          <w:szCs w:val="28"/>
          <w:lang w:eastAsia="en-GB"/>
        </w:rPr>
        <w:t xml:space="preserve"> for the period up to 2030;</w:t>
      </w:r>
    </w:p>
    <w:p w14:paraId="033DD850" w14:textId="22450A98" w:rsidR="00C911E0" w:rsidRPr="00C911E0" w:rsidRDefault="00C911E0" w:rsidP="003036E9">
      <w:pPr>
        <w:pStyle w:val="a7"/>
        <w:numPr>
          <w:ilvl w:val="0"/>
          <w:numId w:val="38"/>
        </w:numPr>
        <w:pBdr>
          <w:top w:val="nil"/>
          <w:left w:val="nil"/>
          <w:bottom w:val="nil"/>
          <w:right w:val="nil"/>
          <w:between w:val="nil"/>
        </w:pBdr>
        <w:suppressAutoHyphens/>
        <w:spacing w:after="0"/>
        <w:jc w:val="both"/>
        <w:textDirection w:val="btLr"/>
        <w:textAlignment w:val="top"/>
        <w:outlineLvl w:val="0"/>
        <w:rPr>
          <w:rFonts w:ascii="Times New Roman" w:hAnsi="Times New Roman"/>
          <w:position w:val="-1"/>
          <w:sz w:val="28"/>
          <w:szCs w:val="28"/>
          <w:lang w:eastAsia="en-GB"/>
        </w:rPr>
      </w:pPr>
      <w:r w:rsidRPr="00C911E0">
        <w:rPr>
          <w:rFonts w:ascii="Times New Roman" w:hAnsi="Times New Roman"/>
          <w:position w:val="-1"/>
          <w:sz w:val="28"/>
          <w:szCs w:val="28"/>
          <w:lang w:eastAsia="en-GB"/>
        </w:rPr>
        <w:t xml:space="preserve">Preparation of responses to the questionnaire of the </w:t>
      </w:r>
      <w:r w:rsidRPr="00C911E0">
        <w:rPr>
          <w:rFonts w:ascii="Times New Roman" w:hAnsi="Times New Roman"/>
          <w:iCs/>
          <w:position w:val="-1"/>
          <w:sz w:val="28"/>
          <w:szCs w:val="28"/>
          <w:lang w:val="en" w:eastAsia="en-GB"/>
        </w:rPr>
        <w:t>Organisation for Economic Co-operation and Development</w:t>
      </w:r>
      <w:r w:rsidRPr="00494183">
        <w:rPr>
          <w:rFonts w:ascii="Times New Roman" w:hAnsi="Times New Roman"/>
          <w:position w:val="-1"/>
          <w:sz w:val="28"/>
          <w:szCs w:val="28"/>
          <w:lang w:val="en-US" w:eastAsia="en-GB"/>
        </w:rPr>
        <w:t> </w:t>
      </w:r>
      <w:r>
        <w:rPr>
          <w:rFonts w:ascii="Times New Roman" w:hAnsi="Times New Roman"/>
          <w:position w:val="-1"/>
          <w:sz w:val="28"/>
          <w:szCs w:val="28"/>
          <w:lang w:val="en-US" w:eastAsia="en-GB"/>
        </w:rPr>
        <w:t>(</w:t>
      </w:r>
      <w:r w:rsidRPr="00494183">
        <w:rPr>
          <w:rFonts w:ascii="Times New Roman" w:hAnsi="Times New Roman"/>
          <w:bCs/>
          <w:position w:val="-1"/>
          <w:sz w:val="28"/>
          <w:szCs w:val="28"/>
          <w:lang w:val="en-US" w:eastAsia="en-GB"/>
        </w:rPr>
        <w:t>OECD</w:t>
      </w:r>
      <w:r>
        <w:rPr>
          <w:rFonts w:ascii="Times New Roman" w:hAnsi="Times New Roman"/>
          <w:bCs/>
          <w:position w:val="-1"/>
          <w:sz w:val="28"/>
          <w:szCs w:val="28"/>
          <w:lang w:val="en-US" w:eastAsia="en-GB"/>
        </w:rPr>
        <w:t xml:space="preserve">) </w:t>
      </w:r>
      <w:r w:rsidRPr="00C911E0">
        <w:rPr>
          <w:rFonts w:ascii="Times New Roman" w:hAnsi="Times New Roman"/>
          <w:position w:val="-1"/>
          <w:sz w:val="28"/>
          <w:szCs w:val="28"/>
          <w:lang w:eastAsia="en-GB"/>
        </w:rPr>
        <w:t>under the section “Integrity of the Justice and Disciplinary Systems”;</w:t>
      </w:r>
    </w:p>
    <w:p w14:paraId="76A01534" w14:textId="77777777" w:rsidR="00C911E0" w:rsidRPr="00C911E0" w:rsidRDefault="00C911E0" w:rsidP="003036E9">
      <w:pPr>
        <w:pStyle w:val="a7"/>
        <w:numPr>
          <w:ilvl w:val="0"/>
          <w:numId w:val="38"/>
        </w:numPr>
        <w:pBdr>
          <w:top w:val="nil"/>
          <w:left w:val="nil"/>
          <w:bottom w:val="nil"/>
          <w:right w:val="nil"/>
          <w:between w:val="nil"/>
        </w:pBdr>
        <w:suppressAutoHyphens/>
        <w:spacing w:after="0"/>
        <w:jc w:val="both"/>
        <w:textDirection w:val="btLr"/>
        <w:textAlignment w:val="top"/>
        <w:outlineLvl w:val="0"/>
        <w:rPr>
          <w:rFonts w:ascii="Times New Roman" w:hAnsi="Times New Roman"/>
          <w:position w:val="-1"/>
          <w:sz w:val="28"/>
          <w:szCs w:val="28"/>
          <w:lang w:eastAsia="en-GB"/>
        </w:rPr>
      </w:pPr>
      <w:r w:rsidRPr="00C911E0">
        <w:rPr>
          <w:rFonts w:ascii="Times New Roman" w:hAnsi="Times New Roman"/>
          <w:position w:val="-1"/>
          <w:sz w:val="28"/>
          <w:szCs w:val="28"/>
          <w:lang w:eastAsia="en-GB"/>
        </w:rPr>
        <w:t>Preparation of a response to the Ministry for European Integration regarding the submission of proposals for the content of the National Action Plan on the Prevention and Counteraction of Domestic and Gender-Based Violence for the period up to 2030;</w:t>
      </w:r>
    </w:p>
    <w:p w14:paraId="765A692C" w14:textId="77777777" w:rsidR="00C911E0" w:rsidRPr="00C911E0" w:rsidRDefault="00C911E0" w:rsidP="003036E9">
      <w:pPr>
        <w:pStyle w:val="a7"/>
        <w:numPr>
          <w:ilvl w:val="0"/>
          <w:numId w:val="38"/>
        </w:numPr>
        <w:pBdr>
          <w:top w:val="nil"/>
          <w:left w:val="nil"/>
          <w:bottom w:val="nil"/>
          <w:right w:val="nil"/>
          <w:between w:val="nil"/>
        </w:pBdr>
        <w:suppressAutoHyphens/>
        <w:spacing w:after="0"/>
        <w:jc w:val="both"/>
        <w:textDirection w:val="btLr"/>
        <w:textAlignment w:val="top"/>
        <w:outlineLvl w:val="0"/>
        <w:rPr>
          <w:rFonts w:ascii="Times New Roman" w:hAnsi="Times New Roman"/>
          <w:position w:val="-1"/>
          <w:sz w:val="28"/>
          <w:szCs w:val="28"/>
          <w:lang w:eastAsia="en-GB"/>
        </w:rPr>
      </w:pPr>
      <w:r w:rsidRPr="00C911E0">
        <w:rPr>
          <w:rFonts w:ascii="Times New Roman" w:hAnsi="Times New Roman"/>
          <w:position w:val="-1"/>
          <w:sz w:val="28"/>
          <w:szCs w:val="28"/>
          <w:lang w:eastAsia="en-GB"/>
        </w:rPr>
        <w:t>Preparation of a response to the Deputy Prosecutor General regarding the review of the final version of the roadmap for the development of unified requirements for the procedures of detention by an authorized official and ensuring the rights and freedoms of the detained person.</w:t>
      </w:r>
    </w:p>
    <w:p w14:paraId="62C5878D" w14:textId="77777777" w:rsidR="00C911E0" w:rsidRPr="00494183" w:rsidRDefault="00C911E0" w:rsidP="00C911E0">
      <w:pPr>
        <w:pBdr>
          <w:top w:val="nil"/>
          <w:left w:val="nil"/>
          <w:bottom w:val="nil"/>
          <w:right w:val="nil"/>
          <w:between w:val="nil"/>
        </w:pBdr>
        <w:suppressAutoHyphens/>
        <w:spacing w:after="0"/>
        <w:ind w:left="358"/>
        <w:jc w:val="both"/>
        <w:textDirection w:val="btLr"/>
        <w:textAlignment w:val="top"/>
        <w:outlineLvl w:val="0"/>
        <w:rPr>
          <w:rFonts w:ascii="Times New Roman" w:hAnsi="Times New Roman"/>
          <w:position w:val="-1"/>
          <w:sz w:val="28"/>
          <w:szCs w:val="28"/>
          <w:highlight w:val="white"/>
          <w:lang w:val="en-US" w:eastAsia="en-GB"/>
        </w:rPr>
      </w:pPr>
    </w:p>
    <w:p w14:paraId="42D06257" w14:textId="77777777" w:rsidR="00C911E0" w:rsidRPr="00C911E0" w:rsidRDefault="00C911E0" w:rsidP="00C911E0">
      <w:pPr>
        <w:tabs>
          <w:tab w:val="left" w:pos="709"/>
        </w:tabs>
        <w:spacing w:after="0"/>
        <w:jc w:val="center"/>
        <w:rPr>
          <w:rFonts w:ascii="Times New Roman" w:eastAsia="Calibri" w:hAnsi="Times New Roman" w:cs="Times New Roman"/>
          <w:b/>
          <w:sz w:val="28"/>
          <w:szCs w:val="28"/>
          <w:lang w:val="uk-UA"/>
        </w:rPr>
      </w:pPr>
      <w:r w:rsidRPr="00C911E0">
        <w:rPr>
          <w:rFonts w:ascii="Times New Roman" w:eastAsia="Calibri" w:hAnsi="Times New Roman" w:cs="Times New Roman"/>
          <w:b/>
          <w:sz w:val="28"/>
          <w:szCs w:val="28"/>
          <w:lang w:val="uk-UA"/>
        </w:rPr>
        <w:t>Scientific and methodological support for the psychological training of judges</w:t>
      </w:r>
    </w:p>
    <w:p w14:paraId="4F597893" w14:textId="77777777" w:rsidR="00C911E0" w:rsidRPr="00C911E0" w:rsidRDefault="00C911E0" w:rsidP="00C911E0">
      <w:pPr>
        <w:tabs>
          <w:tab w:val="left" w:pos="709"/>
        </w:tabs>
        <w:spacing w:after="0"/>
        <w:jc w:val="center"/>
        <w:rPr>
          <w:rFonts w:ascii="Times New Roman" w:eastAsia="Calibri" w:hAnsi="Times New Roman" w:cs="Times New Roman"/>
          <w:b/>
          <w:sz w:val="28"/>
          <w:szCs w:val="28"/>
          <w:lang w:val="uk-UA"/>
        </w:rPr>
      </w:pPr>
    </w:p>
    <w:p w14:paraId="3673787E" w14:textId="5023772C" w:rsidR="00C911E0" w:rsidRPr="00C911E0" w:rsidRDefault="00C911E0" w:rsidP="00C911E0">
      <w:pPr>
        <w:tabs>
          <w:tab w:val="left" w:pos="709"/>
        </w:tabs>
        <w:spacing w:after="0"/>
        <w:jc w:val="both"/>
        <w:rPr>
          <w:rFonts w:ascii="Times New Roman" w:eastAsia="Calibri" w:hAnsi="Times New Roman" w:cs="Times New Roman"/>
          <w:sz w:val="28"/>
          <w:szCs w:val="28"/>
          <w:lang w:val="uk-UA"/>
        </w:rPr>
      </w:pPr>
      <w:r w:rsidRPr="00C911E0">
        <w:rPr>
          <w:rFonts w:ascii="Times New Roman" w:eastAsia="Calibri" w:hAnsi="Times New Roman" w:cs="Times New Roman"/>
          <w:sz w:val="28"/>
          <w:szCs w:val="28"/>
          <w:lang w:val="uk-UA"/>
        </w:rPr>
        <w:t>The Department of Scientifi</w:t>
      </w:r>
      <w:r w:rsidR="00F31BE5">
        <w:rPr>
          <w:rFonts w:ascii="Times New Roman" w:eastAsia="Calibri" w:hAnsi="Times New Roman" w:cs="Times New Roman"/>
          <w:sz w:val="28"/>
          <w:szCs w:val="28"/>
          <w:lang w:val="uk-UA"/>
        </w:rPr>
        <w:t xml:space="preserve">c and Methodological Support </w:t>
      </w:r>
      <w:r w:rsidR="00F31BE5">
        <w:rPr>
          <w:rFonts w:ascii="Times New Roman" w:eastAsia="Calibri" w:hAnsi="Times New Roman" w:cs="Times New Roman"/>
          <w:sz w:val="28"/>
          <w:szCs w:val="28"/>
          <w:lang w:val="en-US"/>
        </w:rPr>
        <w:t>to</w:t>
      </w:r>
      <w:r w:rsidRPr="00C911E0">
        <w:rPr>
          <w:rFonts w:ascii="Times New Roman" w:eastAsia="Calibri" w:hAnsi="Times New Roman" w:cs="Times New Roman"/>
          <w:sz w:val="28"/>
          <w:szCs w:val="28"/>
          <w:lang w:val="uk-UA"/>
        </w:rPr>
        <w:t xml:space="preserve"> Psychological </w:t>
      </w:r>
      <w:r w:rsidR="00F31BE5">
        <w:rPr>
          <w:rFonts w:ascii="Times New Roman" w:eastAsia="Calibri" w:hAnsi="Times New Roman" w:cs="Times New Roman"/>
          <w:sz w:val="28"/>
          <w:szCs w:val="28"/>
          <w:lang w:val="en-US"/>
        </w:rPr>
        <w:t xml:space="preserve">Judicial </w:t>
      </w:r>
      <w:r w:rsidRPr="00C911E0">
        <w:rPr>
          <w:rFonts w:ascii="Times New Roman" w:eastAsia="Calibri" w:hAnsi="Times New Roman" w:cs="Times New Roman"/>
          <w:sz w:val="28"/>
          <w:szCs w:val="28"/>
          <w:lang w:val="uk-UA"/>
        </w:rPr>
        <w:t>Training at the National School of Judges of Ukraine prepared a series of seminars entitled ‘Strategies for maintaining mental health during times of change’, ‘Communication with combatants and victims of war crimes’ and ‘Preventing burnout: how to maintain professional health’.</w:t>
      </w:r>
    </w:p>
    <w:p w14:paraId="06E2527E" w14:textId="462E31AD" w:rsidR="00C911E0" w:rsidRPr="00C911E0" w:rsidRDefault="00F31BE5" w:rsidP="00C911E0">
      <w:pPr>
        <w:tabs>
          <w:tab w:val="left" w:pos="709"/>
        </w:tabs>
        <w:spacing w:after="0"/>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As part of the NS</w:t>
      </w:r>
      <w:r>
        <w:rPr>
          <w:rFonts w:ascii="Times New Roman" w:eastAsia="Calibri" w:hAnsi="Times New Roman" w:cs="Times New Roman"/>
          <w:sz w:val="28"/>
          <w:szCs w:val="28"/>
          <w:lang w:val="en-US"/>
        </w:rPr>
        <w:t>J</w:t>
      </w:r>
      <w:r w:rsidR="00C911E0" w:rsidRPr="00C911E0">
        <w:rPr>
          <w:rFonts w:ascii="Times New Roman" w:eastAsia="Calibri" w:hAnsi="Times New Roman" w:cs="Times New Roman"/>
          <w:sz w:val="28"/>
          <w:szCs w:val="28"/>
          <w:lang w:val="uk-UA"/>
        </w:rPr>
        <w:t xml:space="preserve">U Open Day, the </w:t>
      </w:r>
      <w:r w:rsidRPr="00F31BE5">
        <w:rPr>
          <w:rFonts w:ascii="Times New Roman" w:eastAsia="Calibri" w:hAnsi="Times New Roman" w:cs="Times New Roman"/>
          <w:sz w:val="28"/>
          <w:szCs w:val="28"/>
          <w:lang w:val="uk-UA"/>
        </w:rPr>
        <w:t xml:space="preserve">Department of Scientific and Methodological Support to Psychological Judicial Training </w:t>
      </w:r>
      <w:r w:rsidR="00C911E0" w:rsidRPr="00C911E0">
        <w:rPr>
          <w:rFonts w:ascii="Times New Roman" w:eastAsia="Calibri" w:hAnsi="Times New Roman" w:cs="Times New Roman"/>
          <w:sz w:val="28"/>
          <w:szCs w:val="28"/>
          <w:lang w:val="uk-UA"/>
        </w:rPr>
        <w:t>held a master class on psychological resilience in wartime.</w:t>
      </w:r>
    </w:p>
    <w:p w14:paraId="0877B21F" w14:textId="78AB60E3" w:rsidR="005151EA" w:rsidRPr="00C911E0" w:rsidRDefault="00C911E0" w:rsidP="00C911E0">
      <w:pPr>
        <w:tabs>
          <w:tab w:val="left" w:pos="709"/>
        </w:tabs>
        <w:spacing w:after="0"/>
        <w:jc w:val="both"/>
        <w:rPr>
          <w:rFonts w:ascii="Times New Roman" w:eastAsia="Calibri" w:hAnsi="Times New Roman" w:cs="Times New Roman"/>
          <w:sz w:val="28"/>
          <w:szCs w:val="28"/>
          <w:lang w:val="uk-UA"/>
        </w:rPr>
      </w:pPr>
      <w:r w:rsidRPr="00C911E0">
        <w:rPr>
          <w:rFonts w:ascii="Times New Roman" w:eastAsia="Calibri" w:hAnsi="Times New Roman" w:cs="Times New Roman"/>
          <w:sz w:val="28"/>
          <w:szCs w:val="28"/>
          <w:lang w:val="uk-UA"/>
        </w:rPr>
        <w:t>The</w:t>
      </w:r>
      <w:r w:rsidR="00F31BE5" w:rsidRPr="00494183">
        <w:rPr>
          <w:lang w:val="en-US"/>
        </w:rPr>
        <w:t xml:space="preserve"> </w:t>
      </w:r>
      <w:r w:rsidR="00F31BE5" w:rsidRPr="00F31BE5">
        <w:rPr>
          <w:rFonts w:ascii="Times New Roman" w:eastAsia="Calibri" w:hAnsi="Times New Roman" w:cs="Times New Roman"/>
          <w:sz w:val="28"/>
          <w:szCs w:val="28"/>
          <w:lang w:val="uk-UA"/>
        </w:rPr>
        <w:t>Department of Scientific and Methodological Support to Psychological Judicial Training</w:t>
      </w:r>
      <w:r w:rsidRPr="00F31BE5">
        <w:rPr>
          <w:rFonts w:ascii="Times New Roman" w:eastAsia="Calibri" w:hAnsi="Times New Roman" w:cs="Times New Roman"/>
          <w:sz w:val="28"/>
          <w:szCs w:val="28"/>
          <w:lang w:val="uk-UA"/>
        </w:rPr>
        <w:t xml:space="preserve"> </w:t>
      </w:r>
      <w:r w:rsidR="00F31BE5">
        <w:rPr>
          <w:rFonts w:ascii="Times New Roman" w:eastAsia="Calibri" w:hAnsi="Times New Roman" w:cs="Times New Roman"/>
          <w:sz w:val="28"/>
          <w:szCs w:val="28"/>
          <w:lang w:val="uk-UA"/>
        </w:rPr>
        <w:t>also conducted training for NS</w:t>
      </w:r>
      <w:r w:rsidR="00F31BE5">
        <w:rPr>
          <w:rFonts w:ascii="Times New Roman" w:eastAsia="Calibri" w:hAnsi="Times New Roman" w:cs="Times New Roman"/>
          <w:sz w:val="28"/>
          <w:szCs w:val="28"/>
          <w:lang w:val="en-US"/>
        </w:rPr>
        <w:t>J</w:t>
      </w:r>
      <w:r w:rsidRPr="00C911E0">
        <w:rPr>
          <w:rFonts w:ascii="Times New Roman" w:eastAsia="Calibri" w:hAnsi="Times New Roman" w:cs="Times New Roman"/>
          <w:sz w:val="28"/>
          <w:szCs w:val="28"/>
          <w:lang w:val="uk-UA"/>
        </w:rPr>
        <w:t>U staff on fostering resilience and the relevance of mental health during wartime. Subsequently, in response to the urgent need and request of the staff of the National School of Judges</w:t>
      </w:r>
      <w:r w:rsidR="00F31BE5" w:rsidRPr="00494183">
        <w:rPr>
          <w:lang w:val="en-US"/>
        </w:rPr>
        <w:t xml:space="preserve"> </w:t>
      </w:r>
      <w:r w:rsidR="00F31BE5" w:rsidRPr="00F31BE5">
        <w:rPr>
          <w:rFonts w:ascii="Times New Roman" w:eastAsia="Calibri" w:hAnsi="Times New Roman" w:cs="Times New Roman"/>
          <w:sz w:val="28"/>
          <w:szCs w:val="28"/>
          <w:lang w:val="uk-UA"/>
        </w:rPr>
        <w:t>of Ukraine</w:t>
      </w:r>
      <w:r w:rsidRPr="00F31BE5">
        <w:rPr>
          <w:rFonts w:ascii="Times New Roman" w:eastAsia="Calibri" w:hAnsi="Times New Roman" w:cs="Times New Roman"/>
          <w:sz w:val="28"/>
          <w:szCs w:val="28"/>
          <w:lang w:val="uk-UA"/>
        </w:rPr>
        <w:t>,</w:t>
      </w:r>
      <w:r w:rsidRPr="00C911E0">
        <w:rPr>
          <w:rFonts w:ascii="Times New Roman" w:eastAsia="Calibri" w:hAnsi="Times New Roman" w:cs="Times New Roman"/>
          <w:sz w:val="28"/>
          <w:szCs w:val="28"/>
          <w:lang w:val="uk-UA"/>
        </w:rPr>
        <w:t xml:space="preserve"> group psychological support for staff was introduced on a permanent basis for the first time.</w:t>
      </w:r>
    </w:p>
    <w:p w14:paraId="1CD175CF" w14:textId="381706C8" w:rsidR="005D7C03" w:rsidRPr="00A10F05" w:rsidRDefault="005D7C03" w:rsidP="005D7C03">
      <w:pPr>
        <w:tabs>
          <w:tab w:val="left" w:pos="10065"/>
        </w:tabs>
        <w:spacing w:after="0"/>
        <w:jc w:val="center"/>
        <w:rPr>
          <w:rFonts w:ascii="Times New Roman" w:eastAsia="Calibri" w:hAnsi="Times New Roman" w:cs="Times New Roman"/>
          <w:bCs/>
          <w:sz w:val="24"/>
          <w:szCs w:val="24"/>
          <w:lang w:val="uk-UA"/>
        </w:rPr>
      </w:pPr>
    </w:p>
    <w:p w14:paraId="3B7160E0" w14:textId="16F3F6F4" w:rsidR="00190C0C" w:rsidRPr="00190C0C" w:rsidRDefault="004E02BB" w:rsidP="00190C0C">
      <w:pPr>
        <w:tabs>
          <w:tab w:val="left" w:pos="5820"/>
        </w:tabs>
        <w:spacing w:after="0" w:line="360" w:lineRule="auto"/>
        <w:ind w:firstLine="709"/>
        <w:jc w:val="both"/>
        <w:rPr>
          <w:rFonts w:ascii="Times New Roman" w:eastAsia="Calibri" w:hAnsi="Times New Roman" w:cs="Times New Roman"/>
          <w:b/>
          <w:sz w:val="24"/>
          <w:szCs w:val="24"/>
          <w:lang w:val="uk-UA"/>
        </w:rPr>
      </w:pPr>
      <w:r w:rsidRPr="00E3326C">
        <w:rPr>
          <w:rFonts w:ascii="Times New Roman" w:eastAsia="Calibri" w:hAnsi="Times New Roman" w:cs="Times New Roman"/>
          <w:b/>
          <w:noProof/>
          <w:sz w:val="24"/>
          <w:szCs w:val="24"/>
          <w:lang w:val="uk-UA" w:eastAsia="uk-UA"/>
        </w:rPr>
        <w:lastRenderedPageBreak/>
        <w:drawing>
          <wp:inline distT="0" distB="0" distL="0" distR="0" wp14:anchorId="716F823C" wp14:editId="19A991A8">
            <wp:extent cx="5359179" cy="301545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70763" cy="3021970"/>
                    </a:xfrm>
                    <a:prstGeom prst="rect">
                      <a:avLst/>
                    </a:prstGeom>
                    <a:noFill/>
                    <a:ln>
                      <a:noFill/>
                    </a:ln>
                  </pic:spPr>
                </pic:pic>
              </a:graphicData>
            </a:graphic>
          </wp:inline>
        </w:drawing>
      </w:r>
    </w:p>
    <w:p w14:paraId="604ABC8C" w14:textId="3A58178A" w:rsidR="00190C0C" w:rsidRPr="00190C0C" w:rsidRDefault="00190C0C" w:rsidP="00190C0C">
      <w:pPr>
        <w:tabs>
          <w:tab w:val="left" w:pos="5820"/>
        </w:tabs>
        <w:spacing w:after="0"/>
        <w:ind w:firstLine="709"/>
        <w:jc w:val="both"/>
        <w:rPr>
          <w:rFonts w:ascii="Times New Roman" w:eastAsia="Calibri" w:hAnsi="Times New Roman" w:cs="Times New Roman"/>
          <w:sz w:val="28"/>
          <w:szCs w:val="24"/>
          <w:lang w:val="uk-UA"/>
        </w:rPr>
      </w:pPr>
      <w:r w:rsidRPr="00190C0C">
        <w:rPr>
          <w:rFonts w:ascii="Times New Roman" w:eastAsia="Calibri" w:hAnsi="Times New Roman" w:cs="Times New Roman"/>
          <w:sz w:val="28"/>
          <w:szCs w:val="24"/>
          <w:lang w:val="uk-UA"/>
        </w:rPr>
        <w:t>In accordance with the educational needs of judges, the Department of Scientific and Methodological Support to Psychological Judicial Training organized</w:t>
      </w:r>
      <w:r>
        <w:rPr>
          <w:rFonts w:ascii="Times New Roman" w:eastAsia="Calibri" w:hAnsi="Times New Roman" w:cs="Times New Roman"/>
          <w:sz w:val="28"/>
          <w:szCs w:val="24"/>
          <w:lang w:val="uk-UA"/>
        </w:rPr>
        <w:t xml:space="preserve"> an unscheduled seminar titled </w:t>
      </w:r>
      <w:r w:rsidRPr="00190C0C">
        <w:rPr>
          <w:rFonts w:ascii="Times New Roman" w:eastAsia="Calibri" w:hAnsi="Times New Roman" w:cs="Times New Roman"/>
          <w:sz w:val="28"/>
          <w:szCs w:val="24"/>
          <w:lang w:val="uk-UA"/>
        </w:rPr>
        <w:t xml:space="preserve">“Development of Emotional and Cognitive </w:t>
      </w:r>
      <w:r>
        <w:rPr>
          <w:rFonts w:ascii="Times New Roman" w:eastAsia="Calibri" w:hAnsi="Times New Roman" w:cs="Times New Roman"/>
          <w:sz w:val="28"/>
          <w:szCs w:val="24"/>
          <w:lang w:val="uk-UA"/>
        </w:rPr>
        <w:t>Intelligence.”</w:t>
      </w:r>
    </w:p>
    <w:p w14:paraId="07188811" w14:textId="7EAF1517" w:rsidR="00190C0C" w:rsidRPr="00190C0C" w:rsidRDefault="00190C0C" w:rsidP="00190C0C">
      <w:pPr>
        <w:tabs>
          <w:tab w:val="left" w:pos="5820"/>
        </w:tabs>
        <w:spacing w:after="0"/>
        <w:ind w:firstLine="709"/>
        <w:jc w:val="both"/>
        <w:rPr>
          <w:rFonts w:ascii="Times New Roman" w:eastAsia="Calibri" w:hAnsi="Times New Roman" w:cs="Times New Roman"/>
          <w:sz w:val="28"/>
          <w:szCs w:val="24"/>
          <w:lang w:val="uk-UA"/>
        </w:rPr>
      </w:pPr>
      <w:r w:rsidRPr="00190C0C">
        <w:rPr>
          <w:rFonts w:ascii="Times New Roman" w:eastAsia="Calibri" w:hAnsi="Times New Roman" w:cs="Times New Roman"/>
          <w:sz w:val="28"/>
          <w:szCs w:val="24"/>
          <w:lang w:val="uk-UA"/>
        </w:rPr>
        <w:t>The department’s staff continued conducting psychological assessments of suspended judges.</w:t>
      </w:r>
    </w:p>
    <w:p w14:paraId="587291D3" w14:textId="68717542" w:rsidR="00190C0C" w:rsidRPr="00190C0C" w:rsidRDefault="00190C0C" w:rsidP="00190C0C">
      <w:pPr>
        <w:tabs>
          <w:tab w:val="left" w:pos="5820"/>
        </w:tabs>
        <w:spacing w:after="0"/>
        <w:ind w:firstLine="709"/>
        <w:jc w:val="both"/>
        <w:rPr>
          <w:rFonts w:ascii="Times New Roman" w:eastAsia="Calibri" w:hAnsi="Times New Roman" w:cs="Times New Roman"/>
          <w:sz w:val="28"/>
          <w:szCs w:val="24"/>
          <w:lang w:val="uk-UA"/>
        </w:rPr>
      </w:pPr>
      <w:r w:rsidRPr="00190C0C">
        <w:rPr>
          <w:rFonts w:ascii="Times New Roman" w:eastAsia="Calibri" w:hAnsi="Times New Roman" w:cs="Times New Roman"/>
          <w:sz w:val="28"/>
          <w:szCs w:val="24"/>
          <w:lang w:val="uk-UA"/>
        </w:rPr>
        <w:t xml:space="preserve">Additionally, the department has remained actively engaged in delivering seminars for the Court Security Service personnel, </w:t>
      </w:r>
      <w:r>
        <w:rPr>
          <w:rFonts w:ascii="Times New Roman" w:eastAsia="Calibri" w:hAnsi="Times New Roman" w:cs="Times New Roman"/>
          <w:sz w:val="28"/>
          <w:szCs w:val="24"/>
          <w:lang w:val="uk-UA"/>
        </w:rPr>
        <w:t xml:space="preserve">with a focus on topics such as </w:t>
      </w:r>
      <w:r w:rsidRPr="00190C0C">
        <w:rPr>
          <w:rFonts w:ascii="Times New Roman" w:eastAsia="Calibri" w:hAnsi="Times New Roman" w:cs="Times New Roman"/>
          <w:sz w:val="28"/>
          <w:szCs w:val="24"/>
          <w:lang w:val="uk-UA"/>
        </w:rPr>
        <w:t>“Communication with Combatants a</w:t>
      </w:r>
      <w:r>
        <w:rPr>
          <w:rFonts w:ascii="Times New Roman" w:eastAsia="Calibri" w:hAnsi="Times New Roman" w:cs="Times New Roman"/>
          <w:sz w:val="28"/>
          <w:szCs w:val="24"/>
          <w:lang w:val="uk-UA"/>
        </w:rPr>
        <w:t xml:space="preserve">nd Victims of War Crimes” and </w:t>
      </w:r>
      <w:r w:rsidRPr="00190C0C">
        <w:rPr>
          <w:rFonts w:ascii="Times New Roman" w:eastAsia="Calibri" w:hAnsi="Times New Roman" w:cs="Times New Roman"/>
          <w:sz w:val="28"/>
          <w:szCs w:val="24"/>
          <w:lang w:val="uk-UA"/>
        </w:rPr>
        <w:t>“Overcoming Professional Burnout among Cour</w:t>
      </w:r>
      <w:r>
        <w:rPr>
          <w:rFonts w:ascii="Times New Roman" w:eastAsia="Calibri" w:hAnsi="Times New Roman" w:cs="Times New Roman"/>
          <w:sz w:val="28"/>
          <w:szCs w:val="24"/>
          <w:lang w:val="uk-UA"/>
        </w:rPr>
        <w:t>t Security Service Employees.”</w:t>
      </w:r>
    </w:p>
    <w:p w14:paraId="3E51263E" w14:textId="3EE56771" w:rsidR="00190C0C" w:rsidRPr="00190C0C" w:rsidRDefault="00190C0C" w:rsidP="00190C0C">
      <w:pPr>
        <w:tabs>
          <w:tab w:val="left" w:pos="5820"/>
        </w:tabs>
        <w:spacing w:after="0"/>
        <w:ind w:firstLine="709"/>
        <w:jc w:val="both"/>
        <w:rPr>
          <w:rFonts w:ascii="Times New Roman" w:eastAsia="Calibri" w:hAnsi="Times New Roman" w:cs="Times New Roman"/>
          <w:sz w:val="28"/>
          <w:szCs w:val="24"/>
          <w:lang w:val="uk-UA"/>
        </w:rPr>
      </w:pPr>
      <w:r w:rsidRPr="00190C0C">
        <w:rPr>
          <w:rFonts w:ascii="Times New Roman" w:eastAsia="Calibri" w:hAnsi="Times New Roman" w:cs="Times New Roman"/>
          <w:sz w:val="28"/>
          <w:szCs w:val="24"/>
          <w:lang w:val="uk-UA"/>
        </w:rPr>
        <w:t>Staff members of the Depart</w:t>
      </w:r>
      <w:r>
        <w:rPr>
          <w:rFonts w:ascii="Times New Roman" w:eastAsia="Calibri" w:hAnsi="Times New Roman" w:cs="Times New Roman"/>
          <w:sz w:val="28"/>
          <w:szCs w:val="24"/>
          <w:lang w:val="uk-UA"/>
        </w:rPr>
        <w:t>ment also participated in a mo</w:t>
      </w:r>
      <w:r>
        <w:rPr>
          <w:rFonts w:ascii="Times New Roman" w:eastAsia="Calibri" w:hAnsi="Times New Roman" w:cs="Times New Roman"/>
          <w:sz w:val="28"/>
          <w:szCs w:val="24"/>
          <w:lang w:val="en-US"/>
        </w:rPr>
        <w:t>del</w:t>
      </w:r>
      <w:r w:rsidRPr="00190C0C">
        <w:rPr>
          <w:rFonts w:ascii="Times New Roman" w:eastAsia="Calibri" w:hAnsi="Times New Roman" w:cs="Times New Roman"/>
          <w:sz w:val="28"/>
          <w:szCs w:val="24"/>
          <w:lang w:val="uk-UA"/>
        </w:rPr>
        <w:t xml:space="preserve"> court hearing on a war crimes case, which included elements of</w:t>
      </w:r>
      <w:r>
        <w:rPr>
          <w:rFonts w:ascii="Times New Roman" w:eastAsia="Calibri" w:hAnsi="Times New Roman" w:cs="Times New Roman"/>
          <w:sz w:val="28"/>
          <w:szCs w:val="24"/>
          <w:lang w:val="en-US"/>
        </w:rPr>
        <w:t xml:space="preserve"> </w:t>
      </w:r>
      <w:r w:rsidRPr="00190C0C">
        <w:rPr>
          <w:rFonts w:ascii="Times New Roman" w:eastAsia="Calibri" w:hAnsi="Times New Roman" w:cs="Times New Roman"/>
          <w:sz w:val="28"/>
          <w:szCs w:val="24"/>
          <w:lang w:val="en-US"/>
        </w:rPr>
        <w:t>Conflict</w:t>
      </w:r>
      <w:r>
        <w:rPr>
          <w:rFonts w:ascii="Times New Roman" w:eastAsia="Calibri" w:hAnsi="Times New Roman" w:cs="Times New Roman"/>
          <w:sz w:val="28"/>
          <w:szCs w:val="24"/>
          <w:lang w:val="en-US"/>
        </w:rPr>
        <w:t>-Related Sexual Violence (CRSV)</w:t>
      </w:r>
      <w:r w:rsidRPr="00190C0C">
        <w:rPr>
          <w:rFonts w:ascii="Times New Roman" w:eastAsia="Calibri" w:hAnsi="Times New Roman" w:cs="Times New Roman"/>
          <w:sz w:val="28"/>
          <w:szCs w:val="24"/>
          <w:lang w:val="uk-UA"/>
        </w:rPr>
        <w:t>. In this event, Andrii Masliuk acted as a psychological expert within the court proceedings at the Shevchenkivskyi District Court of Kyiv.</w:t>
      </w:r>
    </w:p>
    <w:p w14:paraId="415E2DF4" w14:textId="2CBD6834" w:rsidR="005D7C03" w:rsidRPr="00A10F05" w:rsidRDefault="00A4434A" w:rsidP="00826DF6">
      <w:pPr>
        <w:tabs>
          <w:tab w:val="left" w:pos="5820"/>
        </w:tabs>
        <w:spacing w:after="0"/>
        <w:jc w:val="center"/>
        <w:rPr>
          <w:rFonts w:ascii="Times New Roman" w:eastAsia="Calibri" w:hAnsi="Times New Roman" w:cs="Times New Roman"/>
          <w:sz w:val="24"/>
          <w:szCs w:val="24"/>
          <w:lang w:val="uk-UA"/>
        </w:rPr>
      </w:pPr>
      <w:r w:rsidRPr="00A10F05">
        <w:rPr>
          <w:rFonts w:ascii="Times New Roman" w:eastAsia="Calibri" w:hAnsi="Times New Roman" w:cs="Times New Roman"/>
          <w:noProof/>
          <w:sz w:val="24"/>
          <w:szCs w:val="24"/>
          <w:lang w:val="uk-UA" w:eastAsia="uk-UA"/>
        </w:rPr>
        <w:lastRenderedPageBreak/>
        <w:drawing>
          <wp:inline distT="0" distB="0" distL="0" distR="0" wp14:anchorId="79536DC7" wp14:editId="17DB17AF">
            <wp:extent cx="6120765" cy="3557905"/>
            <wp:effectExtent l="0" t="0" r="0"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765" cy="3557905"/>
                    </a:xfrm>
                    <a:prstGeom prst="rect">
                      <a:avLst/>
                    </a:prstGeom>
                  </pic:spPr>
                </pic:pic>
              </a:graphicData>
            </a:graphic>
          </wp:inline>
        </w:drawing>
      </w:r>
      <w:r w:rsidRPr="00A10F05">
        <w:rPr>
          <w:rFonts w:ascii="Times New Roman" w:eastAsia="Calibri" w:hAnsi="Times New Roman" w:cs="Times New Roman"/>
          <w:noProof/>
          <w:sz w:val="24"/>
          <w:szCs w:val="24"/>
          <w:lang w:val="uk-UA" w:eastAsia="uk-UA"/>
        </w:rPr>
        <w:drawing>
          <wp:inline distT="0" distB="0" distL="0" distR="0" wp14:anchorId="042360A4" wp14:editId="77290BD9">
            <wp:extent cx="9525" cy="952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14:paraId="046C6DDD" w14:textId="0C02786E" w:rsidR="00190C0C" w:rsidRPr="00190C0C" w:rsidRDefault="00190C0C" w:rsidP="00190C0C">
      <w:pPr>
        <w:tabs>
          <w:tab w:val="left" w:pos="5820"/>
        </w:tabs>
        <w:spacing w:after="0"/>
        <w:ind w:firstLine="709"/>
        <w:jc w:val="both"/>
        <w:rPr>
          <w:rFonts w:ascii="Times New Roman" w:eastAsia="Calibri" w:hAnsi="Times New Roman" w:cs="Times New Roman"/>
          <w:sz w:val="28"/>
          <w:szCs w:val="28"/>
          <w:lang w:val="uk-UA"/>
        </w:rPr>
      </w:pPr>
      <w:r w:rsidRPr="00190C0C">
        <w:rPr>
          <w:rFonts w:ascii="Times New Roman" w:eastAsia="Calibri" w:hAnsi="Times New Roman" w:cs="Times New Roman"/>
          <w:sz w:val="28"/>
          <w:szCs w:val="28"/>
          <w:lang w:val="uk-UA"/>
        </w:rPr>
        <w:t>Employees of the Department of Scientific and Methodological Support to Psychological Judicial Training participated in the d</w:t>
      </w:r>
      <w:r>
        <w:rPr>
          <w:rFonts w:ascii="Times New Roman" w:eastAsia="Calibri" w:hAnsi="Times New Roman" w:cs="Times New Roman"/>
          <w:sz w:val="28"/>
          <w:szCs w:val="28"/>
          <w:lang w:val="uk-UA"/>
        </w:rPr>
        <w:t>evelopment of training</w:t>
      </w:r>
      <w:r>
        <w:rPr>
          <w:rFonts w:ascii="Times New Roman" w:eastAsia="Calibri" w:hAnsi="Times New Roman" w:cs="Times New Roman"/>
          <w:sz w:val="28"/>
          <w:szCs w:val="28"/>
          <w:lang w:val="en-US"/>
        </w:rPr>
        <w:t>s</w:t>
      </w:r>
      <w:r w:rsidRPr="00190C0C">
        <w:rPr>
          <w:rFonts w:ascii="Times New Roman" w:eastAsia="Calibri" w:hAnsi="Times New Roman" w:cs="Times New Roman"/>
          <w:sz w:val="28"/>
          <w:szCs w:val="28"/>
          <w:lang w:val="uk-UA"/>
        </w:rPr>
        <w:t>, their implementation and support of distance learning courses as trainers, namely:</w:t>
      </w:r>
    </w:p>
    <w:p w14:paraId="4EBF667D" w14:textId="463397CC" w:rsidR="00190C0C" w:rsidRPr="00190C0C" w:rsidRDefault="00190C0C" w:rsidP="00190C0C">
      <w:pPr>
        <w:tabs>
          <w:tab w:val="left" w:pos="5820"/>
        </w:tabs>
        <w:spacing w:after="0"/>
        <w:ind w:firstLine="709"/>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training</w:t>
      </w:r>
      <w:r w:rsidRPr="00190C0C">
        <w:rPr>
          <w:rFonts w:ascii="Times New Roman" w:eastAsia="Calibri" w:hAnsi="Times New Roman" w:cs="Times New Roman"/>
          <w:sz w:val="28"/>
          <w:szCs w:val="28"/>
          <w:lang w:val="uk-UA"/>
        </w:rPr>
        <w:t>s – “Limits of judicial discretion in the administration of justice”, “Consideration of cases of sexual violence related to armed conflict”, “Peculiarities of judicial proceedings involving vulnerable groups of the population”;</w:t>
      </w:r>
    </w:p>
    <w:p w14:paraId="1FCBB3E3" w14:textId="77777777" w:rsidR="00190C0C" w:rsidRPr="00190C0C" w:rsidRDefault="00190C0C" w:rsidP="00190C0C">
      <w:pPr>
        <w:tabs>
          <w:tab w:val="left" w:pos="5820"/>
        </w:tabs>
        <w:spacing w:after="0"/>
        <w:ind w:firstLine="709"/>
        <w:jc w:val="both"/>
        <w:rPr>
          <w:rFonts w:ascii="Times New Roman" w:eastAsia="Calibri" w:hAnsi="Times New Roman" w:cs="Times New Roman"/>
          <w:sz w:val="28"/>
          <w:szCs w:val="28"/>
          <w:lang w:val="uk-UA"/>
        </w:rPr>
      </w:pPr>
      <w:r w:rsidRPr="00190C0C">
        <w:rPr>
          <w:rFonts w:ascii="Times New Roman" w:eastAsia="Calibri" w:hAnsi="Times New Roman" w:cs="Times New Roman"/>
          <w:sz w:val="28"/>
          <w:szCs w:val="28"/>
          <w:lang w:val="uk-UA"/>
        </w:rPr>
        <w:t>- distance learning courses – “Fundamentals of personal growth”, “Information and psychological security of the individual”, “Psychological features of communication with participants in judicial proceedings who have experienced psychotraumatic effects”, “Psychological features of communication with minors/juveniles participating in judicial proceedings”, “Judicial and psychological expertise in civil proceedings”.</w:t>
      </w:r>
    </w:p>
    <w:p w14:paraId="0EB10FA7" w14:textId="03814BB9" w:rsidR="008C3030" w:rsidRPr="00751CF6" w:rsidRDefault="00190C0C" w:rsidP="00190C0C">
      <w:pPr>
        <w:tabs>
          <w:tab w:val="left" w:pos="5820"/>
        </w:tabs>
        <w:spacing w:after="0"/>
        <w:ind w:firstLine="709"/>
        <w:jc w:val="both"/>
        <w:rPr>
          <w:rFonts w:ascii="Times New Roman" w:eastAsia="Calibri" w:hAnsi="Times New Roman" w:cs="Times New Roman"/>
          <w:sz w:val="28"/>
          <w:szCs w:val="28"/>
          <w:lang w:val="uk-UA"/>
        </w:rPr>
      </w:pPr>
      <w:r w:rsidRPr="00190C0C">
        <w:rPr>
          <w:rFonts w:ascii="Times New Roman" w:eastAsia="Calibri" w:hAnsi="Times New Roman" w:cs="Times New Roman"/>
          <w:sz w:val="28"/>
          <w:szCs w:val="28"/>
          <w:lang w:val="uk-UA"/>
        </w:rPr>
        <w:t>Employees of the the Department of Scientific and Methodological Support to Psychological Judicial Training of the National School of Judges</w:t>
      </w:r>
      <w:r>
        <w:rPr>
          <w:rFonts w:ascii="Times New Roman" w:eastAsia="Calibri" w:hAnsi="Times New Roman" w:cs="Times New Roman"/>
          <w:sz w:val="28"/>
          <w:szCs w:val="28"/>
          <w:lang w:val="en-US"/>
        </w:rPr>
        <w:t xml:space="preserve"> of Ukraine </w:t>
      </w:r>
      <w:r w:rsidRPr="00190C0C">
        <w:rPr>
          <w:rFonts w:ascii="Times New Roman" w:eastAsia="Calibri" w:hAnsi="Times New Roman" w:cs="Times New Roman"/>
          <w:sz w:val="28"/>
          <w:szCs w:val="28"/>
          <w:lang w:val="uk-UA"/>
        </w:rPr>
        <w:t xml:space="preserve"> continued to provide individual psychological counselling to judges and court staff.</w:t>
      </w:r>
    </w:p>
    <w:p w14:paraId="156BFD56" w14:textId="1CD44EDF" w:rsidR="008C3030" w:rsidRPr="00751CF6" w:rsidRDefault="008C3030" w:rsidP="00E45C03">
      <w:pPr>
        <w:tabs>
          <w:tab w:val="left" w:pos="5820"/>
        </w:tabs>
        <w:spacing w:after="0" w:line="360" w:lineRule="auto"/>
        <w:jc w:val="both"/>
        <w:rPr>
          <w:rFonts w:ascii="Times New Roman" w:eastAsia="Calibri" w:hAnsi="Times New Roman" w:cs="Times New Roman"/>
          <w:sz w:val="28"/>
          <w:szCs w:val="28"/>
          <w:lang w:val="uk-UA"/>
        </w:rPr>
      </w:pPr>
    </w:p>
    <w:p w14:paraId="39B23503" w14:textId="6BE3E1A6" w:rsidR="008C3030" w:rsidRPr="00751CF6" w:rsidRDefault="008C3030" w:rsidP="008C3030">
      <w:pPr>
        <w:tabs>
          <w:tab w:val="left" w:pos="10065"/>
        </w:tabs>
        <w:spacing w:after="0"/>
        <w:jc w:val="center"/>
        <w:rPr>
          <w:rFonts w:ascii="Times New Roman" w:eastAsia="Calibri" w:hAnsi="Times New Roman" w:cs="Times New Roman"/>
          <w:bCs/>
          <w:sz w:val="28"/>
          <w:szCs w:val="28"/>
          <w:lang w:val="uk-UA"/>
        </w:rPr>
      </w:pPr>
    </w:p>
    <w:p w14:paraId="0F664BDF" w14:textId="2DDA49AD" w:rsidR="00637520" w:rsidRPr="00494183" w:rsidRDefault="00637520" w:rsidP="00637520">
      <w:pPr>
        <w:overflowPunct w:val="0"/>
        <w:autoSpaceDE w:val="0"/>
        <w:autoSpaceDN w:val="0"/>
        <w:adjustRightInd w:val="0"/>
        <w:spacing w:before="120"/>
        <w:jc w:val="center"/>
        <w:rPr>
          <w:rFonts w:ascii="Times New Roman" w:eastAsia="Calibri" w:hAnsi="Times New Roman" w:cs="Times New Roman"/>
          <w:b/>
          <w:bCs/>
          <w:iCs/>
          <w:kern w:val="24"/>
          <w:position w:val="1"/>
          <w:sz w:val="28"/>
          <w:szCs w:val="28"/>
          <w:lang w:val="en-US" w:eastAsia="uk-UA"/>
        </w:rPr>
      </w:pPr>
      <w:r w:rsidRPr="00E77DFF">
        <w:rPr>
          <w:noProof/>
          <w:lang w:val="uk-UA" w:eastAsia="uk-UA"/>
        </w:rPr>
        <w:lastRenderedPageBreak/>
        <w:drawing>
          <wp:anchor distT="0" distB="0" distL="114300" distR="114300" simplePos="0" relativeHeight="251676672" behindDoc="1" locked="0" layoutInCell="1" allowOverlap="1" wp14:anchorId="44B2C543" wp14:editId="19467315">
            <wp:simplePos x="0" y="0"/>
            <wp:positionH relativeFrom="margin">
              <wp:align>right</wp:align>
            </wp:positionH>
            <wp:positionV relativeFrom="paragraph">
              <wp:posOffset>351</wp:posOffset>
            </wp:positionV>
            <wp:extent cx="1844675" cy="1986280"/>
            <wp:effectExtent l="0" t="0" r="3175" b="0"/>
            <wp:wrapTight wrapText="bothSides">
              <wp:wrapPolygon edited="0">
                <wp:start x="892" y="0"/>
                <wp:lineTo x="0" y="414"/>
                <wp:lineTo x="0" y="21130"/>
                <wp:lineTo x="892" y="21338"/>
                <wp:lineTo x="20522" y="21338"/>
                <wp:lineTo x="21414" y="21130"/>
                <wp:lineTo x="21414" y="414"/>
                <wp:lineTo x="20522" y="0"/>
                <wp:lineTo x="892" y="0"/>
              </wp:wrapPolygon>
            </wp:wrapTight>
            <wp:docPr id="20" name="Рисунок 20" descr="Переглянути відомості про схоже зображенн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Переглянути відомості про схоже зображення"/>
                    <pic:cNvPicPr>
                      <a:picLocks noChangeAspect="1" noChangeArrowheads="1"/>
                    </pic:cNvPicPr>
                  </pic:nvPicPr>
                  <pic:blipFill rotWithShape="1">
                    <a:blip r:embed="rId48">
                      <a:extLst>
                        <a:ext uri="{28A0092B-C50C-407E-A947-70E740481C1C}">
                          <a14:useLocalDpi xmlns:a14="http://schemas.microsoft.com/office/drawing/2010/main" val="0"/>
                        </a:ext>
                      </a:extLst>
                    </a:blip>
                    <a:srcRect b="22221"/>
                    <a:stretch/>
                  </pic:blipFill>
                  <pic:spPr bwMode="auto">
                    <a:xfrm>
                      <a:off x="0" y="0"/>
                      <a:ext cx="1844675" cy="1986280"/>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C1417" w:rsidRPr="00494183">
        <w:rPr>
          <w:rFonts w:ascii="Times New Roman" w:eastAsia="Calibri" w:hAnsi="Times New Roman" w:cs="Times New Roman"/>
          <w:b/>
          <w:iCs/>
          <w:kern w:val="24"/>
          <w:position w:val="1"/>
          <w:sz w:val="28"/>
          <w:szCs w:val="28"/>
          <w:lang w:val="en-US" w:eastAsia="uk-UA"/>
        </w:rPr>
        <w:t>Other scientific and methodological activities of the NS</w:t>
      </w:r>
      <w:r w:rsidR="006C1417">
        <w:rPr>
          <w:rFonts w:ascii="Times New Roman" w:eastAsia="Calibri" w:hAnsi="Times New Roman" w:cs="Times New Roman"/>
          <w:b/>
          <w:iCs/>
          <w:kern w:val="24"/>
          <w:position w:val="1"/>
          <w:sz w:val="28"/>
          <w:szCs w:val="28"/>
          <w:lang w:val="en-US" w:eastAsia="uk-UA"/>
        </w:rPr>
        <w:t>J</w:t>
      </w:r>
      <w:r w:rsidR="006C1417" w:rsidRPr="00494183">
        <w:rPr>
          <w:rFonts w:ascii="Times New Roman" w:eastAsia="Calibri" w:hAnsi="Times New Roman" w:cs="Times New Roman"/>
          <w:b/>
          <w:iCs/>
          <w:kern w:val="24"/>
          <w:position w:val="1"/>
          <w:sz w:val="28"/>
          <w:szCs w:val="28"/>
          <w:lang w:val="en-US" w:eastAsia="uk-UA"/>
        </w:rPr>
        <w:t>U</w:t>
      </w:r>
    </w:p>
    <w:p w14:paraId="4857730B" w14:textId="77777777" w:rsidR="0032130C" w:rsidRPr="00494183" w:rsidRDefault="0032130C" w:rsidP="00637520">
      <w:pPr>
        <w:widowControl w:val="0"/>
        <w:shd w:val="clear" w:color="auto" w:fill="FFFFFF"/>
        <w:tabs>
          <w:tab w:val="left" w:pos="426"/>
        </w:tabs>
        <w:autoSpaceDE w:val="0"/>
        <w:autoSpaceDN w:val="0"/>
        <w:adjustRightInd w:val="0"/>
        <w:spacing w:before="120" w:after="0"/>
        <w:ind w:firstLine="709"/>
        <w:jc w:val="center"/>
        <w:rPr>
          <w:rFonts w:ascii="Times New Roman" w:eastAsia="Calibri" w:hAnsi="Times New Roman" w:cs="Times New Roman"/>
          <w:b/>
          <w:kern w:val="24"/>
          <w:position w:val="1"/>
          <w:sz w:val="28"/>
          <w:szCs w:val="28"/>
          <w:lang w:val="en-US" w:eastAsia="ru-RU"/>
        </w:rPr>
      </w:pPr>
    </w:p>
    <w:p w14:paraId="2EC958B1" w14:textId="77777777" w:rsidR="006C1417" w:rsidRPr="006C1417" w:rsidRDefault="006C1417" w:rsidP="006C1417">
      <w:pPr>
        <w:shd w:val="clear" w:color="auto" w:fill="FFFFFF"/>
        <w:tabs>
          <w:tab w:val="left" w:pos="1134"/>
        </w:tabs>
        <w:overflowPunct w:val="0"/>
        <w:autoSpaceDE w:val="0"/>
        <w:autoSpaceDN w:val="0"/>
        <w:adjustRightInd w:val="0"/>
        <w:spacing w:after="0"/>
        <w:ind w:firstLine="709"/>
        <w:jc w:val="center"/>
        <w:rPr>
          <w:rFonts w:ascii="Times New Roman" w:hAnsi="Times New Roman" w:cs="Times New Roman"/>
          <w:b/>
          <w:bCs/>
          <w:color w:val="000000"/>
          <w:sz w:val="28"/>
          <w:szCs w:val="28"/>
          <w:lang w:val="uk-UA" w:eastAsia="ru-RU"/>
        </w:rPr>
      </w:pPr>
      <w:r w:rsidRPr="006C1417">
        <w:rPr>
          <w:rFonts w:ascii="Times New Roman" w:hAnsi="Times New Roman" w:cs="Times New Roman"/>
          <w:b/>
          <w:bCs/>
          <w:color w:val="000000"/>
          <w:sz w:val="28"/>
          <w:szCs w:val="28"/>
          <w:lang w:val="uk-UA" w:eastAsia="ru-RU"/>
        </w:rPr>
        <w:t>Scientific research conducted</w:t>
      </w:r>
    </w:p>
    <w:p w14:paraId="7D5C3765" w14:textId="77777777" w:rsidR="006C1417" w:rsidRPr="006C1417" w:rsidRDefault="006C1417" w:rsidP="006C1417">
      <w:pPr>
        <w:shd w:val="clear" w:color="auto" w:fill="FFFFFF"/>
        <w:tabs>
          <w:tab w:val="left" w:pos="1134"/>
        </w:tabs>
        <w:overflowPunct w:val="0"/>
        <w:autoSpaceDE w:val="0"/>
        <w:autoSpaceDN w:val="0"/>
        <w:adjustRightInd w:val="0"/>
        <w:spacing w:after="0"/>
        <w:ind w:firstLine="709"/>
        <w:jc w:val="both"/>
        <w:rPr>
          <w:rFonts w:ascii="Times New Roman" w:hAnsi="Times New Roman" w:cs="Times New Roman"/>
          <w:bCs/>
          <w:color w:val="000000"/>
          <w:sz w:val="28"/>
          <w:szCs w:val="28"/>
          <w:lang w:val="uk-UA" w:eastAsia="ru-RU"/>
        </w:rPr>
      </w:pPr>
    </w:p>
    <w:p w14:paraId="2D71BC60" w14:textId="60E4B568" w:rsidR="00AD3C56" w:rsidRDefault="006C1417" w:rsidP="006C1417">
      <w:pPr>
        <w:shd w:val="clear" w:color="auto" w:fill="FFFFFF"/>
        <w:tabs>
          <w:tab w:val="left" w:pos="1134"/>
        </w:tabs>
        <w:overflowPunct w:val="0"/>
        <w:autoSpaceDE w:val="0"/>
        <w:autoSpaceDN w:val="0"/>
        <w:adjustRightInd w:val="0"/>
        <w:spacing w:after="0"/>
        <w:ind w:firstLine="709"/>
        <w:jc w:val="both"/>
        <w:rPr>
          <w:rFonts w:ascii="Times New Roman" w:hAnsi="Times New Roman" w:cs="Times New Roman"/>
          <w:bCs/>
          <w:color w:val="000000"/>
          <w:sz w:val="28"/>
          <w:szCs w:val="28"/>
          <w:lang w:val="uk-UA" w:eastAsia="ru-RU"/>
        </w:rPr>
      </w:pPr>
      <w:r w:rsidRPr="006C1417">
        <w:rPr>
          <w:rFonts w:ascii="Times New Roman" w:hAnsi="Times New Roman" w:cs="Times New Roman"/>
          <w:bCs/>
          <w:color w:val="000000"/>
          <w:sz w:val="28"/>
          <w:szCs w:val="28"/>
          <w:lang w:val="uk-UA" w:eastAsia="ru-RU"/>
        </w:rPr>
        <w:t>During the first half of 2025, scientific research was conducted in four thematic areas:</w:t>
      </w:r>
    </w:p>
    <w:p w14:paraId="65B1BD4B" w14:textId="77777777" w:rsidR="003C285D" w:rsidRPr="003C285D" w:rsidRDefault="003C285D" w:rsidP="003C285D">
      <w:pPr>
        <w:shd w:val="clear" w:color="auto" w:fill="FFFFFF"/>
        <w:tabs>
          <w:tab w:val="left" w:pos="1134"/>
        </w:tabs>
        <w:overflowPunct w:val="0"/>
        <w:autoSpaceDE w:val="0"/>
        <w:autoSpaceDN w:val="0"/>
        <w:adjustRightInd w:val="0"/>
        <w:spacing w:after="0"/>
        <w:ind w:firstLine="709"/>
        <w:jc w:val="both"/>
        <w:rPr>
          <w:rFonts w:ascii="Times New Roman" w:hAnsi="Times New Roman" w:cs="Times New Roman"/>
          <w:b/>
          <w:bCs/>
          <w:color w:val="000000"/>
          <w:sz w:val="28"/>
          <w:szCs w:val="28"/>
          <w:lang w:val="uk-UA" w:eastAsia="ru-RU"/>
        </w:rPr>
      </w:pPr>
      <w:r w:rsidRPr="003C285D">
        <w:rPr>
          <w:rFonts w:ascii="Times New Roman" w:hAnsi="Times New Roman" w:cs="Times New Roman"/>
          <w:b/>
          <w:bCs/>
          <w:color w:val="000000"/>
          <w:sz w:val="28"/>
          <w:szCs w:val="28"/>
          <w:lang w:val="uk-UA" w:eastAsia="ru-RU"/>
        </w:rPr>
        <w:t>1.1. Research on the application of the Convention for the Protection of Human Rights and Fundamental Freedoms and the practice of the European Court of Human Rights:</w:t>
      </w:r>
    </w:p>
    <w:p w14:paraId="41103BB6" w14:textId="6EB7D5A9" w:rsidR="003C285D" w:rsidRPr="003C285D" w:rsidRDefault="003C285D" w:rsidP="003C285D">
      <w:pPr>
        <w:shd w:val="clear" w:color="auto" w:fill="FFFFFF"/>
        <w:tabs>
          <w:tab w:val="left" w:pos="1134"/>
        </w:tabs>
        <w:overflowPunct w:val="0"/>
        <w:autoSpaceDE w:val="0"/>
        <w:autoSpaceDN w:val="0"/>
        <w:adjustRightInd w:val="0"/>
        <w:spacing w:after="0"/>
        <w:ind w:firstLine="709"/>
        <w:jc w:val="both"/>
        <w:rPr>
          <w:rFonts w:ascii="Times New Roman" w:hAnsi="Times New Roman" w:cs="Times New Roman"/>
          <w:bCs/>
          <w:i/>
          <w:color w:val="000000"/>
          <w:sz w:val="28"/>
          <w:szCs w:val="28"/>
          <w:lang w:val="uk-UA" w:eastAsia="ru-RU"/>
        </w:rPr>
      </w:pPr>
      <w:r w:rsidRPr="003C285D">
        <w:rPr>
          <w:rFonts w:ascii="Times New Roman" w:hAnsi="Times New Roman" w:cs="Times New Roman"/>
          <w:bCs/>
          <w:i/>
          <w:color w:val="000000"/>
          <w:sz w:val="28"/>
          <w:szCs w:val="28"/>
          <w:lang w:val="uk-UA" w:eastAsia="ru-RU"/>
        </w:rPr>
        <w:t>The results of research on the Convention and the practice of the ECHR were used for the following purposes:</w:t>
      </w:r>
    </w:p>
    <w:p w14:paraId="787A7AC3" w14:textId="26237E37" w:rsidR="003C285D" w:rsidRDefault="003C285D" w:rsidP="003C285D">
      <w:pPr>
        <w:widowControl w:val="0"/>
        <w:tabs>
          <w:tab w:val="left" w:pos="851"/>
        </w:tabs>
        <w:overflowPunct w:val="0"/>
        <w:autoSpaceDE w:val="0"/>
        <w:autoSpaceDN w:val="0"/>
        <w:adjustRightInd w:val="0"/>
        <w:spacing w:after="0"/>
        <w:jc w:val="both"/>
        <w:textAlignment w:val="baseline"/>
        <w:rPr>
          <w:rFonts w:ascii="Times New Roman" w:hAnsi="Times New Roman" w:cs="Times New Roman"/>
          <w:bCs/>
          <w:sz w:val="28"/>
          <w:szCs w:val="28"/>
          <w:lang w:val="uk-UA" w:eastAsia="ru-RU"/>
        </w:rPr>
      </w:pPr>
    </w:p>
    <w:p w14:paraId="0D898131" w14:textId="1F9344EC" w:rsidR="003C285D" w:rsidRPr="003C285D" w:rsidRDefault="0021282E" w:rsidP="003036E9">
      <w:pPr>
        <w:widowControl w:val="0"/>
        <w:numPr>
          <w:ilvl w:val="0"/>
          <w:numId w:val="1"/>
        </w:numPr>
        <w:tabs>
          <w:tab w:val="left" w:pos="851"/>
        </w:tabs>
        <w:overflowPunct w:val="0"/>
        <w:autoSpaceDE w:val="0"/>
        <w:autoSpaceDN w:val="0"/>
        <w:adjustRightInd w:val="0"/>
        <w:spacing w:after="0"/>
        <w:jc w:val="both"/>
        <w:textAlignment w:val="baseline"/>
        <w:rPr>
          <w:rFonts w:ascii="Times New Roman" w:hAnsi="Times New Roman" w:cs="Times New Roman"/>
          <w:bCs/>
          <w:sz w:val="28"/>
          <w:szCs w:val="28"/>
          <w:lang w:val="uk-UA" w:eastAsia="ru-RU"/>
        </w:rPr>
      </w:pPr>
      <w:r>
        <w:rPr>
          <w:rFonts w:ascii="Times New Roman" w:hAnsi="Times New Roman" w:cs="Times New Roman"/>
          <w:bCs/>
          <w:sz w:val="28"/>
          <w:szCs w:val="28"/>
          <w:lang w:val="uk-UA" w:eastAsia="ru-RU"/>
        </w:rPr>
        <w:t xml:space="preserve"> </w:t>
      </w:r>
      <w:r w:rsidR="003C285D" w:rsidRPr="003C285D">
        <w:rPr>
          <w:rFonts w:ascii="Times New Roman" w:hAnsi="Times New Roman" w:cs="Times New Roman"/>
          <w:bCs/>
          <w:sz w:val="28"/>
          <w:szCs w:val="28"/>
          <w:lang w:val="uk-UA" w:eastAsia="ru-RU"/>
        </w:rPr>
        <w:t>consideration of appeals of the Commissioner for the European Court of Human Rights regarding the implementation of ECHR decisions and preparation of</w:t>
      </w:r>
      <w:r w:rsidR="003C285D" w:rsidRPr="00494183">
        <w:rPr>
          <w:lang w:val="en-US"/>
        </w:rPr>
        <w:t xml:space="preserve"> </w:t>
      </w:r>
      <w:r w:rsidR="003C285D" w:rsidRPr="003C285D">
        <w:rPr>
          <w:rFonts w:ascii="Times New Roman" w:hAnsi="Times New Roman" w:cs="Times New Roman"/>
          <w:bCs/>
          <w:sz w:val="28"/>
          <w:szCs w:val="28"/>
          <w:lang w:val="uk-UA" w:eastAsia="ru-RU"/>
        </w:rPr>
        <w:t xml:space="preserve">official responses to these requests ( </w:t>
      </w:r>
      <w:r w:rsidR="003C285D">
        <w:rPr>
          <w:rFonts w:ascii="Times New Roman" w:hAnsi="Times New Roman" w:cs="Times New Roman"/>
          <w:bCs/>
          <w:sz w:val="28"/>
          <w:szCs w:val="28"/>
          <w:lang w:val="uk-UA" w:eastAsia="ru-RU"/>
        </w:rPr>
        <w:t>(68 letters</w:t>
      </w:r>
      <w:r w:rsidR="003C285D">
        <w:rPr>
          <w:rFonts w:ascii="Times New Roman" w:hAnsi="Times New Roman" w:cs="Times New Roman"/>
          <w:bCs/>
          <w:sz w:val="28"/>
          <w:szCs w:val="28"/>
          <w:lang w:val="en-US" w:eastAsia="ru-RU"/>
        </w:rPr>
        <w:t>/r</w:t>
      </w:r>
      <w:r w:rsidR="003C285D" w:rsidRPr="003C285D">
        <w:rPr>
          <w:rFonts w:ascii="Times New Roman" w:hAnsi="Times New Roman" w:cs="Times New Roman"/>
          <w:bCs/>
          <w:sz w:val="28"/>
          <w:szCs w:val="28"/>
          <w:lang w:val="uk-UA" w:eastAsia="ru-RU"/>
        </w:rPr>
        <w:t>equest);</w:t>
      </w:r>
    </w:p>
    <w:p w14:paraId="6F2DE8D6" w14:textId="131AB855" w:rsidR="003C285D" w:rsidRPr="003C285D" w:rsidRDefault="003C285D" w:rsidP="003036E9">
      <w:pPr>
        <w:widowControl w:val="0"/>
        <w:numPr>
          <w:ilvl w:val="0"/>
          <w:numId w:val="1"/>
        </w:numPr>
        <w:tabs>
          <w:tab w:val="left" w:pos="851"/>
        </w:tabs>
        <w:overflowPunct w:val="0"/>
        <w:autoSpaceDE w:val="0"/>
        <w:autoSpaceDN w:val="0"/>
        <w:adjustRightInd w:val="0"/>
        <w:spacing w:after="0"/>
        <w:jc w:val="both"/>
        <w:textAlignment w:val="baseline"/>
        <w:rPr>
          <w:rFonts w:ascii="Times New Roman" w:hAnsi="Times New Roman" w:cs="Times New Roman"/>
          <w:bCs/>
          <w:sz w:val="28"/>
          <w:szCs w:val="28"/>
          <w:lang w:val="uk-UA" w:eastAsia="ru-RU"/>
        </w:rPr>
      </w:pPr>
      <w:r w:rsidRPr="003C285D">
        <w:rPr>
          <w:rFonts w:ascii="Times New Roman" w:hAnsi="Times New Roman" w:cs="Times New Roman"/>
          <w:bCs/>
          <w:sz w:val="28"/>
          <w:szCs w:val="28"/>
          <w:lang w:val="uk-UA" w:eastAsia="ru-RU"/>
        </w:rPr>
        <w:t>submission of proposals for the inclusion of ECHR practice in the draft Program for the Initial Training of Judges of the High Anti-Corruption Court;</w:t>
      </w:r>
    </w:p>
    <w:p w14:paraId="7063DCBB" w14:textId="07C594C9" w:rsidR="00767304" w:rsidRDefault="003C285D" w:rsidP="003036E9">
      <w:pPr>
        <w:widowControl w:val="0"/>
        <w:numPr>
          <w:ilvl w:val="0"/>
          <w:numId w:val="1"/>
        </w:numPr>
        <w:tabs>
          <w:tab w:val="left" w:pos="851"/>
        </w:tabs>
        <w:overflowPunct w:val="0"/>
        <w:autoSpaceDE w:val="0"/>
        <w:autoSpaceDN w:val="0"/>
        <w:adjustRightInd w:val="0"/>
        <w:spacing w:after="0"/>
        <w:jc w:val="both"/>
        <w:textAlignment w:val="baseline"/>
        <w:rPr>
          <w:rFonts w:ascii="Times New Roman" w:hAnsi="Times New Roman" w:cs="Times New Roman"/>
          <w:bCs/>
          <w:sz w:val="28"/>
          <w:szCs w:val="28"/>
          <w:lang w:val="uk-UA" w:eastAsia="ru-RU"/>
        </w:rPr>
      </w:pPr>
      <w:r w:rsidRPr="003C285D">
        <w:rPr>
          <w:rFonts w:ascii="Times New Roman" w:hAnsi="Times New Roman" w:cs="Times New Roman"/>
          <w:bCs/>
          <w:sz w:val="28"/>
          <w:szCs w:val="28"/>
          <w:lang w:val="uk-UA" w:eastAsia="ru-RU"/>
        </w:rPr>
        <w:t xml:space="preserve"> participation in an international conference </w:t>
      </w:r>
      <w:r w:rsidR="0021282E">
        <w:rPr>
          <w:rFonts w:ascii="Times New Roman" w:hAnsi="Times New Roman" w:cs="Times New Roman"/>
          <w:bCs/>
          <w:sz w:val="28"/>
          <w:szCs w:val="28"/>
          <w:lang w:val="en-US" w:eastAsia="ru-RU"/>
        </w:rPr>
        <w:t>“</w:t>
      </w:r>
      <w:r w:rsidR="00767304" w:rsidRPr="00767304">
        <w:rPr>
          <w:rFonts w:ascii="Times New Roman" w:hAnsi="Times New Roman" w:cs="Times New Roman"/>
          <w:bCs/>
          <w:sz w:val="28"/>
          <w:szCs w:val="28"/>
          <w:lang w:val="uk-UA" w:eastAsia="ru-RU"/>
        </w:rPr>
        <w:t>BETTER ENFORCEMENT OF NATIONAL JUDICIAL DECISIONS: A HUMAN RIG</w:t>
      </w:r>
      <w:r w:rsidR="0021282E">
        <w:rPr>
          <w:rFonts w:ascii="Times New Roman" w:hAnsi="Times New Roman" w:cs="Times New Roman"/>
          <w:bCs/>
          <w:sz w:val="28"/>
          <w:szCs w:val="28"/>
          <w:lang w:val="uk-UA" w:eastAsia="ru-RU"/>
        </w:rPr>
        <w:t>HTS AND RULE OF LAW REQUIREMENT</w:t>
      </w:r>
      <w:r w:rsidR="0021282E">
        <w:rPr>
          <w:rFonts w:ascii="Times New Roman" w:hAnsi="Times New Roman" w:cs="Times New Roman"/>
          <w:bCs/>
          <w:sz w:val="28"/>
          <w:szCs w:val="28"/>
          <w:lang w:val="en-US" w:eastAsia="ru-RU"/>
        </w:rPr>
        <w:t>”</w:t>
      </w:r>
      <w:r w:rsidR="00767304" w:rsidRPr="00767304">
        <w:rPr>
          <w:rFonts w:ascii="Times New Roman" w:hAnsi="Times New Roman" w:cs="Times New Roman"/>
          <w:bCs/>
          <w:sz w:val="28"/>
          <w:szCs w:val="28"/>
          <w:lang w:val="uk-UA" w:eastAsia="ru-RU"/>
        </w:rPr>
        <w:t xml:space="preserve"> Principles, challenges and possible solutions organised by the Council of Europe, jointly with the Ministry of Justice of Luxembourg, under the auspices of the Luxembourg Presidency of the Committee of Ministers of the Council of E</w:t>
      </w:r>
      <w:r w:rsidR="00BC65C0">
        <w:rPr>
          <w:rFonts w:ascii="Times New Roman" w:hAnsi="Times New Roman" w:cs="Times New Roman"/>
          <w:bCs/>
          <w:sz w:val="28"/>
          <w:szCs w:val="28"/>
          <w:lang w:val="uk-UA" w:eastAsia="ru-RU"/>
        </w:rPr>
        <w:t>urope 17 March 2025;</w:t>
      </w:r>
    </w:p>
    <w:p w14:paraId="3E27309F" w14:textId="32C6F846" w:rsidR="003C285D" w:rsidRPr="003C285D" w:rsidRDefault="003C285D" w:rsidP="003036E9">
      <w:pPr>
        <w:widowControl w:val="0"/>
        <w:numPr>
          <w:ilvl w:val="0"/>
          <w:numId w:val="1"/>
        </w:numPr>
        <w:tabs>
          <w:tab w:val="left" w:pos="851"/>
        </w:tabs>
        <w:overflowPunct w:val="0"/>
        <w:autoSpaceDE w:val="0"/>
        <w:autoSpaceDN w:val="0"/>
        <w:adjustRightInd w:val="0"/>
        <w:spacing w:after="0"/>
        <w:jc w:val="both"/>
        <w:textAlignment w:val="baseline"/>
        <w:rPr>
          <w:rFonts w:ascii="Times New Roman" w:hAnsi="Times New Roman" w:cs="Times New Roman"/>
          <w:bCs/>
          <w:sz w:val="28"/>
          <w:szCs w:val="28"/>
          <w:lang w:val="uk-UA" w:eastAsia="ru-RU"/>
        </w:rPr>
      </w:pPr>
      <w:r w:rsidRPr="003C285D">
        <w:rPr>
          <w:rFonts w:ascii="Times New Roman" w:hAnsi="Times New Roman" w:cs="Times New Roman"/>
          <w:bCs/>
          <w:sz w:val="28"/>
          <w:szCs w:val="28"/>
          <w:lang w:val="uk-UA" w:eastAsia="ru-RU"/>
        </w:rPr>
        <w:t>participation in a round table discussion on ways to implement ECHR decisions in the group of cases “Ignatov v. Ukraine”;</w:t>
      </w:r>
    </w:p>
    <w:p w14:paraId="41E9AA80" w14:textId="2235C081" w:rsidR="003C285D" w:rsidRPr="00767304" w:rsidRDefault="003C285D" w:rsidP="003036E9">
      <w:pPr>
        <w:widowControl w:val="0"/>
        <w:numPr>
          <w:ilvl w:val="0"/>
          <w:numId w:val="1"/>
        </w:numPr>
        <w:tabs>
          <w:tab w:val="left" w:pos="851"/>
        </w:tabs>
        <w:overflowPunct w:val="0"/>
        <w:autoSpaceDE w:val="0"/>
        <w:autoSpaceDN w:val="0"/>
        <w:adjustRightInd w:val="0"/>
        <w:spacing w:after="0"/>
        <w:jc w:val="both"/>
        <w:textAlignment w:val="baseline"/>
        <w:rPr>
          <w:rFonts w:ascii="Times New Roman" w:hAnsi="Times New Roman" w:cs="Times New Roman"/>
          <w:bCs/>
          <w:sz w:val="28"/>
          <w:szCs w:val="28"/>
          <w:lang w:val="uk-UA" w:eastAsia="ru-RU"/>
        </w:rPr>
      </w:pPr>
      <w:r w:rsidRPr="003C285D">
        <w:rPr>
          <w:rFonts w:ascii="Times New Roman" w:hAnsi="Times New Roman" w:cs="Times New Roman"/>
          <w:bCs/>
          <w:sz w:val="28"/>
          <w:szCs w:val="28"/>
          <w:lang w:val="uk-UA" w:eastAsia="ru-RU"/>
        </w:rPr>
        <w:t>a section of the collective monograph “Administrative Justice of Ukraine: Issues of Theory and Practice (on the occasion of the 20th anniversary of the adoption of the Code of Administrative</w:t>
      </w:r>
      <w:r w:rsidRPr="00494183">
        <w:rPr>
          <w:lang w:val="en-US"/>
        </w:rPr>
        <w:t xml:space="preserve"> </w:t>
      </w:r>
      <w:r w:rsidRPr="003C285D">
        <w:rPr>
          <w:rFonts w:ascii="Times New Roman" w:hAnsi="Times New Roman" w:cs="Times New Roman"/>
          <w:bCs/>
          <w:sz w:val="28"/>
          <w:szCs w:val="28"/>
          <w:lang w:val="uk-UA" w:eastAsia="ru-RU"/>
        </w:rPr>
        <w:t>Procedure  of Ukraine)” was prepared on the topic: “The appropriateness of taking into account by administrative courts the practice of the ECHR in cases concerning the restriction of human rights in connection with the introduction of martial law in Ukraine”.</w:t>
      </w:r>
    </w:p>
    <w:p w14:paraId="2280219B" w14:textId="77777777" w:rsidR="003C285D" w:rsidRPr="003C285D" w:rsidRDefault="003C285D" w:rsidP="003C285D">
      <w:pPr>
        <w:spacing w:after="0"/>
        <w:ind w:left="720"/>
        <w:contextualSpacing/>
        <w:jc w:val="center"/>
        <w:rPr>
          <w:rFonts w:ascii="Times New Roman" w:hAnsi="Times New Roman" w:cs="Times New Roman"/>
          <w:b/>
          <w:sz w:val="28"/>
          <w:szCs w:val="28"/>
          <w:lang w:val="uk-UA" w:eastAsia="ru-RU"/>
        </w:rPr>
      </w:pPr>
      <w:r w:rsidRPr="003C285D">
        <w:rPr>
          <w:rFonts w:ascii="Times New Roman" w:hAnsi="Times New Roman" w:cs="Times New Roman"/>
          <w:b/>
          <w:sz w:val="28"/>
          <w:szCs w:val="28"/>
          <w:lang w:val="uk-UA" w:eastAsia="ru-RU"/>
        </w:rPr>
        <w:t>1.2. Research on the topic of access to justice:</w:t>
      </w:r>
    </w:p>
    <w:p w14:paraId="2895E996" w14:textId="77777777" w:rsidR="003C285D" w:rsidRPr="003C285D" w:rsidRDefault="003C285D" w:rsidP="003C285D">
      <w:pPr>
        <w:spacing w:after="0"/>
        <w:ind w:left="720"/>
        <w:contextualSpacing/>
        <w:jc w:val="both"/>
        <w:rPr>
          <w:rFonts w:ascii="Times New Roman" w:hAnsi="Times New Roman" w:cs="Times New Roman"/>
          <w:i/>
          <w:sz w:val="28"/>
          <w:szCs w:val="28"/>
          <w:lang w:val="uk-UA" w:eastAsia="ru-RU"/>
        </w:rPr>
      </w:pPr>
      <w:r w:rsidRPr="003C285D">
        <w:rPr>
          <w:rFonts w:ascii="Times New Roman" w:hAnsi="Times New Roman" w:cs="Times New Roman"/>
          <w:i/>
          <w:sz w:val="28"/>
          <w:szCs w:val="28"/>
          <w:lang w:val="uk-UA" w:eastAsia="ru-RU"/>
        </w:rPr>
        <w:t>Results used for research publications:</w:t>
      </w:r>
    </w:p>
    <w:p w14:paraId="1A2EF4C3" w14:textId="13D36C63" w:rsidR="003C285D" w:rsidRPr="00B53CC2" w:rsidRDefault="003C285D" w:rsidP="003036E9">
      <w:pPr>
        <w:pStyle w:val="a7"/>
        <w:numPr>
          <w:ilvl w:val="0"/>
          <w:numId w:val="39"/>
        </w:numPr>
        <w:spacing w:after="0"/>
        <w:ind w:left="709"/>
        <w:jc w:val="both"/>
        <w:rPr>
          <w:rFonts w:ascii="Times New Roman" w:hAnsi="Times New Roman"/>
          <w:sz w:val="28"/>
          <w:szCs w:val="28"/>
          <w:lang w:eastAsia="ru-RU"/>
        </w:rPr>
      </w:pPr>
      <w:r w:rsidRPr="00B53CC2">
        <w:rPr>
          <w:rFonts w:ascii="Times New Roman" w:hAnsi="Times New Roman"/>
          <w:sz w:val="28"/>
          <w:szCs w:val="28"/>
          <w:lang w:eastAsia="ru-RU"/>
        </w:rPr>
        <w:t xml:space="preserve">Fuley  </w:t>
      </w:r>
      <w:r w:rsidR="00FB13B9" w:rsidRPr="00B53CC2">
        <w:rPr>
          <w:rFonts w:ascii="Times New Roman" w:hAnsi="Times New Roman"/>
          <w:sz w:val="28"/>
          <w:szCs w:val="28"/>
          <w:lang w:eastAsia="ru-RU"/>
        </w:rPr>
        <w:t xml:space="preserve">T. </w:t>
      </w:r>
      <w:r w:rsidRPr="00B53CC2">
        <w:rPr>
          <w:rFonts w:ascii="Times New Roman" w:hAnsi="Times New Roman"/>
          <w:sz w:val="28"/>
          <w:szCs w:val="28"/>
          <w:lang w:eastAsia="ru-RU"/>
        </w:rPr>
        <w:t>Procedural aspect of positive obligations of the state regarding the right to life: human-centric optics. Legal scientific electronic journal, 2025, No. 1, pp. 72-77. DOI https://doi.org/10.32782/2524-0374/2025-1/14</w:t>
      </w:r>
    </w:p>
    <w:p w14:paraId="1670AB71" w14:textId="503CD2C6" w:rsidR="003C285D" w:rsidRPr="00B53CC2" w:rsidRDefault="003C285D" w:rsidP="003036E9">
      <w:pPr>
        <w:pStyle w:val="a7"/>
        <w:numPr>
          <w:ilvl w:val="0"/>
          <w:numId w:val="39"/>
        </w:numPr>
        <w:spacing w:after="0"/>
        <w:ind w:left="709"/>
        <w:jc w:val="both"/>
        <w:rPr>
          <w:rFonts w:ascii="Times New Roman" w:hAnsi="Times New Roman"/>
          <w:sz w:val="28"/>
          <w:szCs w:val="28"/>
          <w:lang w:eastAsia="ru-RU"/>
        </w:rPr>
      </w:pPr>
      <w:r w:rsidRPr="00B53CC2">
        <w:rPr>
          <w:rFonts w:ascii="Times New Roman" w:hAnsi="Times New Roman"/>
          <w:sz w:val="28"/>
          <w:szCs w:val="28"/>
          <w:lang w:eastAsia="ru-RU"/>
        </w:rPr>
        <w:t xml:space="preserve">Fuley  </w:t>
      </w:r>
      <w:r w:rsidR="00FB13B9" w:rsidRPr="00B53CC2">
        <w:rPr>
          <w:rFonts w:ascii="Times New Roman" w:hAnsi="Times New Roman"/>
          <w:sz w:val="28"/>
          <w:szCs w:val="28"/>
          <w:lang w:eastAsia="ru-RU"/>
        </w:rPr>
        <w:t xml:space="preserve">T. </w:t>
      </w:r>
      <w:r w:rsidRPr="00B53CC2">
        <w:rPr>
          <w:rFonts w:ascii="Times New Roman" w:hAnsi="Times New Roman"/>
          <w:sz w:val="28"/>
          <w:szCs w:val="28"/>
          <w:lang w:eastAsia="ru-RU"/>
        </w:rPr>
        <w:t>“Relocation as a conceptual metaphor. Transcarpathian legal readings. Relocation in the conditions of extraordinary legal regimes”: materials of the XVII International Scientific and Practical Conference, Uzhgorod, April 25–26, 2025. Lviv – Toruń: Liha-Press, 2025. – P. 290-294.</w:t>
      </w:r>
    </w:p>
    <w:p w14:paraId="73730886" w14:textId="40FCAFA1" w:rsidR="00335660" w:rsidRPr="00B53CC2" w:rsidRDefault="003C285D" w:rsidP="003036E9">
      <w:pPr>
        <w:pStyle w:val="a7"/>
        <w:numPr>
          <w:ilvl w:val="0"/>
          <w:numId w:val="39"/>
        </w:numPr>
        <w:spacing w:after="0"/>
        <w:ind w:left="709"/>
        <w:jc w:val="both"/>
        <w:rPr>
          <w:rFonts w:ascii="Times New Roman" w:hAnsi="Times New Roman"/>
          <w:sz w:val="28"/>
          <w:szCs w:val="28"/>
          <w:lang w:eastAsia="ru-RU"/>
        </w:rPr>
      </w:pPr>
      <w:r w:rsidRPr="00B53CC2">
        <w:rPr>
          <w:rFonts w:ascii="Times New Roman" w:hAnsi="Times New Roman"/>
          <w:sz w:val="28"/>
          <w:szCs w:val="28"/>
          <w:lang w:eastAsia="ru-RU"/>
        </w:rPr>
        <w:lastRenderedPageBreak/>
        <w:t xml:space="preserve">Mazur </w:t>
      </w:r>
      <w:r w:rsidR="00FB13B9" w:rsidRPr="00B53CC2">
        <w:rPr>
          <w:rFonts w:ascii="Times New Roman" w:hAnsi="Times New Roman"/>
          <w:sz w:val="28"/>
          <w:szCs w:val="28"/>
          <w:lang w:eastAsia="ru-RU"/>
        </w:rPr>
        <w:t>O</w:t>
      </w:r>
      <w:r w:rsidR="00FB13B9" w:rsidRPr="00B53CC2">
        <w:rPr>
          <w:rFonts w:ascii="Times New Roman" w:hAnsi="Times New Roman"/>
          <w:sz w:val="28"/>
          <w:szCs w:val="28"/>
          <w:lang w:val="en-US" w:eastAsia="ru-RU"/>
        </w:rPr>
        <w:t>.</w:t>
      </w:r>
      <w:r w:rsidR="00FB13B9" w:rsidRPr="00B53CC2">
        <w:rPr>
          <w:rFonts w:ascii="Times New Roman" w:hAnsi="Times New Roman"/>
          <w:sz w:val="28"/>
          <w:szCs w:val="28"/>
          <w:lang w:eastAsia="ru-RU"/>
        </w:rPr>
        <w:t xml:space="preserve"> </w:t>
      </w:r>
      <w:r w:rsidRPr="00B53CC2">
        <w:rPr>
          <w:rFonts w:ascii="Times New Roman" w:hAnsi="Times New Roman"/>
          <w:sz w:val="28"/>
          <w:szCs w:val="28"/>
          <w:lang w:eastAsia="ru-RU"/>
        </w:rPr>
        <w:t>“The right to access to court as one of the aspects of the right to a fair trial, guaranteed by Article 6 of the Convention for the Protection of Human Rights and Fundamental Freedoms” (scientific article prepared for publication in No. 3 of the professional nationwide scientific-practical and scientific-methodological legal publication “</w:t>
      </w:r>
      <w:r w:rsidR="00B53CC2" w:rsidRPr="00B53CC2">
        <w:rPr>
          <w:rFonts w:ascii="Times New Roman" w:hAnsi="Times New Roman"/>
          <w:sz w:val="28"/>
          <w:szCs w:val="28"/>
          <w:lang w:val="en-US" w:eastAsia="ru-RU"/>
        </w:rPr>
        <w:t>Slovo</w:t>
      </w:r>
      <w:r w:rsidRPr="00B53CC2">
        <w:rPr>
          <w:rFonts w:ascii="Times New Roman" w:hAnsi="Times New Roman"/>
          <w:sz w:val="28"/>
          <w:szCs w:val="28"/>
          <w:lang w:eastAsia="ru-RU"/>
        </w:rPr>
        <w:t xml:space="preserve"> of the National School of Judges of Ukraine”).</w:t>
      </w:r>
    </w:p>
    <w:p w14:paraId="03503FA7" w14:textId="77777777" w:rsidR="0010076C" w:rsidRPr="00494183" w:rsidRDefault="0010076C" w:rsidP="00120C8E">
      <w:pPr>
        <w:widowControl w:val="0"/>
        <w:autoSpaceDE w:val="0"/>
        <w:autoSpaceDN w:val="0"/>
        <w:adjustRightInd w:val="0"/>
        <w:spacing w:after="0"/>
        <w:jc w:val="both"/>
        <w:rPr>
          <w:rFonts w:ascii="Times New Roman" w:hAnsi="Times New Roman"/>
          <w:b/>
          <w:sz w:val="28"/>
          <w:szCs w:val="28"/>
          <w:lang w:val="en-US"/>
        </w:rPr>
      </w:pPr>
      <w:r w:rsidRPr="00494183">
        <w:rPr>
          <w:rFonts w:ascii="Times New Roman" w:hAnsi="Times New Roman"/>
          <w:b/>
          <w:sz w:val="28"/>
          <w:szCs w:val="28"/>
          <w:lang w:val="en-US"/>
        </w:rPr>
        <w:t>1.3. Research on the social context of the administration of justice, in particular ensuring the principle of gender equality in the administration of justice and the implementation of gender mainstreaming in the judicial system</w:t>
      </w:r>
    </w:p>
    <w:p w14:paraId="38A6AA08" w14:textId="77777777" w:rsidR="0010076C" w:rsidRPr="0010076C" w:rsidRDefault="0010076C" w:rsidP="00120C8E">
      <w:pPr>
        <w:pStyle w:val="a7"/>
        <w:widowControl w:val="0"/>
        <w:autoSpaceDE w:val="0"/>
        <w:autoSpaceDN w:val="0"/>
        <w:adjustRightInd w:val="0"/>
        <w:spacing w:after="0"/>
        <w:ind w:left="851"/>
        <w:jc w:val="both"/>
        <w:rPr>
          <w:rFonts w:ascii="Times New Roman" w:hAnsi="Times New Roman"/>
          <w:i/>
          <w:sz w:val="28"/>
          <w:szCs w:val="28"/>
        </w:rPr>
      </w:pPr>
      <w:r w:rsidRPr="0010076C">
        <w:rPr>
          <w:rFonts w:ascii="Times New Roman" w:hAnsi="Times New Roman"/>
          <w:i/>
          <w:sz w:val="28"/>
          <w:szCs w:val="28"/>
        </w:rPr>
        <w:t>The results of the study were used for the following:</w:t>
      </w:r>
    </w:p>
    <w:p w14:paraId="6CD5CFDE" w14:textId="13AF2AD2" w:rsidR="0010076C" w:rsidRPr="0010076C" w:rsidRDefault="0010076C" w:rsidP="003036E9">
      <w:pPr>
        <w:pStyle w:val="a7"/>
        <w:widowControl w:val="0"/>
        <w:numPr>
          <w:ilvl w:val="0"/>
          <w:numId w:val="40"/>
        </w:numPr>
        <w:tabs>
          <w:tab w:val="left" w:pos="1276"/>
        </w:tabs>
        <w:autoSpaceDE w:val="0"/>
        <w:autoSpaceDN w:val="0"/>
        <w:adjustRightInd w:val="0"/>
        <w:spacing w:after="0"/>
        <w:ind w:left="426" w:firstLine="0"/>
        <w:jc w:val="both"/>
        <w:rPr>
          <w:rFonts w:ascii="Times New Roman" w:hAnsi="Times New Roman"/>
          <w:sz w:val="28"/>
          <w:szCs w:val="28"/>
        </w:rPr>
      </w:pPr>
      <w:r w:rsidRPr="0010076C">
        <w:rPr>
          <w:rFonts w:ascii="Times New Roman" w:hAnsi="Times New Roman"/>
          <w:sz w:val="28"/>
          <w:szCs w:val="28"/>
        </w:rPr>
        <w:t>processing comments and proposals from gender experts on the Roadmap (Integrating gender to the RoL Roadmap);</w:t>
      </w:r>
    </w:p>
    <w:p w14:paraId="61947C1F" w14:textId="784F6F9B" w:rsidR="0010076C" w:rsidRPr="0010076C" w:rsidRDefault="0010076C" w:rsidP="003036E9">
      <w:pPr>
        <w:pStyle w:val="a7"/>
        <w:widowControl w:val="0"/>
        <w:numPr>
          <w:ilvl w:val="0"/>
          <w:numId w:val="40"/>
        </w:numPr>
        <w:tabs>
          <w:tab w:val="left" w:pos="1276"/>
        </w:tabs>
        <w:autoSpaceDE w:val="0"/>
        <w:autoSpaceDN w:val="0"/>
        <w:adjustRightInd w:val="0"/>
        <w:spacing w:after="0"/>
        <w:ind w:left="426" w:firstLine="0"/>
        <w:jc w:val="both"/>
        <w:rPr>
          <w:rFonts w:ascii="Times New Roman" w:hAnsi="Times New Roman"/>
          <w:sz w:val="28"/>
          <w:szCs w:val="28"/>
        </w:rPr>
      </w:pPr>
      <w:r w:rsidRPr="0010076C">
        <w:rPr>
          <w:rFonts w:ascii="Times New Roman" w:hAnsi="Times New Roman"/>
          <w:sz w:val="28"/>
          <w:szCs w:val="28"/>
        </w:rPr>
        <w:t>participation in strategic sessions, development of recommendations for the new National Action Plan to implement UN Security Council Resolution 1325 ‘Women, Peace and Security’ for the period up to 2030;</w:t>
      </w:r>
    </w:p>
    <w:p w14:paraId="186A9080" w14:textId="00E59836" w:rsidR="0010076C" w:rsidRPr="0010076C" w:rsidRDefault="0010076C" w:rsidP="003036E9">
      <w:pPr>
        <w:pStyle w:val="a7"/>
        <w:widowControl w:val="0"/>
        <w:numPr>
          <w:ilvl w:val="0"/>
          <w:numId w:val="40"/>
        </w:numPr>
        <w:tabs>
          <w:tab w:val="left" w:pos="1276"/>
        </w:tabs>
        <w:autoSpaceDE w:val="0"/>
        <w:autoSpaceDN w:val="0"/>
        <w:adjustRightInd w:val="0"/>
        <w:spacing w:after="0"/>
        <w:ind w:left="426" w:firstLine="0"/>
        <w:jc w:val="both"/>
        <w:rPr>
          <w:rFonts w:ascii="Times New Roman" w:hAnsi="Times New Roman"/>
          <w:sz w:val="28"/>
          <w:szCs w:val="28"/>
        </w:rPr>
      </w:pPr>
      <w:r w:rsidRPr="0010076C">
        <w:rPr>
          <w:rFonts w:ascii="Times New Roman" w:hAnsi="Times New Roman"/>
          <w:sz w:val="28"/>
          <w:szCs w:val="28"/>
        </w:rPr>
        <w:t>proposals for the introduction of EU anti-discrimination law into the training of judges (based on the results of participation in the seminar ‘Applying EU Anti-Discrimination Law’ held by the Academy of European Law (ERA) in Uppsala, Sweden);</w:t>
      </w:r>
    </w:p>
    <w:p w14:paraId="4B362CCE" w14:textId="7B622F82" w:rsidR="0010076C" w:rsidRPr="0010076C" w:rsidRDefault="0010076C" w:rsidP="003036E9">
      <w:pPr>
        <w:pStyle w:val="a7"/>
        <w:widowControl w:val="0"/>
        <w:numPr>
          <w:ilvl w:val="0"/>
          <w:numId w:val="40"/>
        </w:numPr>
        <w:tabs>
          <w:tab w:val="left" w:pos="1276"/>
        </w:tabs>
        <w:autoSpaceDE w:val="0"/>
        <w:autoSpaceDN w:val="0"/>
        <w:adjustRightInd w:val="0"/>
        <w:spacing w:after="0"/>
        <w:ind w:left="426" w:firstLine="0"/>
        <w:jc w:val="both"/>
        <w:rPr>
          <w:rFonts w:ascii="Times New Roman" w:hAnsi="Times New Roman"/>
          <w:sz w:val="28"/>
          <w:szCs w:val="28"/>
        </w:rPr>
      </w:pPr>
      <w:r w:rsidRPr="0010076C">
        <w:rPr>
          <w:rFonts w:ascii="Times New Roman" w:hAnsi="Times New Roman"/>
          <w:sz w:val="28"/>
          <w:szCs w:val="28"/>
        </w:rPr>
        <w:t xml:space="preserve">participation in online meetings of the Interagency Working Group on Combating Sexual Violence Related to Russia's Armed Aggression against Ukraine and Providing Assistance to Victims; </w:t>
      </w:r>
    </w:p>
    <w:p w14:paraId="7522DAFD" w14:textId="2C0818F4" w:rsidR="00D33B98" w:rsidRDefault="0010076C" w:rsidP="003036E9">
      <w:pPr>
        <w:pStyle w:val="a7"/>
        <w:widowControl w:val="0"/>
        <w:numPr>
          <w:ilvl w:val="0"/>
          <w:numId w:val="40"/>
        </w:numPr>
        <w:tabs>
          <w:tab w:val="left" w:pos="1276"/>
        </w:tabs>
        <w:autoSpaceDE w:val="0"/>
        <w:autoSpaceDN w:val="0"/>
        <w:adjustRightInd w:val="0"/>
        <w:spacing w:after="0" w:line="240" w:lineRule="auto"/>
        <w:ind w:left="426" w:firstLine="0"/>
        <w:jc w:val="both"/>
        <w:rPr>
          <w:rFonts w:ascii="Times New Roman" w:hAnsi="Times New Roman"/>
          <w:sz w:val="28"/>
          <w:szCs w:val="28"/>
        </w:rPr>
      </w:pPr>
      <w:r w:rsidRPr="0010076C">
        <w:rPr>
          <w:rFonts w:ascii="Times New Roman" w:hAnsi="Times New Roman"/>
          <w:sz w:val="28"/>
          <w:szCs w:val="28"/>
        </w:rPr>
        <w:t>participation in meetings with the delegation during GREVIO's visit to Ukraine.</w:t>
      </w:r>
    </w:p>
    <w:p w14:paraId="4DB2075B" w14:textId="6657E959" w:rsidR="00120C8E" w:rsidRDefault="00120C8E" w:rsidP="00120C8E">
      <w:pPr>
        <w:pStyle w:val="a7"/>
        <w:widowControl w:val="0"/>
        <w:tabs>
          <w:tab w:val="left" w:pos="1276"/>
        </w:tabs>
        <w:autoSpaceDE w:val="0"/>
        <w:autoSpaceDN w:val="0"/>
        <w:adjustRightInd w:val="0"/>
        <w:spacing w:after="0" w:line="240" w:lineRule="auto"/>
        <w:ind w:left="426"/>
        <w:jc w:val="both"/>
        <w:rPr>
          <w:rFonts w:ascii="Times New Roman" w:hAnsi="Times New Roman"/>
          <w:sz w:val="28"/>
          <w:szCs w:val="28"/>
        </w:rPr>
      </w:pPr>
    </w:p>
    <w:p w14:paraId="62F720DE" w14:textId="77777777" w:rsidR="00120C8E" w:rsidRPr="00120C8E" w:rsidRDefault="00120C8E" w:rsidP="00120C8E">
      <w:pPr>
        <w:pStyle w:val="a7"/>
        <w:widowControl w:val="0"/>
        <w:tabs>
          <w:tab w:val="left" w:pos="1276"/>
        </w:tabs>
        <w:autoSpaceDE w:val="0"/>
        <w:autoSpaceDN w:val="0"/>
        <w:adjustRightInd w:val="0"/>
        <w:spacing w:after="0"/>
        <w:ind w:left="426"/>
        <w:jc w:val="both"/>
        <w:rPr>
          <w:rFonts w:ascii="Times New Roman" w:hAnsi="Times New Roman"/>
          <w:b/>
          <w:sz w:val="28"/>
          <w:szCs w:val="28"/>
        </w:rPr>
      </w:pPr>
      <w:r w:rsidRPr="00120C8E">
        <w:rPr>
          <w:rFonts w:ascii="Times New Roman" w:hAnsi="Times New Roman"/>
          <w:b/>
          <w:sz w:val="28"/>
          <w:szCs w:val="28"/>
        </w:rPr>
        <w:t>1.4.    Development of judicial education in the context of global challenges</w:t>
      </w:r>
    </w:p>
    <w:p w14:paraId="559FF29E" w14:textId="3457E3BF" w:rsidR="00120C8E" w:rsidRDefault="00120C8E" w:rsidP="00120C8E">
      <w:pPr>
        <w:pStyle w:val="a7"/>
        <w:widowControl w:val="0"/>
        <w:tabs>
          <w:tab w:val="left" w:pos="1276"/>
        </w:tabs>
        <w:autoSpaceDE w:val="0"/>
        <w:autoSpaceDN w:val="0"/>
        <w:adjustRightInd w:val="0"/>
        <w:spacing w:after="0" w:line="240" w:lineRule="auto"/>
        <w:ind w:left="426"/>
        <w:jc w:val="both"/>
        <w:rPr>
          <w:rFonts w:ascii="Times New Roman" w:hAnsi="Times New Roman"/>
          <w:i/>
          <w:sz w:val="28"/>
          <w:szCs w:val="28"/>
        </w:rPr>
      </w:pPr>
      <w:r w:rsidRPr="00120C8E">
        <w:rPr>
          <w:rFonts w:ascii="Times New Roman" w:hAnsi="Times New Roman"/>
          <w:i/>
          <w:sz w:val="28"/>
          <w:szCs w:val="28"/>
        </w:rPr>
        <w:t>The results of the study were used for the following:</w:t>
      </w:r>
    </w:p>
    <w:p w14:paraId="2507BD98" w14:textId="6E6BD015" w:rsidR="00120C8E" w:rsidRPr="00120C8E" w:rsidRDefault="00E66DE0" w:rsidP="003036E9">
      <w:pPr>
        <w:pStyle w:val="a7"/>
        <w:widowControl w:val="0"/>
        <w:numPr>
          <w:ilvl w:val="0"/>
          <w:numId w:val="41"/>
        </w:numPr>
        <w:tabs>
          <w:tab w:val="left" w:pos="1276"/>
        </w:tabs>
        <w:autoSpaceDE w:val="0"/>
        <w:autoSpaceDN w:val="0"/>
        <w:adjustRightInd w:val="0"/>
        <w:spacing w:after="0" w:line="240" w:lineRule="auto"/>
        <w:ind w:left="426" w:hanging="11"/>
        <w:jc w:val="both"/>
        <w:rPr>
          <w:rFonts w:ascii="Times New Roman" w:hAnsi="Times New Roman"/>
          <w:sz w:val="28"/>
          <w:szCs w:val="28"/>
        </w:rPr>
      </w:pPr>
      <w:r>
        <w:rPr>
          <w:rFonts w:ascii="Times New Roman" w:hAnsi="Times New Roman"/>
          <w:sz w:val="28"/>
          <w:szCs w:val="28"/>
        </w:rPr>
        <w:t>the draft Work Plan of the NS</w:t>
      </w:r>
      <w:r>
        <w:rPr>
          <w:rFonts w:ascii="Times New Roman" w:hAnsi="Times New Roman"/>
          <w:sz w:val="28"/>
          <w:szCs w:val="28"/>
          <w:lang w:val="en-US"/>
        </w:rPr>
        <w:t>J</w:t>
      </w:r>
      <w:r w:rsidR="00120C8E" w:rsidRPr="00120C8E">
        <w:rPr>
          <w:rFonts w:ascii="Times New Roman" w:hAnsi="Times New Roman"/>
          <w:sz w:val="28"/>
          <w:szCs w:val="28"/>
        </w:rPr>
        <w:t>U was reviewed, specific types of measures for modernising judicial education for 2025 were identified, and proposals were submitted;</w:t>
      </w:r>
    </w:p>
    <w:p w14:paraId="35013D3F" w14:textId="5BD85EF5" w:rsidR="00120C8E" w:rsidRPr="00120C8E" w:rsidRDefault="00120C8E" w:rsidP="003036E9">
      <w:pPr>
        <w:pStyle w:val="a7"/>
        <w:widowControl w:val="0"/>
        <w:numPr>
          <w:ilvl w:val="0"/>
          <w:numId w:val="41"/>
        </w:numPr>
        <w:tabs>
          <w:tab w:val="left" w:pos="1276"/>
        </w:tabs>
        <w:autoSpaceDE w:val="0"/>
        <w:autoSpaceDN w:val="0"/>
        <w:adjustRightInd w:val="0"/>
        <w:spacing w:after="0" w:line="240" w:lineRule="auto"/>
        <w:ind w:left="426" w:hanging="11"/>
        <w:jc w:val="both"/>
        <w:rPr>
          <w:rFonts w:ascii="Times New Roman" w:hAnsi="Times New Roman"/>
          <w:sz w:val="28"/>
          <w:szCs w:val="28"/>
        </w:rPr>
      </w:pPr>
      <w:r w:rsidRPr="00120C8E">
        <w:rPr>
          <w:rFonts w:ascii="Times New Roman" w:hAnsi="Times New Roman"/>
          <w:sz w:val="28"/>
          <w:szCs w:val="28"/>
        </w:rPr>
        <w:t>inf</w:t>
      </w:r>
      <w:r w:rsidR="00E66DE0">
        <w:rPr>
          <w:rFonts w:ascii="Times New Roman" w:hAnsi="Times New Roman"/>
          <w:sz w:val="28"/>
          <w:szCs w:val="28"/>
        </w:rPr>
        <w:t>ormation was prepared by the NS</w:t>
      </w:r>
      <w:r w:rsidR="00E66DE0">
        <w:rPr>
          <w:rFonts w:ascii="Times New Roman" w:hAnsi="Times New Roman"/>
          <w:sz w:val="28"/>
          <w:szCs w:val="28"/>
          <w:lang w:val="en-US"/>
        </w:rPr>
        <w:t>J</w:t>
      </w:r>
      <w:r w:rsidRPr="00120C8E">
        <w:rPr>
          <w:rFonts w:ascii="Times New Roman" w:hAnsi="Times New Roman"/>
          <w:sz w:val="28"/>
          <w:szCs w:val="28"/>
        </w:rPr>
        <w:t>U for inclusion in the Annual Report on the State of Judicial Independence in Ukraine for 2024;</w:t>
      </w:r>
    </w:p>
    <w:p w14:paraId="0B97693D" w14:textId="024FF654" w:rsidR="00120C8E" w:rsidRPr="00120C8E" w:rsidRDefault="00120C8E" w:rsidP="003036E9">
      <w:pPr>
        <w:pStyle w:val="a7"/>
        <w:widowControl w:val="0"/>
        <w:numPr>
          <w:ilvl w:val="0"/>
          <w:numId w:val="41"/>
        </w:numPr>
        <w:tabs>
          <w:tab w:val="left" w:pos="1276"/>
        </w:tabs>
        <w:autoSpaceDE w:val="0"/>
        <w:autoSpaceDN w:val="0"/>
        <w:adjustRightInd w:val="0"/>
        <w:spacing w:after="0" w:line="240" w:lineRule="auto"/>
        <w:ind w:left="426" w:hanging="11"/>
        <w:jc w:val="both"/>
        <w:rPr>
          <w:rFonts w:ascii="Times New Roman" w:hAnsi="Times New Roman"/>
          <w:sz w:val="28"/>
          <w:szCs w:val="28"/>
        </w:rPr>
      </w:pPr>
      <w:r w:rsidRPr="00120C8E">
        <w:rPr>
          <w:rFonts w:ascii="Times New Roman" w:hAnsi="Times New Roman"/>
          <w:sz w:val="28"/>
          <w:szCs w:val="28"/>
        </w:rPr>
        <w:t>participation in the preparation of responses to the questionnaire of the European Committee on Legal Cooperation (CDCJ) on the Council of Europe's Action Plan to strengthen the independence and impartiality of the judiciary (Sofia Action Plan) in relation to the powers of the National School of Judges of Ukraine to train judges and respond to the request of Constitutional Court judge V. Gorodovenko;</w:t>
      </w:r>
    </w:p>
    <w:p w14:paraId="4AAD0A59" w14:textId="1D1F687F" w:rsidR="00120C8E" w:rsidRPr="00120C8E" w:rsidRDefault="00120C8E" w:rsidP="003036E9">
      <w:pPr>
        <w:pStyle w:val="a7"/>
        <w:widowControl w:val="0"/>
        <w:numPr>
          <w:ilvl w:val="0"/>
          <w:numId w:val="41"/>
        </w:numPr>
        <w:tabs>
          <w:tab w:val="left" w:pos="1276"/>
        </w:tabs>
        <w:autoSpaceDE w:val="0"/>
        <w:autoSpaceDN w:val="0"/>
        <w:adjustRightInd w:val="0"/>
        <w:spacing w:after="0" w:line="240" w:lineRule="auto"/>
        <w:ind w:left="426" w:hanging="11"/>
        <w:jc w:val="both"/>
        <w:rPr>
          <w:rFonts w:ascii="Times New Roman" w:hAnsi="Times New Roman"/>
          <w:sz w:val="28"/>
          <w:szCs w:val="28"/>
        </w:rPr>
      </w:pPr>
      <w:r w:rsidRPr="00120C8E">
        <w:rPr>
          <w:rFonts w:ascii="Times New Roman" w:hAnsi="Times New Roman"/>
          <w:sz w:val="28"/>
          <w:szCs w:val="28"/>
        </w:rPr>
        <w:t>preparation of proposals for a questionnaire for judges on the modernisation of judicial education at the National School of Judges of Ukraine;</w:t>
      </w:r>
    </w:p>
    <w:p w14:paraId="2AC8F76C" w14:textId="0322893E" w:rsidR="00120C8E" w:rsidRDefault="00120C8E" w:rsidP="003036E9">
      <w:pPr>
        <w:pStyle w:val="a7"/>
        <w:widowControl w:val="0"/>
        <w:numPr>
          <w:ilvl w:val="0"/>
          <w:numId w:val="41"/>
        </w:numPr>
        <w:tabs>
          <w:tab w:val="left" w:pos="1276"/>
        </w:tabs>
        <w:autoSpaceDE w:val="0"/>
        <w:autoSpaceDN w:val="0"/>
        <w:adjustRightInd w:val="0"/>
        <w:spacing w:after="0" w:line="240" w:lineRule="auto"/>
        <w:ind w:left="426" w:hanging="11"/>
        <w:jc w:val="both"/>
        <w:rPr>
          <w:rFonts w:ascii="Times New Roman" w:hAnsi="Times New Roman"/>
          <w:sz w:val="28"/>
          <w:szCs w:val="28"/>
        </w:rPr>
      </w:pPr>
      <w:r w:rsidRPr="00120C8E">
        <w:rPr>
          <w:rFonts w:ascii="Times New Roman" w:hAnsi="Times New Roman"/>
          <w:sz w:val="28"/>
          <w:szCs w:val="28"/>
        </w:rPr>
        <w:t xml:space="preserve">Participation in a meeting with representatives of the Centre for Informational Resilience (CIR) on an online course for judges on open source </w:t>
      </w:r>
      <w:r w:rsidRPr="00120C8E">
        <w:rPr>
          <w:rFonts w:ascii="Times New Roman" w:hAnsi="Times New Roman"/>
          <w:sz w:val="28"/>
          <w:szCs w:val="28"/>
        </w:rPr>
        <w:lastRenderedPageBreak/>
        <w:t>intelligence (OSINT) and the use of OSINT in the investigation of war crimes and during court proceedings;</w:t>
      </w:r>
    </w:p>
    <w:p w14:paraId="2962611C" w14:textId="4F209169" w:rsidR="00437942" w:rsidRPr="00437942" w:rsidRDefault="00437942" w:rsidP="003036E9">
      <w:pPr>
        <w:pStyle w:val="a7"/>
        <w:widowControl w:val="0"/>
        <w:numPr>
          <w:ilvl w:val="0"/>
          <w:numId w:val="41"/>
        </w:numPr>
        <w:tabs>
          <w:tab w:val="left" w:pos="1276"/>
        </w:tabs>
        <w:autoSpaceDE w:val="0"/>
        <w:autoSpaceDN w:val="0"/>
        <w:adjustRightInd w:val="0"/>
        <w:spacing w:after="0" w:line="240" w:lineRule="auto"/>
        <w:ind w:left="426" w:hanging="11"/>
        <w:jc w:val="both"/>
        <w:rPr>
          <w:rFonts w:ascii="Times New Roman" w:hAnsi="Times New Roman"/>
          <w:sz w:val="28"/>
          <w:szCs w:val="28"/>
        </w:rPr>
      </w:pPr>
      <w:r w:rsidRPr="00437942">
        <w:rPr>
          <w:rFonts w:ascii="Times New Roman" w:hAnsi="Times New Roman"/>
          <w:sz w:val="28"/>
          <w:szCs w:val="28"/>
        </w:rPr>
        <w:t xml:space="preserve">Participation in activities related to the development of the </w:t>
      </w:r>
      <w:r>
        <w:rPr>
          <w:rFonts w:ascii="Times New Roman" w:hAnsi="Times New Roman"/>
          <w:sz w:val="28"/>
          <w:szCs w:val="28"/>
        </w:rPr>
        <w:t>Rule of Law Roadmap, including:</w:t>
      </w:r>
    </w:p>
    <w:p w14:paraId="1A072ED6" w14:textId="455E930C" w:rsidR="00437942" w:rsidRPr="00437942" w:rsidRDefault="00437942" w:rsidP="003036E9">
      <w:pPr>
        <w:pStyle w:val="a7"/>
        <w:widowControl w:val="0"/>
        <w:numPr>
          <w:ilvl w:val="0"/>
          <w:numId w:val="42"/>
        </w:numPr>
        <w:tabs>
          <w:tab w:val="left" w:pos="1276"/>
        </w:tabs>
        <w:autoSpaceDE w:val="0"/>
        <w:autoSpaceDN w:val="0"/>
        <w:adjustRightInd w:val="0"/>
        <w:spacing w:after="0" w:line="240" w:lineRule="auto"/>
        <w:jc w:val="both"/>
        <w:rPr>
          <w:rFonts w:ascii="Times New Roman" w:hAnsi="Times New Roman"/>
          <w:sz w:val="28"/>
          <w:szCs w:val="28"/>
        </w:rPr>
      </w:pPr>
      <w:r w:rsidRPr="00437942">
        <w:rPr>
          <w:rFonts w:ascii="Times New Roman" w:hAnsi="Times New Roman"/>
          <w:sz w:val="28"/>
          <w:szCs w:val="28"/>
        </w:rPr>
        <w:t>Consultation on the R</w:t>
      </w:r>
      <w:r>
        <w:rPr>
          <w:rFonts w:ascii="Times New Roman" w:hAnsi="Times New Roman"/>
          <w:sz w:val="28"/>
          <w:szCs w:val="28"/>
        </w:rPr>
        <w:t>ule of Law Roadmap [Judiciary];</w:t>
      </w:r>
      <w:r>
        <w:rPr>
          <w:rFonts w:ascii="Times New Roman" w:hAnsi="Times New Roman"/>
          <w:sz w:val="28"/>
          <w:szCs w:val="28"/>
          <w:lang w:val="en-US"/>
        </w:rPr>
        <w:t xml:space="preserve"> </w:t>
      </w:r>
      <w:r w:rsidR="00A51807">
        <w:rPr>
          <w:rFonts w:ascii="Times New Roman" w:hAnsi="Times New Roman"/>
          <w:sz w:val="28"/>
          <w:szCs w:val="28"/>
          <w:lang w:val="en-US"/>
        </w:rPr>
        <w:t xml:space="preserve">2) </w:t>
      </w:r>
      <w:r w:rsidRPr="00437942">
        <w:rPr>
          <w:rFonts w:ascii="Times New Roman" w:hAnsi="Times New Roman"/>
          <w:sz w:val="28"/>
          <w:szCs w:val="28"/>
        </w:rPr>
        <w:t xml:space="preserve">Internal consultations among government authorities involved </w:t>
      </w:r>
      <w:r w:rsidR="00A51807">
        <w:rPr>
          <w:rFonts w:ascii="Times New Roman" w:hAnsi="Times New Roman"/>
          <w:sz w:val="28"/>
          <w:szCs w:val="28"/>
        </w:rPr>
        <w:t>in shaping the content of the “Justice”</w:t>
      </w:r>
      <w:r w:rsidRPr="00437942">
        <w:rPr>
          <w:rFonts w:ascii="Times New Roman" w:hAnsi="Times New Roman"/>
          <w:sz w:val="28"/>
          <w:szCs w:val="28"/>
        </w:rPr>
        <w:t xml:space="preserve"> block of the Roadmap, with a focus on incorporating proposals and recommendations from the European Commission, including consultations with the European Commission itself;</w:t>
      </w:r>
    </w:p>
    <w:p w14:paraId="30D6467F" w14:textId="7B5BC025" w:rsidR="00437942" w:rsidRPr="00437942" w:rsidRDefault="00437942" w:rsidP="003036E9">
      <w:pPr>
        <w:pStyle w:val="a7"/>
        <w:widowControl w:val="0"/>
        <w:numPr>
          <w:ilvl w:val="0"/>
          <w:numId w:val="41"/>
        </w:numPr>
        <w:tabs>
          <w:tab w:val="left" w:pos="1276"/>
        </w:tabs>
        <w:autoSpaceDE w:val="0"/>
        <w:autoSpaceDN w:val="0"/>
        <w:adjustRightInd w:val="0"/>
        <w:spacing w:after="0" w:line="240" w:lineRule="auto"/>
        <w:ind w:left="426" w:hanging="11"/>
        <w:jc w:val="both"/>
        <w:rPr>
          <w:rFonts w:ascii="Times New Roman" w:hAnsi="Times New Roman"/>
          <w:sz w:val="28"/>
          <w:szCs w:val="28"/>
        </w:rPr>
      </w:pPr>
      <w:r w:rsidRPr="00437942">
        <w:rPr>
          <w:rFonts w:ascii="Times New Roman" w:hAnsi="Times New Roman"/>
          <w:sz w:val="28"/>
          <w:szCs w:val="28"/>
        </w:rPr>
        <w:t>Preparation of the Procedure and Methodology for assessing judges’ training needs, and the issuance of Order No. 25 dated 18.03.2025 “On Approval of the Procedure and Methodology for Assessing</w:t>
      </w:r>
      <w:r>
        <w:rPr>
          <w:rFonts w:ascii="Times New Roman" w:hAnsi="Times New Roman"/>
          <w:sz w:val="28"/>
          <w:szCs w:val="28"/>
        </w:rPr>
        <w:t xml:space="preserve"> the Training Needs of Judges”;</w:t>
      </w:r>
    </w:p>
    <w:p w14:paraId="7301538B" w14:textId="1C055A8C" w:rsidR="00437942" w:rsidRPr="00437942" w:rsidRDefault="00437942" w:rsidP="003036E9">
      <w:pPr>
        <w:pStyle w:val="a7"/>
        <w:widowControl w:val="0"/>
        <w:numPr>
          <w:ilvl w:val="0"/>
          <w:numId w:val="41"/>
        </w:numPr>
        <w:tabs>
          <w:tab w:val="left" w:pos="1276"/>
        </w:tabs>
        <w:autoSpaceDE w:val="0"/>
        <w:autoSpaceDN w:val="0"/>
        <w:adjustRightInd w:val="0"/>
        <w:spacing w:after="0" w:line="240" w:lineRule="auto"/>
        <w:ind w:left="426" w:hanging="11"/>
        <w:jc w:val="both"/>
        <w:rPr>
          <w:rFonts w:ascii="Times New Roman" w:hAnsi="Times New Roman"/>
          <w:sz w:val="28"/>
          <w:szCs w:val="28"/>
        </w:rPr>
      </w:pPr>
      <w:r w:rsidRPr="00437942">
        <w:rPr>
          <w:rFonts w:ascii="Times New Roman" w:hAnsi="Times New Roman"/>
          <w:sz w:val="28"/>
          <w:szCs w:val="28"/>
        </w:rPr>
        <w:t xml:space="preserve">Participation in the forum “Ukraine’s Accession to the EU: Shaping a Transformational Agenda”, organized by the Office of the Deputy Prime Minister for European and Euro-Atlantic Integration and the Ministry of Justice of Ukraine, in partnership with the project “Supporting Ukraine’s Approximation to the EU in the Rule of Law Area” (3E4U), funded by the Federal Foreign Office of Germany, and </w:t>
      </w:r>
      <w:r>
        <w:rPr>
          <w:rFonts w:ascii="Times New Roman" w:hAnsi="Times New Roman"/>
          <w:sz w:val="28"/>
          <w:szCs w:val="28"/>
        </w:rPr>
        <w:t>the EU Project “PRAVO-Justice”;</w:t>
      </w:r>
    </w:p>
    <w:p w14:paraId="2F0CD5D8" w14:textId="2848D719" w:rsidR="00437942" w:rsidRPr="00437942" w:rsidRDefault="00437942" w:rsidP="003036E9">
      <w:pPr>
        <w:pStyle w:val="a7"/>
        <w:widowControl w:val="0"/>
        <w:numPr>
          <w:ilvl w:val="0"/>
          <w:numId w:val="41"/>
        </w:numPr>
        <w:tabs>
          <w:tab w:val="left" w:pos="1276"/>
        </w:tabs>
        <w:autoSpaceDE w:val="0"/>
        <w:autoSpaceDN w:val="0"/>
        <w:adjustRightInd w:val="0"/>
        <w:spacing w:after="0" w:line="240" w:lineRule="auto"/>
        <w:ind w:left="426" w:hanging="11"/>
        <w:jc w:val="both"/>
        <w:rPr>
          <w:rFonts w:ascii="Times New Roman" w:hAnsi="Times New Roman"/>
          <w:sz w:val="28"/>
          <w:szCs w:val="28"/>
        </w:rPr>
      </w:pPr>
      <w:r w:rsidRPr="00437942">
        <w:rPr>
          <w:rFonts w:ascii="Times New Roman" w:hAnsi="Times New Roman"/>
          <w:sz w:val="28"/>
          <w:szCs w:val="28"/>
        </w:rPr>
        <w:t xml:space="preserve">Participation in the roundtable “Justice Sector Reform on Ukraine’s Path to EU Accession”, organized by the Netherlands-based Center for International Legal </w:t>
      </w:r>
      <w:r>
        <w:rPr>
          <w:rFonts w:ascii="Times New Roman" w:hAnsi="Times New Roman"/>
          <w:sz w:val="28"/>
          <w:szCs w:val="28"/>
        </w:rPr>
        <w:t>Cooperation (CILC);</w:t>
      </w:r>
    </w:p>
    <w:p w14:paraId="058664BF" w14:textId="07AFC663" w:rsidR="00437942" w:rsidRPr="00437942" w:rsidRDefault="00437942" w:rsidP="003036E9">
      <w:pPr>
        <w:pStyle w:val="a7"/>
        <w:widowControl w:val="0"/>
        <w:numPr>
          <w:ilvl w:val="0"/>
          <w:numId w:val="41"/>
        </w:numPr>
        <w:tabs>
          <w:tab w:val="left" w:pos="1276"/>
        </w:tabs>
        <w:autoSpaceDE w:val="0"/>
        <w:autoSpaceDN w:val="0"/>
        <w:adjustRightInd w:val="0"/>
        <w:spacing w:after="0" w:line="240" w:lineRule="auto"/>
        <w:ind w:left="426" w:hanging="11"/>
        <w:jc w:val="both"/>
        <w:rPr>
          <w:rFonts w:ascii="Times New Roman" w:hAnsi="Times New Roman"/>
          <w:sz w:val="28"/>
          <w:szCs w:val="28"/>
        </w:rPr>
      </w:pPr>
      <w:r w:rsidRPr="00437942">
        <w:rPr>
          <w:rFonts w:ascii="Times New Roman" w:hAnsi="Times New Roman"/>
          <w:sz w:val="28"/>
          <w:szCs w:val="28"/>
        </w:rPr>
        <w:t>Interview for the evaluation of the third year of the A4ID program “Developing Legal Sector Competence in Ukraine” (A4ID Ukra</w:t>
      </w:r>
      <w:r>
        <w:rPr>
          <w:rFonts w:ascii="Times New Roman" w:hAnsi="Times New Roman"/>
          <w:sz w:val="28"/>
          <w:szCs w:val="28"/>
        </w:rPr>
        <w:t>ine Year 3 Evaluation Meeting);</w:t>
      </w:r>
    </w:p>
    <w:p w14:paraId="65DB73F6" w14:textId="0FD3AB23" w:rsidR="00437942" w:rsidRDefault="00437942" w:rsidP="003036E9">
      <w:pPr>
        <w:pStyle w:val="a7"/>
        <w:widowControl w:val="0"/>
        <w:numPr>
          <w:ilvl w:val="0"/>
          <w:numId w:val="41"/>
        </w:numPr>
        <w:tabs>
          <w:tab w:val="left" w:pos="1276"/>
        </w:tabs>
        <w:autoSpaceDE w:val="0"/>
        <w:autoSpaceDN w:val="0"/>
        <w:adjustRightInd w:val="0"/>
        <w:spacing w:after="0" w:line="240" w:lineRule="auto"/>
        <w:ind w:left="426" w:hanging="11"/>
        <w:jc w:val="both"/>
        <w:rPr>
          <w:rFonts w:ascii="Times New Roman" w:hAnsi="Times New Roman"/>
          <w:sz w:val="28"/>
          <w:szCs w:val="28"/>
        </w:rPr>
      </w:pPr>
      <w:r w:rsidRPr="00437942">
        <w:rPr>
          <w:rFonts w:ascii="Times New Roman" w:hAnsi="Times New Roman"/>
          <w:sz w:val="28"/>
          <w:szCs w:val="28"/>
        </w:rPr>
        <w:t>Participation in the training of judges of the High Anti-Corruption Court (HACC).</w:t>
      </w:r>
    </w:p>
    <w:p w14:paraId="007C4810" w14:textId="55BB4FD6" w:rsidR="00437942" w:rsidRPr="000E0098" w:rsidRDefault="00437942" w:rsidP="003036E9">
      <w:pPr>
        <w:pStyle w:val="a7"/>
        <w:numPr>
          <w:ilvl w:val="0"/>
          <w:numId w:val="41"/>
        </w:numPr>
        <w:spacing w:after="0"/>
        <w:ind w:left="426" w:hanging="11"/>
        <w:jc w:val="both"/>
        <w:rPr>
          <w:rFonts w:ascii="Times New Roman" w:hAnsi="Times New Roman"/>
          <w:iCs/>
          <w:sz w:val="28"/>
          <w:szCs w:val="28"/>
        </w:rPr>
      </w:pPr>
      <w:r w:rsidRPr="00437942">
        <w:rPr>
          <w:rFonts w:ascii="Times New Roman" w:hAnsi="Times New Roman"/>
          <w:iCs/>
          <w:sz w:val="28"/>
          <w:szCs w:val="28"/>
        </w:rPr>
        <w:t>Presenta</w:t>
      </w:r>
      <w:r w:rsidR="000E0098">
        <w:rPr>
          <w:rFonts w:ascii="Times New Roman" w:hAnsi="Times New Roman"/>
          <w:iCs/>
          <w:sz w:val="28"/>
          <w:szCs w:val="28"/>
        </w:rPr>
        <w:t>tion during the roundtable “</w:t>
      </w:r>
      <w:r w:rsidR="000E0098" w:rsidRPr="000E0098">
        <w:rPr>
          <w:rFonts w:ascii="Times New Roman" w:hAnsi="Times New Roman"/>
          <w:iCs/>
          <w:sz w:val="28"/>
          <w:szCs w:val="28"/>
        </w:rPr>
        <w:t>Ways of cooperation and sustainable development – Knowledge Centre on International Criminal Law for the Ukrainian Judicial System</w:t>
      </w:r>
      <w:r w:rsidRPr="000E0098">
        <w:rPr>
          <w:rFonts w:ascii="Times New Roman" w:hAnsi="Times New Roman"/>
          <w:iCs/>
          <w:sz w:val="28"/>
          <w:szCs w:val="28"/>
        </w:rPr>
        <w:t>”, organized in cooperation with EUAM Ukraine, the Asser Institute, the Council of Judges of Ukraine, and the Kyiv Court of Appeal;</w:t>
      </w:r>
    </w:p>
    <w:p w14:paraId="3AE53586" w14:textId="77777777" w:rsidR="00437942" w:rsidRPr="00437942" w:rsidRDefault="00437942" w:rsidP="003036E9">
      <w:pPr>
        <w:pStyle w:val="a7"/>
        <w:numPr>
          <w:ilvl w:val="0"/>
          <w:numId w:val="41"/>
        </w:numPr>
        <w:spacing w:after="0"/>
        <w:ind w:left="426" w:hanging="11"/>
        <w:jc w:val="both"/>
        <w:rPr>
          <w:rFonts w:ascii="Times New Roman" w:hAnsi="Times New Roman"/>
          <w:iCs/>
          <w:sz w:val="28"/>
          <w:szCs w:val="28"/>
        </w:rPr>
      </w:pPr>
      <w:r w:rsidRPr="00437942">
        <w:rPr>
          <w:rFonts w:ascii="Times New Roman" w:hAnsi="Times New Roman"/>
          <w:iCs/>
          <w:sz w:val="28"/>
          <w:szCs w:val="28"/>
        </w:rPr>
        <w:t>Participation in the preparation of the report on Ukraine’s progress within the framework of the 2025 European Union Enlargement Package;</w:t>
      </w:r>
    </w:p>
    <w:p w14:paraId="5C0F8C9B" w14:textId="10CB673D" w:rsidR="00437942" w:rsidRPr="00437942" w:rsidRDefault="00437942" w:rsidP="003036E9">
      <w:pPr>
        <w:pStyle w:val="a7"/>
        <w:numPr>
          <w:ilvl w:val="0"/>
          <w:numId w:val="41"/>
        </w:numPr>
        <w:spacing w:after="0"/>
        <w:ind w:left="426" w:hanging="11"/>
        <w:jc w:val="both"/>
        <w:rPr>
          <w:rFonts w:ascii="Times New Roman" w:hAnsi="Times New Roman"/>
          <w:iCs/>
          <w:sz w:val="28"/>
          <w:szCs w:val="28"/>
        </w:rPr>
      </w:pPr>
      <w:r w:rsidRPr="00437942">
        <w:rPr>
          <w:rFonts w:ascii="Times New Roman" w:hAnsi="Times New Roman"/>
          <w:iCs/>
          <w:sz w:val="28"/>
          <w:szCs w:val="28"/>
        </w:rPr>
        <w:t>Participation in an explanatory meeting organized by the Ministry of Justice of Ukraine regarding the development of the draft National Programme for the Adaptation of Ukrainian Legislation to the European Union Acquis, including the provision of information in accordance with the instruction and the review of relevant materials;</w:t>
      </w:r>
    </w:p>
    <w:p w14:paraId="08749674" w14:textId="313A6C07" w:rsidR="00437942" w:rsidRPr="00437942" w:rsidRDefault="00437942" w:rsidP="003036E9">
      <w:pPr>
        <w:pStyle w:val="a7"/>
        <w:numPr>
          <w:ilvl w:val="0"/>
          <w:numId w:val="41"/>
        </w:numPr>
        <w:spacing w:after="0"/>
        <w:ind w:left="426" w:hanging="11"/>
        <w:jc w:val="both"/>
        <w:rPr>
          <w:rFonts w:ascii="Times New Roman" w:hAnsi="Times New Roman"/>
          <w:iCs/>
          <w:sz w:val="28"/>
          <w:szCs w:val="28"/>
        </w:rPr>
      </w:pPr>
      <w:r w:rsidRPr="00437942">
        <w:rPr>
          <w:rFonts w:ascii="Times New Roman" w:hAnsi="Times New Roman"/>
          <w:iCs/>
          <w:sz w:val="28"/>
          <w:szCs w:val="28"/>
        </w:rPr>
        <w:t>Preparation of a response by the NSJU regarding problematic issues related to the legal monitoring topics for 2024;</w:t>
      </w:r>
    </w:p>
    <w:p w14:paraId="0F1B67AF" w14:textId="43D8234D" w:rsidR="00437942" w:rsidRPr="00437942" w:rsidRDefault="00437942" w:rsidP="003036E9">
      <w:pPr>
        <w:pStyle w:val="a7"/>
        <w:numPr>
          <w:ilvl w:val="0"/>
          <w:numId w:val="41"/>
        </w:numPr>
        <w:spacing w:after="0"/>
        <w:ind w:left="426" w:hanging="11"/>
        <w:jc w:val="both"/>
        <w:rPr>
          <w:rFonts w:ascii="Times New Roman" w:hAnsi="Times New Roman"/>
          <w:iCs/>
          <w:sz w:val="28"/>
          <w:szCs w:val="28"/>
        </w:rPr>
      </w:pPr>
      <w:r w:rsidRPr="00437942">
        <w:rPr>
          <w:rFonts w:ascii="Times New Roman" w:hAnsi="Times New Roman"/>
          <w:iCs/>
          <w:sz w:val="28"/>
          <w:szCs w:val="28"/>
        </w:rPr>
        <w:t xml:space="preserve">Review of analytical and informational materials prepared by the Research Service of the Verkhovna Rada of Ukraine: A Guide to the Adaptation of Ukrainian Legislation to EU Law: Theoretical and Practical Aspects and Parliamentary </w:t>
      </w:r>
      <w:r w:rsidRPr="00437942">
        <w:rPr>
          <w:rFonts w:ascii="Times New Roman" w:hAnsi="Times New Roman"/>
          <w:iCs/>
          <w:sz w:val="28"/>
          <w:szCs w:val="28"/>
        </w:rPr>
        <w:lastRenderedPageBreak/>
        <w:t>Research on the Procedure for Analyzing the Compliance of Draft Laws with Ukraine’s Commitments in the Field of European Integration and the EU Acquis (Methodological Recommendations);</w:t>
      </w:r>
    </w:p>
    <w:p w14:paraId="2E7A0D35" w14:textId="32AAEB37" w:rsidR="00437942" w:rsidRPr="00437942" w:rsidRDefault="00437942" w:rsidP="003036E9">
      <w:pPr>
        <w:pStyle w:val="a7"/>
        <w:numPr>
          <w:ilvl w:val="0"/>
          <w:numId w:val="41"/>
        </w:numPr>
        <w:spacing w:after="0"/>
        <w:ind w:left="426" w:hanging="11"/>
        <w:jc w:val="both"/>
        <w:rPr>
          <w:rFonts w:ascii="Times New Roman" w:hAnsi="Times New Roman"/>
          <w:iCs/>
          <w:sz w:val="28"/>
          <w:szCs w:val="28"/>
        </w:rPr>
      </w:pPr>
      <w:r w:rsidRPr="00437942">
        <w:rPr>
          <w:rFonts w:ascii="Times New Roman" w:hAnsi="Times New Roman"/>
          <w:iCs/>
          <w:sz w:val="28"/>
          <w:szCs w:val="28"/>
        </w:rPr>
        <w:t>Recording of podcasts: “Mobbing: Recognize, Resist, Protect” and “Ecocide: Challenges of Definition and Qualification”;</w:t>
      </w:r>
    </w:p>
    <w:p w14:paraId="53E8617E" w14:textId="246CCC83" w:rsidR="00437942" w:rsidRPr="00437942" w:rsidRDefault="00437942" w:rsidP="003036E9">
      <w:pPr>
        <w:pStyle w:val="a7"/>
        <w:numPr>
          <w:ilvl w:val="0"/>
          <w:numId w:val="41"/>
        </w:numPr>
        <w:spacing w:after="0"/>
        <w:ind w:left="426" w:hanging="11"/>
        <w:jc w:val="both"/>
        <w:rPr>
          <w:rFonts w:ascii="Times New Roman" w:hAnsi="Times New Roman"/>
          <w:iCs/>
          <w:sz w:val="28"/>
          <w:szCs w:val="28"/>
        </w:rPr>
      </w:pPr>
      <w:r w:rsidRPr="00437942">
        <w:rPr>
          <w:rFonts w:ascii="Times New Roman" w:hAnsi="Times New Roman"/>
          <w:iCs/>
          <w:sz w:val="28"/>
          <w:szCs w:val="28"/>
        </w:rPr>
        <w:t>Submission of proposals for the initial training programs for judges of appellate courts (in administrative, commercial, criminal, and civil specializations);</w:t>
      </w:r>
    </w:p>
    <w:p w14:paraId="0DEBAEB8" w14:textId="0309BB9F" w:rsidR="001458B9" w:rsidRPr="00437942" w:rsidRDefault="00437942" w:rsidP="003036E9">
      <w:pPr>
        <w:pStyle w:val="a7"/>
        <w:numPr>
          <w:ilvl w:val="0"/>
          <w:numId w:val="41"/>
        </w:numPr>
        <w:spacing w:after="0"/>
        <w:ind w:left="426" w:hanging="11"/>
        <w:jc w:val="both"/>
        <w:rPr>
          <w:rFonts w:ascii="Times New Roman" w:hAnsi="Times New Roman"/>
          <w:iCs/>
          <w:sz w:val="28"/>
          <w:szCs w:val="28"/>
        </w:rPr>
      </w:pPr>
      <w:r w:rsidRPr="00437942">
        <w:rPr>
          <w:rFonts w:ascii="Times New Roman" w:hAnsi="Times New Roman"/>
          <w:iCs/>
          <w:sz w:val="28"/>
          <w:szCs w:val="28"/>
        </w:rPr>
        <w:t>Preparation of the Methodology for Assessing the Effectiveness of Judicial Training.</w:t>
      </w:r>
    </w:p>
    <w:p w14:paraId="47BED1F8" w14:textId="2CCE8FF8" w:rsidR="00694BB4" w:rsidRPr="00694BB4" w:rsidRDefault="00637520" w:rsidP="001757B5">
      <w:pPr>
        <w:spacing w:before="120"/>
        <w:rPr>
          <w:rFonts w:ascii="Times New Roman" w:eastAsia="Calibri" w:hAnsi="Times New Roman" w:cs="Times New Roman"/>
          <w:b/>
          <w:kern w:val="24"/>
          <w:position w:val="1"/>
          <w:sz w:val="28"/>
          <w:szCs w:val="28"/>
          <w:lang w:val="uk-UA" w:eastAsia="uk-UA"/>
        </w:rPr>
      </w:pPr>
      <w:r>
        <w:rPr>
          <w:noProof/>
          <w:lang w:val="uk-UA" w:eastAsia="uk-UA"/>
        </w:rPr>
        <w:drawing>
          <wp:anchor distT="0" distB="0" distL="114300" distR="114300" simplePos="0" relativeHeight="251677696" behindDoc="1" locked="0" layoutInCell="1" allowOverlap="1" wp14:anchorId="3EB9BB01" wp14:editId="7647EF0D">
            <wp:simplePos x="0" y="0"/>
            <wp:positionH relativeFrom="margin">
              <wp:align>left</wp:align>
            </wp:positionH>
            <wp:positionV relativeFrom="paragraph">
              <wp:posOffset>5080</wp:posOffset>
            </wp:positionV>
            <wp:extent cx="2774950" cy="1765935"/>
            <wp:effectExtent l="0" t="0" r="6350" b="5715"/>
            <wp:wrapTight wrapText="bothSides">
              <wp:wrapPolygon edited="0">
                <wp:start x="593" y="0"/>
                <wp:lineTo x="0" y="466"/>
                <wp:lineTo x="0" y="21204"/>
                <wp:lineTo x="593" y="21437"/>
                <wp:lineTo x="20908" y="21437"/>
                <wp:lineTo x="21501" y="21204"/>
                <wp:lineTo x="21501" y="466"/>
                <wp:lineTo x="20908" y="0"/>
                <wp:lineTo x="593" y="0"/>
              </wp:wrapPolygon>
            </wp:wrapTight>
            <wp:docPr id="21" name="Рисунок 21" descr="Зображення, знайдене за запитом &quot;перо и ручка картинка&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Зображення, знайдене за запитом &quot;перо и ручка картинка&quo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74950" cy="176593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14:paraId="1C0B2B7B" w14:textId="17E697EF" w:rsidR="00637520" w:rsidRPr="001757B5" w:rsidRDefault="00694BB4" w:rsidP="001757B5">
      <w:pPr>
        <w:spacing w:before="120"/>
        <w:ind w:firstLine="34"/>
        <w:jc w:val="center"/>
        <w:rPr>
          <w:rFonts w:ascii="Times New Roman" w:eastAsia="Calibri" w:hAnsi="Times New Roman" w:cs="Times New Roman"/>
          <w:b/>
          <w:kern w:val="24"/>
          <w:position w:val="1"/>
          <w:sz w:val="28"/>
          <w:szCs w:val="28"/>
          <w:lang w:val="uk-UA" w:eastAsia="uk-UA"/>
        </w:rPr>
      </w:pPr>
      <w:r w:rsidRPr="00694BB4">
        <w:rPr>
          <w:rFonts w:ascii="Times New Roman" w:eastAsia="Calibri" w:hAnsi="Times New Roman" w:cs="Times New Roman"/>
          <w:b/>
          <w:kern w:val="24"/>
          <w:position w:val="1"/>
          <w:sz w:val="28"/>
          <w:szCs w:val="28"/>
          <w:lang w:val="uk-UA" w:eastAsia="uk-UA"/>
        </w:rPr>
        <w:t>Scientific publications</w:t>
      </w:r>
    </w:p>
    <w:p w14:paraId="738FCE92" w14:textId="20EFDC5B" w:rsidR="00637520" w:rsidRPr="004A070B" w:rsidRDefault="00694BB4" w:rsidP="00615E82">
      <w:pPr>
        <w:spacing w:after="0"/>
        <w:ind w:firstLine="709"/>
        <w:jc w:val="both"/>
        <w:rPr>
          <w:rFonts w:ascii="Times New Roman" w:eastAsia="Calibri" w:hAnsi="Times New Roman" w:cs="Times New Roman"/>
          <w:kern w:val="24"/>
          <w:position w:val="1"/>
          <w:sz w:val="28"/>
          <w:szCs w:val="28"/>
          <w:lang w:val="uk-UA" w:eastAsia="ru-RU"/>
        </w:rPr>
      </w:pPr>
      <w:r w:rsidRPr="00694BB4">
        <w:rPr>
          <w:rFonts w:ascii="Times New Roman" w:eastAsia="Calibri" w:hAnsi="Times New Roman" w:cs="Times New Roman"/>
          <w:kern w:val="24"/>
          <w:position w:val="1"/>
          <w:sz w:val="28"/>
          <w:szCs w:val="28"/>
          <w:lang w:val="uk-UA" w:eastAsia="ru-RU"/>
        </w:rPr>
        <w:t xml:space="preserve">In the first half of 2025, </w:t>
      </w:r>
      <w:r w:rsidRPr="00694BB4">
        <w:rPr>
          <w:rFonts w:ascii="Times New Roman" w:eastAsia="Calibri" w:hAnsi="Times New Roman" w:cs="Times New Roman"/>
          <w:b/>
          <w:kern w:val="24"/>
          <w:position w:val="1"/>
          <w:sz w:val="28"/>
          <w:szCs w:val="28"/>
          <w:lang w:val="uk-UA" w:eastAsia="ru-RU"/>
        </w:rPr>
        <w:t>17 publications</w:t>
      </w:r>
      <w:r w:rsidRPr="00694BB4">
        <w:rPr>
          <w:rFonts w:ascii="Times New Roman" w:eastAsia="Calibri" w:hAnsi="Times New Roman" w:cs="Times New Roman"/>
          <w:kern w:val="24"/>
          <w:position w:val="1"/>
          <w:sz w:val="28"/>
          <w:szCs w:val="28"/>
          <w:lang w:val="uk-UA" w:eastAsia="ru-RU"/>
        </w:rPr>
        <w:t xml:space="preserve"> </w:t>
      </w:r>
      <w:r w:rsidRPr="001757B5">
        <w:rPr>
          <w:rFonts w:ascii="Times New Roman" w:eastAsia="Calibri" w:hAnsi="Times New Roman" w:cs="Times New Roman"/>
          <w:kern w:val="24"/>
          <w:position w:val="1"/>
          <w:sz w:val="28"/>
          <w:szCs w:val="28"/>
          <w:lang w:val="uk-UA" w:eastAsia="ru-RU"/>
        </w:rPr>
        <w:t>(scientific articles, abstracts of reports, interviews, publications) were</w:t>
      </w:r>
      <w:r w:rsidRPr="00694BB4">
        <w:rPr>
          <w:rFonts w:ascii="Times New Roman" w:eastAsia="Calibri" w:hAnsi="Times New Roman" w:cs="Times New Roman"/>
          <w:kern w:val="24"/>
          <w:position w:val="1"/>
          <w:sz w:val="28"/>
          <w:szCs w:val="28"/>
          <w:lang w:val="uk-UA" w:eastAsia="ru-RU"/>
        </w:rPr>
        <w:t xml:space="preserve"> prepared by the scientific staff of the National School of Judges of Ukraine</w:t>
      </w:r>
      <w:r>
        <w:rPr>
          <w:rFonts w:ascii="Times New Roman" w:eastAsia="Calibri" w:hAnsi="Times New Roman" w:cs="Times New Roman"/>
          <w:kern w:val="24"/>
          <w:position w:val="1"/>
          <w:sz w:val="28"/>
          <w:szCs w:val="28"/>
          <w:lang w:val="uk-UA" w:eastAsia="ru-RU"/>
        </w:rPr>
        <w:t>.</w:t>
      </w:r>
    </w:p>
    <w:p w14:paraId="44AB3A06" w14:textId="1E8C0F9A" w:rsidR="00273749" w:rsidRPr="004A070B" w:rsidRDefault="00273749" w:rsidP="00826DF6">
      <w:pPr>
        <w:shd w:val="clear" w:color="auto" w:fill="FFFFFF"/>
        <w:tabs>
          <w:tab w:val="left" w:pos="426"/>
          <w:tab w:val="left" w:pos="1134"/>
        </w:tabs>
        <w:spacing w:after="0"/>
        <w:rPr>
          <w:rFonts w:ascii="Times New Roman" w:hAnsi="Times New Roman" w:cs="Times New Roman"/>
          <w:b/>
          <w:sz w:val="28"/>
          <w:szCs w:val="28"/>
          <w:lang w:val="uk-UA" w:eastAsia="ru-RU"/>
        </w:rPr>
      </w:pPr>
    </w:p>
    <w:p w14:paraId="7552FF2C" w14:textId="2040F99A" w:rsidR="009C6E4A" w:rsidRDefault="001757B5" w:rsidP="00CD4E72">
      <w:pPr>
        <w:shd w:val="clear" w:color="auto" w:fill="FFFFFF"/>
        <w:tabs>
          <w:tab w:val="left" w:pos="426"/>
          <w:tab w:val="left" w:pos="1134"/>
        </w:tabs>
        <w:spacing w:after="0" w:line="360" w:lineRule="auto"/>
        <w:ind w:firstLine="709"/>
        <w:jc w:val="center"/>
        <w:rPr>
          <w:rFonts w:ascii="Times New Roman" w:hAnsi="Times New Roman" w:cs="Times New Roman"/>
          <w:b/>
          <w:sz w:val="28"/>
          <w:szCs w:val="28"/>
          <w:lang w:val="uk-UA" w:eastAsia="ru-RU"/>
        </w:rPr>
      </w:pPr>
      <w:r w:rsidRPr="001757B5">
        <w:rPr>
          <w:rFonts w:ascii="Times New Roman" w:hAnsi="Times New Roman" w:cs="Times New Roman"/>
          <w:b/>
          <w:caps/>
          <w:sz w:val="28"/>
          <w:szCs w:val="28"/>
          <w:lang w:val="uk-UA" w:eastAsia="ru-RU"/>
        </w:rPr>
        <w:t>scientific articles</w:t>
      </w:r>
    </w:p>
    <w:p w14:paraId="5ADDFCA5" w14:textId="60A3CC16" w:rsidR="00694BB4" w:rsidRPr="00615E82" w:rsidRDefault="00694BB4" w:rsidP="00EC18E4">
      <w:pPr>
        <w:pStyle w:val="a7"/>
        <w:numPr>
          <w:ilvl w:val="0"/>
          <w:numId w:val="43"/>
        </w:numPr>
        <w:shd w:val="clear" w:color="auto" w:fill="FFFFFF"/>
        <w:tabs>
          <w:tab w:val="left" w:pos="426"/>
          <w:tab w:val="left" w:pos="1134"/>
        </w:tabs>
        <w:spacing w:after="0" w:line="240" w:lineRule="auto"/>
        <w:ind w:left="567" w:firstLine="0"/>
        <w:jc w:val="both"/>
        <w:rPr>
          <w:rFonts w:ascii="Times New Roman" w:hAnsi="Times New Roman"/>
          <w:sz w:val="28"/>
          <w:szCs w:val="28"/>
          <w:lang w:eastAsia="ru-RU"/>
        </w:rPr>
      </w:pPr>
      <w:r w:rsidRPr="00615E82">
        <w:rPr>
          <w:rFonts w:ascii="Times New Roman" w:hAnsi="Times New Roman"/>
          <w:b/>
          <w:sz w:val="28"/>
          <w:szCs w:val="28"/>
          <w:lang w:eastAsia="ru-RU"/>
        </w:rPr>
        <w:t>Savchyn, M.</w:t>
      </w:r>
      <w:r w:rsidRPr="00615E82">
        <w:rPr>
          <w:rFonts w:ascii="Times New Roman" w:hAnsi="Times New Roman"/>
          <w:sz w:val="28"/>
          <w:szCs w:val="28"/>
          <w:lang w:eastAsia="ru-RU"/>
        </w:rPr>
        <w:t xml:space="preserve"> Institutional Guarantees of Judicial Indepen</w:t>
      </w:r>
      <w:r w:rsidR="00FB13B9" w:rsidRPr="00615E82">
        <w:rPr>
          <w:rFonts w:ascii="Times New Roman" w:hAnsi="Times New Roman"/>
          <w:sz w:val="28"/>
          <w:szCs w:val="28"/>
          <w:lang w:eastAsia="ru-RU"/>
        </w:rPr>
        <w:t xml:space="preserve">dence and Judges’ Integrity. </w:t>
      </w:r>
      <w:r w:rsidR="00FB13B9" w:rsidRPr="00615E82">
        <w:rPr>
          <w:rFonts w:ascii="Times New Roman" w:hAnsi="Times New Roman"/>
          <w:sz w:val="28"/>
          <w:szCs w:val="28"/>
          <w:lang w:val="en-US" w:eastAsia="ru-RU"/>
        </w:rPr>
        <w:t>Slovo</w:t>
      </w:r>
      <w:r w:rsidRPr="00615E82">
        <w:rPr>
          <w:rFonts w:ascii="Times New Roman" w:hAnsi="Times New Roman"/>
          <w:sz w:val="28"/>
          <w:szCs w:val="28"/>
          <w:lang w:eastAsia="ru-RU"/>
        </w:rPr>
        <w:t xml:space="preserve"> of the National School of Judges of Ukraine, 2025, No. 1 (50), pp. 12–29.</w:t>
      </w:r>
    </w:p>
    <w:p w14:paraId="4B926679" w14:textId="3A86919D" w:rsidR="00694BB4" w:rsidRPr="00615E82" w:rsidRDefault="00FB13B9" w:rsidP="00EC18E4">
      <w:pPr>
        <w:pStyle w:val="a7"/>
        <w:numPr>
          <w:ilvl w:val="0"/>
          <w:numId w:val="43"/>
        </w:numPr>
        <w:shd w:val="clear" w:color="auto" w:fill="FFFFFF"/>
        <w:tabs>
          <w:tab w:val="left" w:pos="426"/>
          <w:tab w:val="left" w:pos="1134"/>
        </w:tabs>
        <w:spacing w:after="0" w:line="240" w:lineRule="auto"/>
        <w:ind w:left="567" w:firstLine="0"/>
        <w:jc w:val="both"/>
        <w:rPr>
          <w:rFonts w:ascii="Times New Roman" w:hAnsi="Times New Roman"/>
          <w:sz w:val="28"/>
          <w:szCs w:val="28"/>
          <w:lang w:eastAsia="ru-RU"/>
        </w:rPr>
      </w:pPr>
      <w:r w:rsidRPr="00615E82">
        <w:rPr>
          <w:rFonts w:ascii="Times New Roman" w:hAnsi="Times New Roman"/>
          <w:b/>
          <w:sz w:val="28"/>
          <w:szCs w:val="28"/>
          <w:lang w:eastAsia="ru-RU"/>
        </w:rPr>
        <w:t>Fule</w:t>
      </w:r>
      <w:r w:rsidRPr="00615E82">
        <w:rPr>
          <w:rFonts w:ascii="Times New Roman" w:hAnsi="Times New Roman"/>
          <w:b/>
          <w:sz w:val="28"/>
          <w:szCs w:val="28"/>
          <w:lang w:val="en-US" w:eastAsia="ru-RU"/>
        </w:rPr>
        <w:t>y</w:t>
      </w:r>
      <w:r w:rsidR="00694BB4" w:rsidRPr="00615E82">
        <w:rPr>
          <w:rFonts w:ascii="Times New Roman" w:hAnsi="Times New Roman"/>
          <w:b/>
          <w:sz w:val="28"/>
          <w:szCs w:val="28"/>
          <w:lang w:eastAsia="ru-RU"/>
        </w:rPr>
        <w:t>, T., Kravchuk, O.</w:t>
      </w:r>
      <w:r w:rsidR="00694BB4" w:rsidRPr="00615E82">
        <w:rPr>
          <w:rFonts w:ascii="Times New Roman" w:hAnsi="Times New Roman"/>
          <w:sz w:val="28"/>
          <w:szCs w:val="28"/>
          <w:lang w:eastAsia="ru-RU"/>
        </w:rPr>
        <w:t xml:space="preserve"> Assessing Judges’ Training Needs: Best Practices. </w:t>
      </w:r>
      <w:r w:rsidRPr="00615E82">
        <w:rPr>
          <w:rFonts w:ascii="Times New Roman" w:hAnsi="Times New Roman"/>
          <w:sz w:val="28"/>
          <w:szCs w:val="28"/>
          <w:lang w:val="en-US" w:eastAsia="ru-RU"/>
        </w:rPr>
        <w:t xml:space="preserve">Slovo </w:t>
      </w:r>
      <w:r w:rsidR="00694BB4" w:rsidRPr="00615E82">
        <w:rPr>
          <w:rFonts w:ascii="Times New Roman" w:hAnsi="Times New Roman"/>
          <w:sz w:val="28"/>
          <w:szCs w:val="28"/>
          <w:lang w:eastAsia="ru-RU"/>
        </w:rPr>
        <w:t>of the National School of Judges of Ukraine, 2025, No. 1 (50), pp. 56–69.</w:t>
      </w:r>
    </w:p>
    <w:p w14:paraId="15A0B542" w14:textId="042650FF" w:rsidR="00694BB4" w:rsidRPr="00615E82" w:rsidRDefault="00FB13B9" w:rsidP="00EC18E4">
      <w:pPr>
        <w:pStyle w:val="a7"/>
        <w:numPr>
          <w:ilvl w:val="0"/>
          <w:numId w:val="43"/>
        </w:numPr>
        <w:shd w:val="clear" w:color="auto" w:fill="FFFFFF"/>
        <w:tabs>
          <w:tab w:val="left" w:pos="426"/>
          <w:tab w:val="left" w:pos="1134"/>
        </w:tabs>
        <w:spacing w:after="0" w:line="240" w:lineRule="auto"/>
        <w:ind w:left="567" w:firstLine="0"/>
        <w:jc w:val="both"/>
        <w:rPr>
          <w:rFonts w:ascii="Times New Roman" w:hAnsi="Times New Roman"/>
          <w:sz w:val="28"/>
          <w:szCs w:val="28"/>
          <w:lang w:eastAsia="ru-RU"/>
        </w:rPr>
      </w:pPr>
      <w:r w:rsidRPr="00615E82">
        <w:rPr>
          <w:rFonts w:ascii="Times New Roman" w:hAnsi="Times New Roman"/>
          <w:b/>
          <w:sz w:val="28"/>
          <w:szCs w:val="28"/>
          <w:lang w:eastAsia="ru-RU"/>
        </w:rPr>
        <w:t>Fule</w:t>
      </w:r>
      <w:r w:rsidRPr="00615E82">
        <w:rPr>
          <w:rFonts w:ascii="Times New Roman" w:hAnsi="Times New Roman"/>
          <w:b/>
          <w:sz w:val="28"/>
          <w:szCs w:val="28"/>
          <w:lang w:val="en-US" w:eastAsia="ru-RU"/>
        </w:rPr>
        <w:t>y</w:t>
      </w:r>
      <w:r w:rsidR="00694BB4" w:rsidRPr="00615E82">
        <w:rPr>
          <w:rFonts w:ascii="Times New Roman" w:hAnsi="Times New Roman"/>
          <w:b/>
          <w:sz w:val="28"/>
          <w:szCs w:val="28"/>
          <w:lang w:eastAsia="ru-RU"/>
        </w:rPr>
        <w:t>, T.</w:t>
      </w:r>
      <w:r w:rsidR="00694BB4" w:rsidRPr="00615E82">
        <w:rPr>
          <w:rFonts w:ascii="Times New Roman" w:hAnsi="Times New Roman"/>
          <w:sz w:val="28"/>
          <w:szCs w:val="28"/>
          <w:lang w:eastAsia="ru-RU"/>
        </w:rPr>
        <w:t xml:space="preserve"> The Procedural Aspect of the State’s Positive Obligations Regarding the Right to Life: A Human-Centered Perspective. Legal Scientific Electronic Journal, 2025, No. 1, pp. 72–77. DOI: https://doi.org/10.32782/2524-0374/2025-1/14</w:t>
      </w:r>
    </w:p>
    <w:p w14:paraId="77361B33" w14:textId="5082A65A" w:rsidR="00694BB4" w:rsidRPr="00615E82" w:rsidRDefault="00FB13B9" w:rsidP="00EC18E4">
      <w:pPr>
        <w:pStyle w:val="a7"/>
        <w:numPr>
          <w:ilvl w:val="0"/>
          <w:numId w:val="43"/>
        </w:numPr>
        <w:shd w:val="clear" w:color="auto" w:fill="FFFFFF"/>
        <w:tabs>
          <w:tab w:val="left" w:pos="426"/>
          <w:tab w:val="left" w:pos="1134"/>
        </w:tabs>
        <w:spacing w:after="0" w:line="240" w:lineRule="auto"/>
        <w:ind w:left="567" w:firstLine="0"/>
        <w:jc w:val="both"/>
        <w:rPr>
          <w:rFonts w:ascii="Times New Roman" w:hAnsi="Times New Roman"/>
          <w:sz w:val="28"/>
          <w:szCs w:val="28"/>
          <w:lang w:eastAsia="ru-RU"/>
        </w:rPr>
      </w:pPr>
      <w:r w:rsidRPr="00615E82">
        <w:rPr>
          <w:rFonts w:ascii="Times New Roman" w:hAnsi="Times New Roman"/>
          <w:b/>
          <w:sz w:val="28"/>
          <w:szCs w:val="28"/>
          <w:lang w:eastAsia="ru-RU"/>
        </w:rPr>
        <w:t>Fule</w:t>
      </w:r>
      <w:r w:rsidRPr="00615E82">
        <w:rPr>
          <w:rFonts w:ascii="Times New Roman" w:hAnsi="Times New Roman"/>
          <w:b/>
          <w:sz w:val="28"/>
          <w:szCs w:val="28"/>
          <w:lang w:val="en-US" w:eastAsia="ru-RU"/>
        </w:rPr>
        <w:t>y</w:t>
      </w:r>
      <w:r w:rsidR="00694BB4" w:rsidRPr="00615E82">
        <w:rPr>
          <w:rFonts w:ascii="Times New Roman" w:hAnsi="Times New Roman"/>
          <w:b/>
          <w:sz w:val="28"/>
          <w:szCs w:val="28"/>
          <w:lang w:eastAsia="ru-RU"/>
        </w:rPr>
        <w:t>, T.</w:t>
      </w:r>
      <w:r w:rsidR="00694BB4" w:rsidRPr="00615E82">
        <w:rPr>
          <w:rFonts w:ascii="Times New Roman" w:hAnsi="Times New Roman"/>
          <w:sz w:val="28"/>
          <w:szCs w:val="28"/>
          <w:lang w:eastAsia="ru-RU"/>
        </w:rPr>
        <w:t xml:space="preserve"> Legal Certainty in the Ukrainian Discourse: The Uncertainty of Legal Certainty. Legal Scientific Electronic Journal, 2025, No. 2, pp. 47–51. DOI: https://doi.org/10.32782/2524-0374/2025-2/8</w:t>
      </w:r>
    </w:p>
    <w:p w14:paraId="555CF13E" w14:textId="38D200FA" w:rsidR="00694BB4" w:rsidRPr="00615E82" w:rsidRDefault="00694BB4" w:rsidP="00EC18E4">
      <w:pPr>
        <w:pStyle w:val="a7"/>
        <w:numPr>
          <w:ilvl w:val="0"/>
          <w:numId w:val="43"/>
        </w:numPr>
        <w:shd w:val="clear" w:color="auto" w:fill="FFFFFF"/>
        <w:tabs>
          <w:tab w:val="left" w:pos="426"/>
          <w:tab w:val="left" w:pos="1134"/>
        </w:tabs>
        <w:spacing w:after="0" w:line="240" w:lineRule="auto"/>
        <w:ind w:left="567" w:firstLine="0"/>
        <w:jc w:val="both"/>
        <w:rPr>
          <w:rFonts w:ascii="Times New Roman" w:hAnsi="Times New Roman"/>
          <w:sz w:val="28"/>
          <w:szCs w:val="28"/>
          <w:lang w:eastAsia="ru-RU"/>
        </w:rPr>
      </w:pPr>
      <w:r w:rsidRPr="00615E82">
        <w:rPr>
          <w:rFonts w:ascii="Times New Roman" w:hAnsi="Times New Roman"/>
          <w:b/>
          <w:sz w:val="28"/>
          <w:szCs w:val="28"/>
          <w:lang w:eastAsia="ru-RU"/>
        </w:rPr>
        <w:t>Mazur, O.</w:t>
      </w:r>
      <w:r w:rsidRPr="00615E82">
        <w:rPr>
          <w:rFonts w:ascii="Times New Roman" w:hAnsi="Times New Roman"/>
          <w:sz w:val="28"/>
          <w:szCs w:val="28"/>
          <w:lang w:eastAsia="ru-RU"/>
        </w:rPr>
        <w:t xml:space="preserve"> The Right of Access to a Court as an Aspect of the Right to a Fair Trial Guaranteed by Article 6 of the Convention for the Protection of Human Rights and Fundamental Freedoms (scientific article prepared for publication in No. 3 of the national professional legal and methodological journal </w:t>
      </w:r>
      <w:r w:rsidR="00FB13B9" w:rsidRPr="00615E82">
        <w:rPr>
          <w:rFonts w:ascii="Times New Roman" w:hAnsi="Times New Roman"/>
          <w:sz w:val="28"/>
          <w:szCs w:val="28"/>
          <w:lang w:val="en-US" w:eastAsia="ru-RU"/>
        </w:rPr>
        <w:t xml:space="preserve">Slovo </w:t>
      </w:r>
      <w:r w:rsidRPr="00615E82">
        <w:rPr>
          <w:rFonts w:ascii="Times New Roman" w:hAnsi="Times New Roman"/>
          <w:sz w:val="28"/>
          <w:szCs w:val="28"/>
          <w:lang w:eastAsia="ru-RU"/>
        </w:rPr>
        <w:t>of the National School of Judges of Ukraine).</w:t>
      </w:r>
    </w:p>
    <w:p w14:paraId="53F25616" w14:textId="77777777" w:rsidR="00615E82" w:rsidRDefault="00615E82" w:rsidP="00EC18E4">
      <w:pPr>
        <w:shd w:val="clear" w:color="auto" w:fill="FFFFFF"/>
        <w:tabs>
          <w:tab w:val="left" w:pos="426"/>
          <w:tab w:val="left" w:pos="1134"/>
        </w:tabs>
        <w:spacing w:after="0"/>
        <w:ind w:firstLine="709"/>
        <w:jc w:val="both"/>
        <w:rPr>
          <w:rFonts w:ascii="Times New Roman" w:hAnsi="Times New Roman" w:cs="Times New Roman"/>
          <w:b/>
          <w:sz w:val="28"/>
          <w:szCs w:val="28"/>
          <w:lang w:val="uk-UA" w:eastAsia="ru-RU"/>
        </w:rPr>
      </w:pPr>
    </w:p>
    <w:p w14:paraId="370BA5E1" w14:textId="77777777" w:rsidR="00615E82" w:rsidRDefault="00615E82" w:rsidP="00EC18E4">
      <w:pPr>
        <w:shd w:val="clear" w:color="auto" w:fill="FFFFFF"/>
        <w:tabs>
          <w:tab w:val="left" w:pos="426"/>
          <w:tab w:val="left" w:pos="1134"/>
        </w:tabs>
        <w:spacing w:after="0"/>
        <w:ind w:firstLine="709"/>
        <w:jc w:val="center"/>
        <w:rPr>
          <w:rFonts w:ascii="Times New Roman" w:hAnsi="Times New Roman" w:cs="Times New Roman"/>
          <w:b/>
          <w:sz w:val="28"/>
          <w:szCs w:val="28"/>
          <w:lang w:val="uk-UA" w:eastAsia="ru-RU"/>
        </w:rPr>
      </w:pPr>
    </w:p>
    <w:p w14:paraId="1B5C7724" w14:textId="5053EF23" w:rsidR="00615E82" w:rsidRDefault="00615E82" w:rsidP="00EC18E4">
      <w:pPr>
        <w:shd w:val="clear" w:color="auto" w:fill="FFFFFF"/>
        <w:tabs>
          <w:tab w:val="left" w:pos="426"/>
          <w:tab w:val="left" w:pos="1134"/>
        </w:tabs>
        <w:spacing w:after="0"/>
        <w:ind w:firstLine="709"/>
        <w:jc w:val="center"/>
        <w:rPr>
          <w:rFonts w:ascii="Times New Roman" w:hAnsi="Times New Roman" w:cs="Times New Roman"/>
          <w:b/>
          <w:sz w:val="28"/>
          <w:szCs w:val="28"/>
          <w:lang w:val="uk-UA" w:eastAsia="ru-RU"/>
        </w:rPr>
      </w:pPr>
      <w:r w:rsidRPr="00615E82">
        <w:rPr>
          <w:rFonts w:ascii="Times New Roman" w:hAnsi="Times New Roman" w:cs="Times New Roman"/>
          <w:b/>
          <w:sz w:val="28"/>
          <w:szCs w:val="28"/>
          <w:lang w:val="uk-UA" w:eastAsia="ru-RU"/>
        </w:rPr>
        <w:t>SECTION IN A COLLECTIVE MONOGRAPHY</w:t>
      </w:r>
    </w:p>
    <w:p w14:paraId="3F09F140" w14:textId="77777777" w:rsidR="00615E82" w:rsidRPr="00615E82" w:rsidRDefault="00615E82" w:rsidP="00EC18E4">
      <w:pPr>
        <w:shd w:val="clear" w:color="auto" w:fill="FFFFFF"/>
        <w:tabs>
          <w:tab w:val="left" w:pos="426"/>
          <w:tab w:val="left" w:pos="1134"/>
        </w:tabs>
        <w:spacing w:after="0"/>
        <w:ind w:firstLine="709"/>
        <w:jc w:val="both"/>
        <w:rPr>
          <w:rFonts w:ascii="Times New Roman" w:hAnsi="Times New Roman" w:cs="Times New Roman"/>
          <w:sz w:val="28"/>
          <w:szCs w:val="28"/>
          <w:lang w:val="uk-UA" w:eastAsia="ru-RU"/>
        </w:rPr>
      </w:pPr>
    </w:p>
    <w:p w14:paraId="0F91F4A3" w14:textId="1B43EDCE" w:rsidR="00615E82" w:rsidRPr="00615E82" w:rsidRDefault="00615E82" w:rsidP="00EC18E4">
      <w:pPr>
        <w:pStyle w:val="a7"/>
        <w:numPr>
          <w:ilvl w:val="0"/>
          <w:numId w:val="44"/>
        </w:numPr>
        <w:shd w:val="clear" w:color="auto" w:fill="FFFFFF"/>
        <w:tabs>
          <w:tab w:val="left" w:pos="426"/>
          <w:tab w:val="left" w:pos="1134"/>
        </w:tabs>
        <w:spacing w:after="0" w:line="240" w:lineRule="auto"/>
        <w:ind w:left="426" w:hanging="11"/>
        <w:jc w:val="both"/>
        <w:rPr>
          <w:rFonts w:ascii="Times New Roman" w:hAnsi="Times New Roman"/>
          <w:sz w:val="28"/>
          <w:szCs w:val="28"/>
          <w:lang w:eastAsia="ru-RU"/>
        </w:rPr>
      </w:pPr>
      <w:r w:rsidRPr="00615E82">
        <w:rPr>
          <w:rFonts w:ascii="Times New Roman" w:hAnsi="Times New Roman"/>
          <w:b/>
          <w:sz w:val="28"/>
          <w:szCs w:val="28"/>
          <w:lang w:eastAsia="ru-RU"/>
        </w:rPr>
        <w:t>Onishchuk M., Akhtyrska N.</w:t>
      </w:r>
      <w:r w:rsidRPr="00615E82">
        <w:rPr>
          <w:rFonts w:ascii="Times New Roman" w:hAnsi="Times New Roman"/>
          <w:sz w:val="28"/>
          <w:szCs w:val="28"/>
          <w:lang w:eastAsia="ru-RU"/>
        </w:rPr>
        <w:t xml:space="preserve"> The practice of the European Court of Human Rights regarding military conflicts and its significance for administrative proceedings in Ukraine.  Administrative justice in Ukraine: issues of theory and </w:t>
      </w:r>
      <w:r w:rsidRPr="00615E82">
        <w:rPr>
          <w:rFonts w:ascii="Times New Roman" w:hAnsi="Times New Roman"/>
          <w:sz w:val="28"/>
          <w:szCs w:val="28"/>
          <w:lang w:eastAsia="ru-RU"/>
        </w:rPr>
        <w:lastRenderedPageBreak/>
        <w:t>practice (on the occasion of the 20th anniversary of the adoption of the Code of Administrative Procedure of Ukraine). // Monograph \ Kyiv: BAITE Company, 2025. 626 p.</w:t>
      </w:r>
    </w:p>
    <w:p w14:paraId="6B7C4EB5" w14:textId="1DB9619B" w:rsidR="00615E82" w:rsidRPr="00615E82" w:rsidRDefault="00615E82" w:rsidP="00EC18E4">
      <w:pPr>
        <w:pStyle w:val="a7"/>
        <w:numPr>
          <w:ilvl w:val="0"/>
          <w:numId w:val="44"/>
        </w:numPr>
        <w:shd w:val="clear" w:color="auto" w:fill="FFFFFF"/>
        <w:tabs>
          <w:tab w:val="left" w:pos="426"/>
          <w:tab w:val="left" w:pos="1134"/>
        </w:tabs>
        <w:spacing w:after="0" w:line="240" w:lineRule="auto"/>
        <w:ind w:left="426" w:hanging="11"/>
        <w:jc w:val="both"/>
        <w:rPr>
          <w:rFonts w:ascii="Times New Roman" w:hAnsi="Times New Roman"/>
          <w:sz w:val="28"/>
          <w:szCs w:val="28"/>
          <w:lang w:eastAsia="ru-RU"/>
        </w:rPr>
      </w:pPr>
      <w:r w:rsidRPr="00615E82">
        <w:rPr>
          <w:rFonts w:ascii="Times New Roman" w:hAnsi="Times New Roman"/>
          <w:b/>
          <w:sz w:val="28"/>
          <w:szCs w:val="28"/>
          <w:lang w:eastAsia="ru-RU"/>
        </w:rPr>
        <w:t>Kravchuk O., Fuley T.</w:t>
      </w:r>
      <w:r w:rsidRPr="00615E82">
        <w:rPr>
          <w:rFonts w:ascii="Times New Roman" w:hAnsi="Times New Roman"/>
          <w:sz w:val="28"/>
          <w:szCs w:val="28"/>
          <w:lang w:eastAsia="ru-RU"/>
        </w:rPr>
        <w:t xml:space="preserve"> Initial training of judges in Ukraine: implementation of EU standards. Professional training of future specialists amidst modern realities : Scientific monograph. Vol. 1. Riga, Latvia: “Baltija Publishing”, 2025. 588 p.</w:t>
      </w:r>
    </w:p>
    <w:p w14:paraId="628C47F4" w14:textId="77777777" w:rsidR="001757B5" w:rsidRDefault="001757B5" w:rsidP="00EC18E4">
      <w:pPr>
        <w:shd w:val="clear" w:color="auto" w:fill="FFFFFF"/>
        <w:tabs>
          <w:tab w:val="left" w:pos="426"/>
          <w:tab w:val="left" w:pos="1134"/>
        </w:tabs>
        <w:spacing w:after="0"/>
        <w:ind w:firstLine="709"/>
        <w:jc w:val="center"/>
        <w:rPr>
          <w:rFonts w:ascii="Times New Roman" w:hAnsi="Times New Roman" w:cs="Times New Roman"/>
          <w:b/>
          <w:sz w:val="28"/>
          <w:szCs w:val="28"/>
          <w:lang w:val="uk-UA" w:eastAsia="ru-RU"/>
        </w:rPr>
      </w:pPr>
      <w:bookmarkStart w:id="2" w:name="_heading=h.o9dpo88da1le" w:colFirst="0" w:colLast="0"/>
      <w:bookmarkEnd w:id="2"/>
    </w:p>
    <w:p w14:paraId="11F281CC" w14:textId="0249C161" w:rsidR="00A52BC8" w:rsidRDefault="001757B5" w:rsidP="00EC18E4">
      <w:pPr>
        <w:shd w:val="clear" w:color="auto" w:fill="FFFFFF"/>
        <w:tabs>
          <w:tab w:val="left" w:pos="426"/>
          <w:tab w:val="left" w:pos="1134"/>
        </w:tabs>
        <w:spacing w:after="0"/>
        <w:ind w:firstLine="709"/>
        <w:jc w:val="center"/>
        <w:rPr>
          <w:rFonts w:ascii="Times New Roman" w:hAnsi="Times New Roman" w:cs="Times New Roman"/>
          <w:b/>
          <w:sz w:val="28"/>
          <w:szCs w:val="28"/>
          <w:lang w:val="uk-UA" w:eastAsia="ru-RU"/>
        </w:rPr>
      </w:pPr>
      <w:r w:rsidRPr="001757B5">
        <w:rPr>
          <w:rFonts w:ascii="Times New Roman" w:hAnsi="Times New Roman" w:cs="Times New Roman"/>
          <w:b/>
          <w:caps/>
          <w:sz w:val="28"/>
          <w:szCs w:val="28"/>
          <w:lang w:val="uk-UA" w:eastAsia="ru-RU"/>
        </w:rPr>
        <w:t>abstracts of reports</w:t>
      </w:r>
    </w:p>
    <w:p w14:paraId="613C024A" w14:textId="40075E22" w:rsidR="00CC2F43" w:rsidRPr="00CC2F43" w:rsidRDefault="00CC2F43" w:rsidP="00EC18E4">
      <w:pPr>
        <w:pStyle w:val="a7"/>
        <w:numPr>
          <w:ilvl w:val="0"/>
          <w:numId w:val="45"/>
        </w:numPr>
        <w:shd w:val="clear" w:color="auto" w:fill="FFFFFF"/>
        <w:tabs>
          <w:tab w:val="left" w:pos="426"/>
          <w:tab w:val="left" w:pos="1134"/>
        </w:tabs>
        <w:spacing w:after="0" w:line="240" w:lineRule="auto"/>
        <w:ind w:left="426" w:hanging="11"/>
        <w:jc w:val="both"/>
        <w:rPr>
          <w:rFonts w:ascii="Times New Roman" w:hAnsi="Times New Roman"/>
          <w:sz w:val="28"/>
          <w:szCs w:val="28"/>
          <w:lang w:eastAsia="ru-RU"/>
        </w:rPr>
      </w:pPr>
      <w:r w:rsidRPr="00CC2F43">
        <w:rPr>
          <w:rFonts w:ascii="Times New Roman" w:hAnsi="Times New Roman"/>
          <w:b/>
          <w:sz w:val="28"/>
          <w:szCs w:val="28"/>
          <w:lang w:eastAsia="ru-RU"/>
        </w:rPr>
        <w:t>Akhtyrska N.</w:t>
      </w:r>
      <w:r w:rsidRPr="00CC2F43">
        <w:rPr>
          <w:rFonts w:ascii="Times New Roman" w:hAnsi="Times New Roman"/>
          <w:sz w:val="28"/>
          <w:szCs w:val="28"/>
          <w:lang w:eastAsia="ru-RU"/>
        </w:rPr>
        <w:t xml:space="preserve"> European Arrest Warrant: Advantages, Grounds for Extradition, Terms. Legal Science and Education: Past, Present and Future: Proceedings of the International Scientific and Practical Conference (Kyiv, May 1, 2025) / Compiled by M. O. Denisyuk. Kyiv: “Lyudmila Publishing House”, 2025.</w:t>
      </w:r>
    </w:p>
    <w:p w14:paraId="5630BB34" w14:textId="14487E88" w:rsidR="00CC2F43" w:rsidRPr="00CC2F43" w:rsidRDefault="00CC2F43" w:rsidP="00EC18E4">
      <w:pPr>
        <w:pStyle w:val="a7"/>
        <w:numPr>
          <w:ilvl w:val="0"/>
          <w:numId w:val="45"/>
        </w:numPr>
        <w:shd w:val="clear" w:color="auto" w:fill="FFFFFF"/>
        <w:tabs>
          <w:tab w:val="left" w:pos="426"/>
          <w:tab w:val="left" w:pos="1134"/>
        </w:tabs>
        <w:spacing w:after="0" w:line="240" w:lineRule="auto"/>
        <w:ind w:left="426" w:hanging="11"/>
        <w:jc w:val="both"/>
        <w:rPr>
          <w:rFonts w:ascii="Times New Roman" w:hAnsi="Times New Roman"/>
          <w:sz w:val="28"/>
          <w:szCs w:val="28"/>
          <w:lang w:eastAsia="ru-RU"/>
        </w:rPr>
      </w:pPr>
      <w:r w:rsidRPr="00CC2F43">
        <w:rPr>
          <w:rFonts w:ascii="Times New Roman" w:hAnsi="Times New Roman"/>
          <w:b/>
          <w:sz w:val="28"/>
          <w:szCs w:val="28"/>
          <w:lang w:eastAsia="ru-RU"/>
        </w:rPr>
        <w:t>Ostudimov B.</w:t>
      </w:r>
      <w:r w:rsidRPr="00CC2F43">
        <w:rPr>
          <w:rFonts w:ascii="Times New Roman" w:hAnsi="Times New Roman"/>
          <w:sz w:val="28"/>
          <w:szCs w:val="28"/>
          <w:lang w:eastAsia="ru-RU"/>
        </w:rPr>
        <w:t xml:space="preserve"> Protection of Personal Data: New Challenges and Risks. Legal Science and Education: Past, Present and Future: Proceedings of the International Scientific and Practical Conference (Kyiv, May 1, 2025) / Compiled by M. O. Denisyuk. Kyiv: “Lyudmila Publishing House”, 2025. P. 367-368. P. 360-361.</w:t>
      </w:r>
    </w:p>
    <w:p w14:paraId="268AB06E" w14:textId="35679B97" w:rsidR="00CC2F43" w:rsidRPr="00CC2F43" w:rsidRDefault="00CC2F43" w:rsidP="00EC18E4">
      <w:pPr>
        <w:pStyle w:val="a7"/>
        <w:numPr>
          <w:ilvl w:val="0"/>
          <w:numId w:val="45"/>
        </w:numPr>
        <w:shd w:val="clear" w:color="auto" w:fill="FFFFFF"/>
        <w:tabs>
          <w:tab w:val="left" w:pos="426"/>
          <w:tab w:val="left" w:pos="1134"/>
        </w:tabs>
        <w:spacing w:after="0" w:line="240" w:lineRule="auto"/>
        <w:ind w:left="426" w:hanging="11"/>
        <w:jc w:val="both"/>
        <w:rPr>
          <w:rFonts w:ascii="Times New Roman" w:hAnsi="Times New Roman"/>
          <w:sz w:val="28"/>
          <w:szCs w:val="28"/>
          <w:lang w:eastAsia="ru-RU"/>
        </w:rPr>
      </w:pPr>
      <w:r w:rsidRPr="00CC2F43">
        <w:rPr>
          <w:rFonts w:ascii="Times New Roman" w:hAnsi="Times New Roman"/>
          <w:b/>
          <w:sz w:val="28"/>
          <w:szCs w:val="28"/>
          <w:lang w:eastAsia="ru-RU"/>
        </w:rPr>
        <w:t>Parshikova L.</w:t>
      </w:r>
      <w:r w:rsidRPr="00CC2F43">
        <w:rPr>
          <w:rFonts w:ascii="Times New Roman" w:hAnsi="Times New Roman"/>
          <w:sz w:val="28"/>
          <w:szCs w:val="28"/>
          <w:lang w:eastAsia="ru-RU"/>
        </w:rPr>
        <w:t xml:space="preserve"> Protection of Intellectual Property in the Interpretation of the Court of Justice of the European Union. Legal science and education: past, present and future: materials of the International Scientific and Practical Conference (Kyiv, May 1, 2025) / edited by M. O. Denisyuk. Kyiv: “Lyudmila Publishing House”, 2025. P. 243 -244.</w:t>
      </w:r>
    </w:p>
    <w:p w14:paraId="736E4A6B" w14:textId="3ACBF4B7" w:rsidR="00CC2F43" w:rsidRPr="00CC2F43" w:rsidRDefault="00CC2F43" w:rsidP="00EC18E4">
      <w:pPr>
        <w:pStyle w:val="a7"/>
        <w:numPr>
          <w:ilvl w:val="0"/>
          <w:numId w:val="45"/>
        </w:numPr>
        <w:shd w:val="clear" w:color="auto" w:fill="FFFFFF"/>
        <w:tabs>
          <w:tab w:val="left" w:pos="426"/>
          <w:tab w:val="left" w:pos="1134"/>
        </w:tabs>
        <w:spacing w:after="0" w:line="240" w:lineRule="auto"/>
        <w:ind w:left="426" w:hanging="11"/>
        <w:jc w:val="both"/>
        <w:rPr>
          <w:rFonts w:ascii="Times New Roman" w:hAnsi="Times New Roman"/>
          <w:sz w:val="28"/>
          <w:szCs w:val="28"/>
          <w:lang w:eastAsia="ru-RU"/>
        </w:rPr>
      </w:pPr>
      <w:r w:rsidRPr="00CC2F43">
        <w:rPr>
          <w:rFonts w:ascii="Times New Roman" w:hAnsi="Times New Roman"/>
          <w:b/>
          <w:sz w:val="28"/>
          <w:szCs w:val="28"/>
          <w:lang w:eastAsia="ru-RU"/>
        </w:rPr>
        <w:t>Fuley T</w:t>
      </w:r>
      <w:r w:rsidRPr="00CC2F43">
        <w:rPr>
          <w:rFonts w:ascii="Times New Roman" w:hAnsi="Times New Roman"/>
          <w:sz w:val="28"/>
          <w:szCs w:val="28"/>
          <w:lang w:eastAsia="ru-RU"/>
        </w:rPr>
        <w:t>. Relocation as a conceptual metaphor. Transcarpathian legal readings. Relocation in the conditions of extraordinary legal regimes”: materials of the XVII International Scientific and Practical Conference, Uzhhorod, April 25–26, 2025. Lviv – Toruń: Liha-Press, 2025. – P. 290-294.</w:t>
      </w:r>
    </w:p>
    <w:p w14:paraId="6026A388" w14:textId="77777777" w:rsidR="00CC2F43" w:rsidRDefault="00CC2F43" w:rsidP="00EC18E4">
      <w:pPr>
        <w:pStyle w:val="a7"/>
        <w:shd w:val="clear" w:color="auto" w:fill="FFFFFF"/>
        <w:tabs>
          <w:tab w:val="left" w:pos="426"/>
          <w:tab w:val="left" w:pos="1134"/>
        </w:tabs>
        <w:spacing w:after="0" w:line="240" w:lineRule="auto"/>
        <w:ind w:left="426"/>
        <w:jc w:val="center"/>
        <w:rPr>
          <w:rFonts w:ascii="Times New Roman" w:hAnsi="Times New Roman"/>
          <w:b/>
          <w:sz w:val="28"/>
          <w:szCs w:val="28"/>
          <w:lang w:eastAsia="ru-RU"/>
        </w:rPr>
      </w:pPr>
    </w:p>
    <w:p w14:paraId="1E438F9D" w14:textId="45AB8553" w:rsidR="00CC2F43" w:rsidRPr="00CC2F43" w:rsidRDefault="00CC2F43" w:rsidP="00EC18E4">
      <w:pPr>
        <w:pStyle w:val="a7"/>
        <w:shd w:val="clear" w:color="auto" w:fill="FFFFFF"/>
        <w:tabs>
          <w:tab w:val="left" w:pos="426"/>
          <w:tab w:val="left" w:pos="1134"/>
        </w:tabs>
        <w:spacing w:after="0" w:line="240" w:lineRule="auto"/>
        <w:ind w:left="426"/>
        <w:jc w:val="center"/>
        <w:rPr>
          <w:rFonts w:ascii="Times New Roman" w:hAnsi="Times New Roman"/>
          <w:b/>
          <w:sz w:val="28"/>
          <w:szCs w:val="28"/>
          <w:lang w:eastAsia="ru-RU"/>
        </w:rPr>
      </w:pPr>
      <w:r w:rsidRPr="00CC2F43">
        <w:rPr>
          <w:rFonts w:ascii="Times New Roman" w:hAnsi="Times New Roman"/>
          <w:b/>
          <w:sz w:val="28"/>
          <w:szCs w:val="28"/>
          <w:lang w:eastAsia="ru-RU"/>
        </w:rPr>
        <w:t>INTERVIEWS and PUBLICATIONS</w:t>
      </w:r>
    </w:p>
    <w:p w14:paraId="20E93408" w14:textId="0A193CAF" w:rsidR="00CC2F43" w:rsidRPr="00CC2F43" w:rsidRDefault="00CC2F43" w:rsidP="00EC18E4">
      <w:pPr>
        <w:pStyle w:val="a7"/>
        <w:numPr>
          <w:ilvl w:val="0"/>
          <w:numId w:val="46"/>
        </w:numPr>
        <w:shd w:val="clear" w:color="auto" w:fill="FFFFFF"/>
        <w:tabs>
          <w:tab w:val="left" w:pos="426"/>
        </w:tabs>
        <w:spacing w:after="0" w:line="240" w:lineRule="auto"/>
        <w:ind w:left="567" w:hanging="12"/>
        <w:jc w:val="both"/>
        <w:rPr>
          <w:rFonts w:ascii="Times New Roman" w:hAnsi="Times New Roman"/>
          <w:sz w:val="28"/>
          <w:szCs w:val="28"/>
          <w:lang w:eastAsia="ru-RU"/>
        </w:rPr>
      </w:pPr>
      <w:r w:rsidRPr="00CC2F43">
        <w:rPr>
          <w:rFonts w:ascii="Times New Roman" w:hAnsi="Times New Roman"/>
          <w:b/>
          <w:sz w:val="28"/>
          <w:szCs w:val="28"/>
          <w:lang w:eastAsia="ru-RU"/>
        </w:rPr>
        <w:t>Onishchuk M.</w:t>
      </w:r>
      <w:r w:rsidRPr="00CC2F43">
        <w:rPr>
          <w:rFonts w:ascii="Times New Roman" w:hAnsi="Times New Roman"/>
          <w:sz w:val="28"/>
          <w:szCs w:val="28"/>
          <w:lang w:eastAsia="ru-RU"/>
        </w:rPr>
        <w:t xml:space="preserve"> Rating of authors “Creative lawyers of the year” // Legal Bulletin of Ukraine. 16.12–31.12.2024. No. 50–52. P. 8–15.</w:t>
      </w:r>
    </w:p>
    <w:p w14:paraId="2D7DE103" w14:textId="1EF84DED" w:rsidR="00CC2F43" w:rsidRPr="00CC2F43" w:rsidRDefault="00CC2F43" w:rsidP="00EC18E4">
      <w:pPr>
        <w:pStyle w:val="a7"/>
        <w:numPr>
          <w:ilvl w:val="0"/>
          <w:numId w:val="46"/>
        </w:numPr>
        <w:shd w:val="clear" w:color="auto" w:fill="FFFFFF"/>
        <w:tabs>
          <w:tab w:val="left" w:pos="426"/>
        </w:tabs>
        <w:spacing w:after="0" w:line="240" w:lineRule="auto"/>
        <w:ind w:left="567" w:hanging="12"/>
        <w:jc w:val="both"/>
        <w:rPr>
          <w:rFonts w:ascii="Times New Roman" w:hAnsi="Times New Roman"/>
          <w:sz w:val="28"/>
          <w:szCs w:val="28"/>
          <w:lang w:eastAsia="ru-RU"/>
        </w:rPr>
      </w:pPr>
      <w:r w:rsidRPr="00CC2F43">
        <w:rPr>
          <w:rFonts w:ascii="Times New Roman" w:hAnsi="Times New Roman"/>
          <w:b/>
          <w:sz w:val="28"/>
          <w:szCs w:val="28"/>
          <w:lang w:eastAsia="ru-RU"/>
        </w:rPr>
        <w:t>Onishchuk M.</w:t>
      </w:r>
      <w:r w:rsidRPr="00CC2F43">
        <w:rPr>
          <w:rFonts w:ascii="Times New Roman" w:hAnsi="Times New Roman"/>
          <w:sz w:val="28"/>
          <w:szCs w:val="28"/>
          <w:lang w:eastAsia="ru-RU"/>
        </w:rPr>
        <w:t xml:space="preserve"> Training of newly appointed judges is a problem of the constitutional level / Uk</w:t>
      </w:r>
      <w:r>
        <w:rPr>
          <w:rFonts w:ascii="Times New Roman" w:hAnsi="Times New Roman"/>
          <w:sz w:val="28"/>
          <w:szCs w:val="28"/>
          <w:lang w:eastAsia="ru-RU"/>
        </w:rPr>
        <w:t>rainian News (</w:t>
      </w:r>
      <w:r w:rsidRPr="00CC2F43">
        <w:rPr>
          <w:rFonts w:ascii="Times New Roman" w:hAnsi="Times New Roman"/>
          <w:sz w:val="28"/>
          <w:szCs w:val="28"/>
          <w:lang w:val="en-US" w:eastAsia="ru-RU"/>
        </w:rPr>
        <w:t>web</w:t>
      </w:r>
      <w:r w:rsidRPr="00494183">
        <w:rPr>
          <w:rFonts w:ascii="Times New Roman" w:hAnsi="Times New Roman"/>
          <w:sz w:val="28"/>
          <w:szCs w:val="28"/>
          <w:lang w:val="en-US" w:eastAsia="ru-RU"/>
        </w:rPr>
        <w:t>site</w:t>
      </w:r>
      <w:r w:rsidRPr="00CC2F43">
        <w:rPr>
          <w:rFonts w:ascii="Times New Roman" w:hAnsi="Times New Roman"/>
          <w:sz w:val="28"/>
          <w:szCs w:val="28"/>
          <w:lang w:eastAsia="ru-RU"/>
        </w:rPr>
        <w:t>). – 06.02.2025.</w:t>
      </w:r>
    </w:p>
    <w:p w14:paraId="512DFC37" w14:textId="0D1DD61A" w:rsidR="00CC2F43" w:rsidRPr="00CC2F43" w:rsidRDefault="00CC2F43" w:rsidP="00EC18E4">
      <w:pPr>
        <w:pStyle w:val="a7"/>
        <w:numPr>
          <w:ilvl w:val="0"/>
          <w:numId w:val="46"/>
        </w:numPr>
        <w:shd w:val="clear" w:color="auto" w:fill="FFFFFF"/>
        <w:tabs>
          <w:tab w:val="left" w:pos="426"/>
        </w:tabs>
        <w:spacing w:after="0" w:line="240" w:lineRule="auto"/>
        <w:ind w:left="567" w:hanging="12"/>
        <w:jc w:val="both"/>
        <w:rPr>
          <w:rFonts w:ascii="Times New Roman" w:hAnsi="Times New Roman"/>
          <w:sz w:val="28"/>
          <w:szCs w:val="28"/>
          <w:lang w:eastAsia="ru-RU"/>
        </w:rPr>
      </w:pPr>
      <w:r w:rsidRPr="00CC2F43">
        <w:rPr>
          <w:rFonts w:ascii="Times New Roman" w:hAnsi="Times New Roman"/>
          <w:b/>
          <w:sz w:val="28"/>
          <w:szCs w:val="28"/>
          <w:lang w:eastAsia="ru-RU"/>
        </w:rPr>
        <w:t>Onishchuk M.</w:t>
      </w:r>
      <w:r w:rsidRPr="00CC2F43">
        <w:rPr>
          <w:rFonts w:ascii="Times New Roman" w:hAnsi="Times New Roman"/>
          <w:sz w:val="28"/>
          <w:szCs w:val="28"/>
          <w:lang w:eastAsia="ru-RU"/>
        </w:rPr>
        <w:t xml:space="preserve"> The staff of the </w:t>
      </w:r>
      <w:r w:rsidR="00A21D73" w:rsidRPr="00494183">
        <w:rPr>
          <w:rFonts w:ascii="Times New Roman" w:hAnsi="Times New Roman"/>
          <w:sz w:val="28"/>
          <w:szCs w:val="28"/>
          <w:lang w:val="en-US" w:eastAsia="ru-RU"/>
        </w:rPr>
        <w:t>National School of Judges of Ukraine</w:t>
      </w:r>
      <w:r w:rsidR="00A21D73" w:rsidRPr="00A21D73">
        <w:rPr>
          <w:rFonts w:ascii="Times New Roman" w:hAnsi="Times New Roman"/>
          <w:sz w:val="28"/>
          <w:szCs w:val="28"/>
          <w:lang w:val="en-US" w:eastAsia="ru-RU"/>
        </w:rPr>
        <w:t xml:space="preserve"> </w:t>
      </w:r>
      <w:r w:rsidRPr="00CC2F43">
        <w:rPr>
          <w:rFonts w:ascii="Times New Roman" w:hAnsi="Times New Roman"/>
          <w:sz w:val="28"/>
          <w:szCs w:val="28"/>
          <w:lang w:eastAsia="ru-RU"/>
        </w:rPr>
        <w:t>today faces extremely difficult tasks that we have not encountered before // Legal Bulletin of Ukraine. 01.02–15.02.2025. No. 3. P. 6–7.</w:t>
      </w:r>
    </w:p>
    <w:p w14:paraId="6C31B8CC" w14:textId="13A00894" w:rsidR="00CC2F43" w:rsidRPr="00E47BB5" w:rsidRDefault="00CC2F43" w:rsidP="00EC18E4">
      <w:pPr>
        <w:pStyle w:val="a7"/>
        <w:numPr>
          <w:ilvl w:val="0"/>
          <w:numId w:val="46"/>
        </w:numPr>
        <w:shd w:val="clear" w:color="auto" w:fill="FFFFFF"/>
        <w:tabs>
          <w:tab w:val="left" w:pos="426"/>
        </w:tabs>
        <w:spacing w:line="240" w:lineRule="auto"/>
        <w:ind w:left="567" w:hanging="12"/>
        <w:rPr>
          <w:rFonts w:ascii="Times New Roman" w:hAnsi="Times New Roman"/>
          <w:sz w:val="28"/>
          <w:szCs w:val="28"/>
          <w:lang w:eastAsia="ru-RU"/>
        </w:rPr>
      </w:pPr>
      <w:r w:rsidRPr="00CC2F43">
        <w:rPr>
          <w:rFonts w:ascii="Times New Roman" w:hAnsi="Times New Roman"/>
          <w:b/>
          <w:sz w:val="28"/>
          <w:szCs w:val="28"/>
          <w:lang w:eastAsia="ru-RU"/>
        </w:rPr>
        <w:t>Onishchuk M.</w:t>
      </w:r>
      <w:r w:rsidRPr="00CC2F43">
        <w:rPr>
          <w:rFonts w:ascii="Times New Roman" w:hAnsi="Times New Roman"/>
          <w:sz w:val="28"/>
          <w:szCs w:val="28"/>
          <w:lang w:eastAsia="ru-RU"/>
        </w:rPr>
        <w:t xml:space="preserve"> The </w:t>
      </w:r>
      <w:r w:rsidR="00E47BB5" w:rsidRPr="00E47BB5">
        <w:rPr>
          <w:rFonts w:ascii="Times New Roman" w:hAnsi="Times New Roman"/>
          <w:sz w:val="28"/>
          <w:szCs w:val="28"/>
          <w:lang w:eastAsia="ru-RU"/>
        </w:rPr>
        <w:t>National School of Judges of Ukraine</w:t>
      </w:r>
      <w:r w:rsidR="00E47BB5">
        <w:rPr>
          <w:rFonts w:ascii="Times New Roman" w:hAnsi="Times New Roman"/>
          <w:sz w:val="28"/>
          <w:szCs w:val="28"/>
          <w:lang w:val="en-US" w:eastAsia="ru-RU"/>
        </w:rPr>
        <w:t xml:space="preserve"> </w:t>
      </w:r>
      <w:r w:rsidRPr="00E47BB5">
        <w:rPr>
          <w:rFonts w:ascii="Times New Roman" w:hAnsi="Times New Roman"/>
          <w:sz w:val="28"/>
          <w:szCs w:val="28"/>
          <w:lang w:eastAsia="ru-RU"/>
        </w:rPr>
        <w:t>reported on the achievements of 2024 and plans for 2025 /</w:t>
      </w:r>
      <w:r w:rsidRPr="00494183">
        <w:rPr>
          <w:rFonts w:ascii="Times New Roman" w:eastAsia="Times New Roman" w:hAnsi="Times New Roman" w:cs="Calibri"/>
          <w:bCs/>
          <w:sz w:val="28"/>
          <w:szCs w:val="28"/>
          <w:lang w:val="en-US" w:eastAsia="ru-RU"/>
        </w:rPr>
        <w:t xml:space="preserve"> </w:t>
      </w:r>
      <w:r w:rsidRPr="00494183">
        <w:rPr>
          <w:rFonts w:ascii="Times New Roman" w:hAnsi="Times New Roman"/>
          <w:bCs/>
          <w:sz w:val="28"/>
          <w:szCs w:val="28"/>
          <w:lang w:val="en-US" w:eastAsia="ru-RU"/>
        </w:rPr>
        <w:t>Judicial and Legal Newspaper</w:t>
      </w:r>
      <w:r w:rsidRPr="00494183">
        <w:rPr>
          <w:rFonts w:ascii="Times New Roman" w:hAnsi="Times New Roman"/>
          <w:sz w:val="28"/>
          <w:szCs w:val="28"/>
          <w:lang w:val="en-US" w:eastAsia="ru-RU"/>
        </w:rPr>
        <w:t xml:space="preserve"> </w:t>
      </w:r>
      <w:r w:rsidRPr="00E47BB5">
        <w:rPr>
          <w:rFonts w:ascii="Times New Roman" w:hAnsi="Times New Roman"/>
          <w:sz w:val="28"/>
          <w:szCs w:val="28"/>
          <w:lang w:eastAsia="ru-RU"/>
        </w:rPr>
        <w:t xml:space="preserve"> (</w:t>
      </w:r>
      <w:r w:rsidRPr="00E47BB5">
        <w:rPr>
          <w:rFonts w:ascii="Times New Roman" w:hAnsi="Times New Roman"/>
          <w:sz w:val="28"/>
          <w:szCs w:val="28"/>
          <w:lang w:val="en-US" w:eastAsia="ru-RU"/>
        </w:rPr>
        <w:t>web</w:t>
      </w:r>
      <w:r w:rsidRPr="00494183">
        <w:rPr>
          <w:rFonts w:ascii="Times New Roman" w:hAnsi="Times New Roman"/>
          <w:sz w:val="28"/>
          <w:szCs w:val="28"/>
          <w:lang w:val="en-US" w:eastAsia="ru-RU"/>
        </w:rPr>
        <w:t>site</w:t>
      </w:r>
      <w:r w:rsidRPr="00E47BB5">
        <w:rPr>
          <w:rFonts w:ascii="Times New Roman" w:hAnsi="Times New Roman"/>
          <w:sz w:val="28"/>
          <w:szCs w:val="28"/>
          <w:lang w:eastAsia="ru-RU"/>
        </w:rPr>
        <w:t>). – 24.02.2025.</w:t>
      </w:r>
    </w:p>
    <w:p w14:paraId="4A8B5CC0" w14:textId="35503A70" w:rsidR="00CC2F43" w:rsidRPr="00CC2F43" w:rsidRDefault="00CC2F43" w:rsidP="00EC18E4">
      <w:pPr>
        <w:pStyle w:val="a7"/>
        <w:numPr>
          <w:ilvl w:val="0"/>
          <w:numId w:val="46"/>
        </w:numPr>
        <w:shd w:val="clear" w:color="auto" w:fill="FFFFFF"/>
        <w:tabs>
          <w:tab w:val="left" w:pos="426"/>
        </w:tabs>
        <w:spacing w:after="0" w:line="240" w:lineRule="auto"/>
        <w:ind w:left="567" w:hanging="12"/>
        <w:jc w:val="both"/>
        <w:rPr>
          <w:rFonts w:ascii="Times New Roman" w:hAnsi="Times New Roman"/>
          <w:sz w:val="28"/>
          <w:szCs w:val="28"/>
          <w:lang w:eastAsia="ru-RU"/>
        </w:rPr>
      </w:pPr>
      <w:r w:rsidRPr="00CC2F43">
        <w:rPr>
          <w:rFonts w:ascii="Times New Roman" w:hAnsi="Times New Roman"/>
          <w:b/>
          <w:sz w:val="28"/>
          <w:szCs w:val="28"/>
          <w:lang w:eastAsia="ru-RU"/>
        </w:rPr>
        <w:t>Onishchuk M.</w:t>
      </w:r>
      <w:r w:rsidR="00A21D73" w:rsidRPr="00A21D73">
        <w:rPr>
          <w:rFonts w:ascii="Times New Roman" w:hAnsi="Times New Roman"/>
          <w:sz w:val="28"/>
          <w:szCs w:val="28"/>
          <w:lang w:eastAsia="ru-RU"/>
        </w:rPr>
        <w:t xml:space="preserve"> </w:t>
      </w:r>
      <w:r w:rsidR="00A21D73" w:rsidRPr="00494183">
        <w:rPr>
          <w:rFonts w:ascii="Times New Roman" w:hAnsi="Times New Roman"/>
          <w:sz w:val="28"/>
          <w:szCs w:val="28"/>
          <w:lang w:val="en-US" w:eastAsia="ru-RU"/>
        </w:rPr>
        <w:t>National School of Judges of Ukraine</w:t>
      </w:r>
      <w:r w:rsidR="00A21D73" w:rsidRPr="00A21D73">
        <w:rPr>
          <w:rFonts w:ascii="Times New Roman" w:hAnsi="Times New Roman"/>
          <w:sz w:val="28"/>
          <w:szCs w:val="28"/>
          <w:lang w:val="en-US" w:eastAsia="ru-RU"/>
        </w:rPr>
        <w:t xml:space="preserve"> </w:t>
      </w:r>
      <w:r w:rsidRPr="00CC2F43">
        <w:rPr>
          <w:rFonts w:ascii="Times New Roman" w:hAnsi="Times New Roman"/>
          <w:sz w:val="28"/>
          <w:szCs w:val="28"/>
          <w:lang w:eastAsia="ru-RU"/>
        </w:rPr>
        <w:t xml:space="preserve">– a key institution in the training of judges on the way to the EU / </w:t>
      </w:r>
      <w:r w:rsidRPr="00494183">
        <w:rPr>
          <w:rFonts w:ascii="Times New Roman" w:hAnsi="Times New Roman"/>
          <w:sz w:val="28"/>
          <w:szCs w:val="28"/>
          <w:lang w:val="en-US" w:eastAsia="ru-RU"/>
        </w:rPr>
        <w:t xml:space="preserve">Legal Newspaper </w:t>
      </w:r>
      <w:r>
        <w:rPr>
          <w:rFonts w:ascii="Times New Roman" w:hAnsi="Times New Roman"/>
          <w:sz w:val="28"/>
          <w:szCs w:val="28"/>
          <w:lang w:eastAsia="ru-RU"/>
        </w:rPr>
        <w:t>(</w:t>
      </w:r>
      <w:r w:rsidRPr="00CC2F43">
        <w:rPr>
          <w:rFonts w:ascii="Times New Roman" w:hAnsi="Times New Roman"/>
          <w:sz w:val="28"/>
          <w:szCs w:val="28"/>
          <w:lang w:val="en-US" w:eastAsia="ru-RU"/>
        </w:rPr>
        <w:t>web</w:t>
      </w:r>
      <w:r w:rsidRPr="00494183">
        <w:rPr>
          <w:rFonts w:ascii="Times New Roman" w:hAnsi="Times New Roman"/>
          <w:sz w:val="28"/>
          <w:szCs w:val="28"/>
          <w:lang w:val="en-US" w:eastAsia="ru-RU"/>
        </w:rPr>
        <w:t>site</w:t>
      </w:r>
      <w:r w:rsidRPr="00CC2F43">
        <w:rPr>
          <w:rFonts w:ascii="Times New Roman" w:hAnsi="Times New Roman"/>
          <w:sz w:val="28"/>
          <w:szCs w:val="28"/>
          <w:lang w:eastAsia="ru-RU"/>
        </w:rPr>
        <w:t>). – 27.02.2025.</w:t>
      </w:r>
    </w:p>
    <w:p w14:paraId="6F951C8A" w14:textId="225C43E7" w:rsidR="00441341" w:rsidRPr="00CC2F43" w:rsidRDefault="00CC2F43" w:rsidP="00EC18E4">
      <w:pPr>
        <w:pStyle w:val="a7"/>
        <w:numPr>
          <w:ilvl w:val="0"/>
          <w:numId w:val="46"/>
        </w:numPr>
        <w:shd w:val="clear" w:color="auto" w:fill="FFFFFF"/>
        <w:tabs>
          <w:tab w:val="left" w:pos="426"/>
        </w:tabs>
        <w:spacing w:after="0" w:line="240" w:lineRule="auto"/>
        <w:ind w:left="567" w:hanging="12"/>
        <w:jc w:val="both"/>
        <w:rPr>
          <w:rFonts w:ascii="Times New Roman" w:hAnsi="Times New Roman"/>
          <w:sz w:val="28"/>
          <w:szCs w:val="28"/>
          <w:lang w:eastAsia="ru-RU"/>
        </w:rPr>
      </w:pPr>
      <w:r w:rsidRPr="00CC2F43">
        <w:rPr>
          <w:rFonts w:ascii="Times New Roman" w:hAnsi="Times New Roman"/>
          <w:b/>
          <w:sz w:val="28"/>
          <w:szCs w:val="28"/>
          <w:lang w:eastAsia="ru-RU"/>
        </w:rPr>
        <w:t>Onishchuk M.</w:t>
      </w:r>
      <w:r w:rsidRPr="00CC2F43">
        <w:rPr>
          <w:rFonts w:ascii="Times New Roman" w:hAnsi="Times New Roman"/>
          <w:sz w:val="28"/>
          <w:szCs w:val="28"/>
          <w:lang w:eastAsia="ru-RU"/>
        </w:rPr>
        <w:t xml:space="preserve"> Ukraine’s accession to the EU: judges of the Court of Justice of the European Union share experience with Ukrainian colleagues /</w:t>
      </w:r>
      <w:r w:rsidRPr="00494183">
        <w:rPr>
          <w:rFonts w:eastAsia="Times New Roman" w:cs="Calibri"/>
          <w:b/>
          <w:bCs/>
          <w:lang w:val="en-US"/>
        </w:rPr>
        <w:t xml:space="preserve"> </w:t>
      </w:r>
      <w:r w:rsidRPr="00494183">
        <w:rPr>
          <w:rFonts w:ascii="Times New Roman" w:hAnsi="Times New Roman"/>
          <w:bCs/>
          <w:sz w:val="28"/>
          <w:szCs w:val="28"/>
          <w:lang w:val="en-US" w:eastAsia="ru-RU"/>
        </w:rPr>
        <w:t>Judicial and Legal Newspaper</w:t>
      </w:r>
      <w:r w:rsidRPr="00494183">
        <w:rPr>
          <w:rFonts w:ascii="Times New Roman" w:hAnsi="Times New Roman"/>
          <w:sz w:val="28"/>
          <w:szCs w:val="28"/>
          <w:lang w:val="en-US" w:eastAsia="ru-RU"/>
        </w:rPr>
        <w:t xml:space="preserve"> </w:t>
      </w:r>
      <w:r w:rsidRPr="00CC2F43">
        <w:rPr>
          <w:rFonts w:ascii="Times New Roman" w:hAnsi="Times New Roman"/>
          <w:sz w:val="28"/>
          <w:szCs w:val="28"/>
          <w:lang w:eastAsia="ru-RU"/>
        </w:rPr>
        <w:t xml:space="preserve"> </w:t>
      </w:r>
      <w:r>
        <w:rPr>
          <w:rFonts w:ascii="Times New Roman" w:hAnsi="Times New Roman"/>
          <w:sz w:val="28"/>
          <w:szCs w:val="28"/>
          <w:lang w:eastAsia="ru-RU"/>
        </w:rPr>
        <w:t>(</w:t>
      </w:r>
      <w:r>
        <w:rPr>
          <w:rFonts w:ascii="Times New Roman" w:hAnsi="Times New Roman"/>
          <w:sz w:val="28"/>
          <w:szCs w:val="28"/>
          <w:lang w:val="en-US" w:eastAsia="ru-RU"/>
        </w:rPr>
        <w:t>web</w:t>
      </w:r>
      <w:r w:rsidRPr="00CC2F43">
        <w:rPr>
          <w:rFonts w:ascii="Times New Roman" w:hAnsi="Times New Roman"/>
          <w:sz w:val="28"/>
          <w:szCs w:val="28"/>
          <w:lang w:eastAsia="ru-RU"/>
        </w:rPr>
        <w:t>site). – 20.05.2025.</w:t>
      </w:r>
    </w:p>
    <w:p w14:paraId="7F412EC2" w14:textId="77777777" w:rsidR="00B74AF9" w:rsidRPr="009F747B" w:rsidRDefault="00B74AF9" w:rsidP="00EC18E4">
      <w:pPr>
        <w:pStyle w:val="a7"/>
        <w:shd w:val="clear" w:color="auto" w:fill="FFFFFF"/>
        <w:tabs>
          <w:tab w:val="left" w:pos="0"/>
          <w:tab w:val="left" w:pos="993"/>
        </w:tabs>
        <w:overflowPunct w:val="0"/>
        <w:autoSpaceDE w:val="0"/>
        <w:autoSpaceDN w:val="0"/>
        <w:adjustRightInd w:val="0"/>
        <w:spacing w:after="0" w:line="240" w:lineRule="auto"/>
        <w:ind w:left="851"/>
        <w:jc w:val="both"/>
        <w:rPr>
          <w:rFonts w:ascii="Times New Roman" w:eastAsia="SimSun" w:hAnsi="Times New Roman"/>
          <w:sz w:val="28"/>
          <w:szCs w:val="28"/>
          <w:shd w:val="clear" w:color="auto" w:fill="FFFFFF"/>
          <w:lang w:eastAsia="zh-CN"/>
        </w:rPr>
      </w:pPr>
    </w:p>
    <w:p w14:paraId="3567B97D" w14:textId="5F4C1C1E" w:rsidR="00637520" w:rsidRPr="00441341" w:rsidRDefault="00A21D73" w:rsidP="00EC18E4">
      <w:pPr>
        <w:shd w:val="clear" w:color="auto" w:fill="FFFFFF"/>
        <w:tabs>
          <w:tab w:val="left" w:pos="0"/>
        </w:tabs>
        <w:overflowPunct w:val="0"/>
        <w:autoSpaceDE w:val="0"/>
        <w:autoSpaceDN w:val="0"/>
        <w:adjustRightInd w:val="0"/>
        <w:spacing w:after="0"/>
        <w:jc w:val="center"/>
        <w:rPr>
          <w:rFonts w:ascii="Times New Roman" w:hAnsi="Times New Roman" w:cs="Times New Roman"/>
          <w:b/>
          <w:bCs/>
          <w:color w:val="000000"/>
          <w:kern w:val="24"/>
          <w:position w:val="1"/>
          <w:sz w:val="32"/>
          <w:szCs w:val="32"/>
          <w:lang w:val="uk-UA" w:eastAsia="ru-RU"/>
        </w:rPr>
      </w:pPr>
      <w:r w:rsidRPr="00A21D73">
        <w:rPr>
          <w:rFonts w:ascii="Times New Roman" w:hAnsi="Times New Roman" w:cs="Times New Roman"/>
          <w:b/>
          <w:color w:val="000000"/>
          <w:kern w:val="24"/>
          <w:position w:val="1"/>
          <w:sz w:val="32"/>
          <w:szCs w:val="32"/>
          <w:lang w:val="uk-UA" w:eastAsia="ru-RU"/>
        </w:rPr>
        <w:lastRenderedPageBreak/>
        <w:t>Journal of the National School of Judges of Ukraine</w:t>
      </w:r>
    </w:p>
    <w:p w14:paraId="162DCE6D" w14:textId="77777777" w:rsidR="00BA2B26" w:rsidRDefault="00BA2B26" w:rsidP="00EC18E4">
      <w:pPr>
        <w:spacing w:after="0"/>
        <w:jc w:val="both"/>
        <w:rPr>
          <w:rFonts w:ascii="Times New Roman" w:hAnsi="Times New Roman" w:cs="Times New Roman"/>
          <w:sz w:val="28"/>
          <w:szCs w:val="28"/>
          <w:lang w:val="uk-UA" w:eastAsia="ru-RU"/>
        </w:rPr>
      </w:pPr>
    </w:p>
    <w:p w14:paraId="360FC1DE" w14:textId="274AEFD5" w:rsidR="00A21D73" w:rsidRPr="00A21D73" w:rsidRDefault="002B4D68" w:rsidP="00EC18E4">
      <w:pPr>
        <w:spacing w:after="0"/>
        <w:jc w:val="both"/>
        <w:rPr>
          <w:rFonts w:ascii="Times New Roman" w:hAnsi="Times New Roman" w:cs="Times New Roman"/>
          <w:sz w:val="28"/>
          <w:szCs w:val="28"/>
          <w:lang w:val="uk-UA" w:eastAsia="ru-RU"/>
        </w:rPr>
      </w:pPr>
      <w:r>
        <w:rPr>
          <w:noProof/>
          <w:lang w:val="uk-UA" w:eastAsia="uk-UA"/>
        </w:rPr>
        <w:drawing>
          <wp:anchor distT="0" distB="0" distL="114300" distR="114300" simplePos="0" relativeHeight="251710464" behindDoc="0" locked="0" layoutInCell="1" allowOverlap="1" wp14:anchorId="55551F7A" wp14:editId="1F7D700B">
            <wp:simplePos x="0" y="0"/>
            <wp:positionH relativeFrom="column">
              <wp:posOffset>-291465</wp:posOffset>
            </wp:positionH>
            <wp:positionV relativeFrom="paragraph">
              <wp:posOffset>387985</wp:posOffset>
            </wp:positionV>
            <wp:extent cx="2927350" cy="2195830"/>
            <wp:effectExtent l="3810" t="0" r="0" b="0"/>
            <wp:wrapSquare wrapText="bothSides"/>
            <wp:docPr id="10" name="Рисунок 10" descr="https://slovo.nsj.gov.ua/images/img/2025/20250604_105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lovo.nsj.gov.ua/images/img/2025/20250604_105808.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0" y="0"/>
                      <a:ext cx="2927350" cy="2195830"/>
                    </a:xfrm>
                    <a:prstGeom prst="rect">
                      <a:avLst/>
                    </a:prstGeom>
                    <a:noFill/>
                    <a:ln>
                      <a:noFill/>
                    </a:ln>
                  </pic:spPr>
                </pic:pic>
              </a:graphicData>
            </a:graphic>
            <wp14:sizeRelH relativeFrom="page">
              <wp14:pctWidth>0</wp14:pctWidth>
            </wp14:sizeRelH>
            <wp14:sizeRelV relativeFrom="page">
              <wp14:pctHeight>0</wp14:pctHeight>
            </wp14:sizeRelV>
          </wp:anchor>
        </w:drawing>
      </w:r>
      <w:r w:rsidR="00B14CF7">
        <w:rPr>
          <w:rFonts w:ascii="Times New Roman" w:hAnsi="Times New Roman" w:cs="Times New Roman"/>
          <w:sz w:val="28"/>
          <w:szCs w:val="28"/>
          <w:lang w:val="uk-UA" w:eastAsia="ru-RU"/>
        </w:rPr>
        <w:t xml:space="preserve">        </w:t>
      </w:r>
      <w:r w:rsidR="00A21D73" w:rsidRPr="00A21D73">
        <w:rPr>
          <w:rFonts w:ascii="Times New Roman" w:hAnsi="Times New Roman" w:cs="Times New Roman"/>
          <w:sz w:val="28"/>
          <w:szCs w:val="28"/>
          <w:lang w:val="uk-UA" w:eastAsia="ru-RU"/>
        </w:rPr>
        <w:t xml:space="preserve">During the first half of 2025, the publication of issue No. </w:t>
      </w:r>
      <w:r w:rsidR="00A21D73" w:rsidRPr="00A21D73">
        <w:rPr>
          <w:rFonts w:ascii="Times New Roman" w:hAnsi="Times New Roman" w:cs="Times New Roman"/>
          <w:b/>
          <w:sz w:val="28"/>
          <w:szCs w:val="28"/>
          <w:lang w:val="uk-UA" w:eastAsia="ru-RU"/>
        </w:rPr>
        <w:t>4 (49)</w:t>
      </w:r>
      <w:r w:rsidR="00A21D73" w:rsidRPr="00A21D73">
        <w:rPr>
          <w:rFonts w:ascii="Times New Roman" w:hAnsi="Times New Roman" w:cs="Times New Roman"/>
          <w:sz w:val="28"/>
          <w:szCs w:val="28"/>
          <w:lang w:val="uk-UA" w:eastAsia="ru-RU"/>
        </w:rPr>
        <w:t xml:space="preserve"> for 2024 and the anniversary issue No. </w:t>
      </w:r>
      <w:r w:rsidR="00A21D73" w:rsidRPr="00A21D73">
        <w:rPr>
          <w:rFonts w:ascii="Times New Roman" w:hAnsi="Times New Roman" w:cs="Times New Roman"/>
          <w:b/>
          <w:sz w:val="28"/>
          <w:szCs w:val="28"/>
          <w:lang w:val="uk-UA" w:eastAsia="ru-RU"/>
        </w:rPr>
        <w:t>1 (50)</w:t>
      </w:r>
      <w:r w:rsidR="00A21D73" w:rsidRPr="00A21D73">
        <w:rPr>
          <w:rFonts w:ascii="Times New Roman" w:hAnsi="Times New Roman" w:cs="Times New Roman"/>
          <w:sz w:val="28"/>
          <w:szCs w:val="28"/>
          <w:lang w:val="uk-UA" w:eastAsia="ru-RU"/>
        </w:rPr>
        <w:t xml:space="preserve"> for 2025 of the nationwide scientific, practical, and methodological legal journal “</w:t>
      </w:r>
      <w:r w:rsidR="00A21D73">
        <w:rPr>
          <w:rFonts w:ascii="Times New Roman" w:hAnsi="Times New Roman" w:cs="Times New Roman"/>
          <w:sz w:val="28"/>
          <w:szCs w:val="28"/>
          <w:lang w:val="en-US" w:eastAsia="ru-RU"/>
        </w:rPr>
        <w:t>Slovo</w:t>
      </w:r>
      <w:r w:rsidR="00A21D73" w:rsidRPr="00A21D73">
        <w:rPr>
          <w:rFonts w:ascii="Times New Roman" w:hAnsi="Times New Roman" w:cs="Times New Roman"/>
          <w:sz w:val="28"/>
          <w:szCs w:val="28"/>
          <w:lang w:val="uk-UA" w:eastAsia="ru-RU"/>
        </w:rPr>
        <w:t xml:space="preserve"> of the National School of Judges of Ukraine” was ensured.</w:t>
      </w:r>
    </w:p>
    <w:p w14:paraId="158D3F16" w14:textId="77777777" w:rsidR="00A21D73" w:rsidRPr="00A21D73" w:rsidRDefault="00A21D73" w:rsidP="00EC18E4">
      <w:pPr>
        <w:spacing w:after="0"/>
        <w:jc w:val="both"/>
        <w:rPr>
          <w:rFonts w:ascii="Times New Roman" w:hAnsi="Times New Roman" w:cs="Times New Roman"/>
          <w:sz w:val="28"/>
          <w:szCs w:val="28"/>
          <w:lang w:val="uk-UA" w:eastAsia="ru-RU"/>
        </w:rPr>
      </w:pPr>
    </w:p>
    <w:p w14:paraId="66B9F5DF" w14:textId="77777777" w:rsidR="00A21D73" w:rsidRPr="00A21D73" w:rsidRDefault="00A21D73" w:rsidP="00EC18E4">
      <w:pPr>
        <w:spacing w:after="0"/>
        <w:jc w:val="both"/>
        <w:rPr>
          <w:rFonts w:ascii="Times New Roman" w:hAnsi="Times New Roman" w:cs="Times New Roman"/>
          <w:b/>
          <w:sz w:val="28"/>
          <w:szCs w:val="28"/>
          <w:lang w:val="uk-UA" w:eastAsia="ru-RU"/>
        </w:rPr>
      </w:pPr>
      <w:r w:rsidRPr="00A21D73">
        <w:rPr>
          <w:rFonts w:ascii="Times New Roman" w:hAnsi="Times New Roman" w:cs="Times New Roman"/>
          <w:b/>
          <w:sz w:val="28"/>
          <w:szCs w:val="28"/>
          <w:lang w:val="uk-UA" w:eastAsia="ru-RU"/>
        </w:rPr>
        <w:t>Work on the next issue of the journal – No. 2 (51) for 2025 – has commenced.</w:t>
      </w:r>
    </w:p>
    <w:p w14:paraId="071A65C6" w14:textId="77777777" w:rsidR="00A21D73" w:rsidRPr="00A21D73" w:rsidRDefault="00A21D73" w:rsidP="00EC18E4">
      <w:pPr>
        <w:spacing w:after="0"/>
        <w:jc w:val="both"/>
        <w:rPr>
          <w:rFonts w:ascii="Times New Roman" w:hAnsi="Times New Roman" w:cs="Times New Roman"/>
          <w:sz w:val="28"/>
          <w:szCs w:val="28"/>
          <w:lang w:val="uk-UA" w:eastAsia="ru-RU"/>
        </w:rPr>
      </w:pPr>
    </w:p>
    <w:p w14:paraId="7CFF8009" w14:textId="4421EEFF" w:rsidR="00C21828" w:rsidRPr="00C21828" w:rsidRDefault="00A21D73" w:rsidP="00EC18E4">
      <w:pPr>
        <w:spacing w:after="0"/>
        <w:jc w:val="both"/>
        <w:rPr>
          <w:rFonts w:ascii="Times New Roman" w:hAnsi="Times New Roman" w:cs="Times New Roman"/>
          <w:sz w:val="28"/>
          <w:szCs w:val="28"/>
          <w:lang w:val="uk-UA" w:eastAsia="ru-RU"/>
        </w:rPr>
      </w:pPr>
      <w:r w:rsidRPr="00A21D73">
        <w:rPr>
          <w:rFonts w:ascii="Times New Roman" w:hAnsi="Times New Roman" w:cs="Times New Roman"/>
          <w:sz w:val="28"/>
          <w:szCs w:val="28"/>
          <w:lang w:val="uk-UA" w:eastAsia="ru-RU"/>
        </w:rPr>
        <w:t>Electronic versions of the journal are available on the publication’s website. Full content of the mentioned iss</w:t>
      </w:r>
      <w:r w:rsidR="00C21828">
        <w:rPr>
          <w:rFonts w:ascii="Times New Roman" w:hAnsi="Times New Roman" w:cs="Times New Roman"/>
          <w:sz w:val="28"/>
          <w:szCs w:val="28"/>
          <w:lang w:val="uk-UA" w:eastAsia="ru-RU"/>
        </w:rPr>
        <w:t xml:space="preserve">ues can be accessed </w:t>
      </w:r>
      <w:r w:rsidR="00C21828">
        <w:rPr>
          <w:rFonts w:ascii="Times New Roman" w:hAnsi="Times New Roman" w:cs="Times New Roman"/>
          <w:sz w:val="28"/>
          <w:szCs w:val="28"/>
          <w:lang w:val="en-US" w:eastAsia="ru-RU"/>
        </w:rPr>
        <w:t>on</w:t>
      </w:r>
      <w:r w:rsidRPr="00A21D73">
        <w:rPr>
          <w:rFonts w:ascii="Times New Roman" w:hAnsi="Times New Roman" w:cs="Times New Roman"/>
          <w:sz w:val="28"/>
          <w:szCs w:val="28"/>
          <w:lang w:val="uk-UA" w:eastAsia="ru-RU"/>
        </w:rPr>
        <w:t xml:space="preserve"> the official w</w:t>
      </w:r>
      <w:r w:rsidR="00C21828">
        <w:rPr>
          <w:rFonts w:ascii="Times New Roman" w:hAnsi="Times New Roman" w:cs="Times New Roman"/>
          <w:sz w:val="28"/>
          <w:szCs w:val="28"/>
          <w:lang w:val="uk-UA" w:eastAsia="ru-RU"/>
        </w:rPr>
        <w:t>ebsite: http://slovo.nsj.gov.ua</w:t>
      </w:r>
      <w:r w:rsidRPr="00A21D73">
        <w:rPr>
          <w:rFonts w:ascii="Times New Roman" w:hAnsi="Times New Roman" w:cs="Times New Roman"/>
          <w:sz w:val="28"/>
          <w:szCs w:val="28"/>
          <w:lang w:val="uk-UA" w:eastAsia="ru-RU"/>
        </w:rPr>
        <w:t>.</w:t>
      </w:r>
      <w:r w:rsidR="00B14CF7">
        <w:rPr>
          <w:rFonts w:ascii="Times New Roman" w:hAnsi="Times New Roman" w:cs="Times New Roman"/>
          <w:sz w:val="28"/>
          <w:szCs w:val="28"/>
          <w:lang w:val="uk-UA" w:eastAsia="ru-RU"/>
        </w:rPr>
        <w:t xml:space="preserve"> </w:t>
      </w:r>
    </w:p>
    <w:p w14:paraId="37625BCA" w14:textId="77777777" w:rsidR="00AC06CB" w:rsidRPr="00494183" w:rsidRDefault="00AC06CB" w:rsidP="00EC18E4">
      <w:pPr>
        <w:spacing w:before="120"/>
        <w:ind w:firstLine="34"/>
        <w:jc w:val="center"/>
        <w:rPr>
          <w:rFonts w:ascii="Times New Roman" w:eastAsia="Calibri" w:hAnsi="Times New Roman" w:cs="Times New Roman"/>
          <w:b/>
          <w:sz w:val="32"/>
          <w:szCs w:val="32"/>
          <w:lang w:val="en-US"/>
        </w:rPr>
      </w:pPr>
    </w:p>
    <w:p w14:paraId="037D3770" w14:textId="77777777" w:rsidR="00E24136" w:rsidRPr="00494183" w:rsidRDefault="00E24136" w:rsidP="00EC18E4">
      <w:pPr>
        <w:spacing w:before="120"/>
        <w:ind w:firstLine="34"/>
        <w:jc w:val="center"/>
        <w:rPr>
          <w:rFonts w:ascii="Times New Roman" w:eastAsia="Calibri" w:hAnsi="Times New Roman" w:cs="Times New Roman"/>
          <w:b/>
          <w:sz w:val="28"/>
          <w:szCs w:val="28"/>
          <w:lang w:val="en-US"/>
        </w:rPr>
      </w:pPr>
    </w:p>
    <w:p w14:paraId="546FC245" w14:textId="5A06AED9" w:rsidR="00637520" w:rsidRPr="00E24136" w:rsidRDefault="00994409" w:rsidP="00EC18E4">
      <w:pPr>
        <w:spacing w:before="120"/>
        <w:ind w:firstLine="34"/>
        <w:jc w:val="center"/>
        <w:rPr>
          <w:rFonts w:ascii="Times New Roman" w:eastAsia="Calibri" w:hAnsi="Times New Roman" w:cs="Times New Roman"/>
          <w:b/>
          <w:sz w:val="28"/>
          <w:szCs w:val="28"/>
        </w:rPr>
      </w:pPr>
      <w:r w:rsidRPr="00E24136">
        <w:rPr>
          <w:rFonts w:ascii="Times New Roman" w:eastAsia="Calibri" w:hAnsi="Times New Roman" w:cs="Times New Roman"/>
          <w:b/>
          <w:sz w:val="28"/>
          <w:szCs w:val="28"/>
          <w:lang w:val="en-US"/>
        </w:rPr>
        <w:t>VII</w:t>
      </w:r>
      <w:r w:rsidRPr="00E24136">
        <w:rPr>
          <w:rFonts w:ascii="Times New Roman" w:eastAsia="Calibri" w:hAnsi="Times New Roman" w:cs="Times New Roman"/>
          <w:b/>
          <w:sz w:val="28"/>
          <w:szCs w:val="28"/>
          <w:lang w:val="uk-UA"/>
        </w:rPr>
        <w:t>І</w:t>
      </w:r>
      <w:r w:rsidR="00637520" w:rsidRPr="00E24136">
        <w:rPr>
          <w:rFonts w:ascii="Times New Roman" w:eastAsia="Calibri" w:hAnsi="Times New Roman" w:cs="Times New Roman"/>
          <w:b/>
          <w:sz w:val="28"/>
          <w:szCs w:val="28"/>
        </w:rPr>
        <w:t xml:space="preserve">. </w:t>
      </w:r>
      <w:r w:rsidR="00A21D73" w:rsidRPr="00A21D73">
        <w:rPr>
          <w:rFonts w:ascii="Times New Roman" w:eastAsia="Calibri" w:hAnsi="Times New Roman" w:cs="Times New Roman"/>
          <w:b/>
          <w:sz w:val="28"/>
          <w:szCs w:val="28"/>
        </w:rPr>
        <w:t>INTERNATIONAL COOPERATION</w:t>
      </w:r>
    </w:p>
    <w:p w14:paraId="0EBA2338" w14:textId="17465FFE" w:rsidR="002F03F9" w:rsidRPr="002D0BF8" w:rsidRDefault="00A23AC1" w:rsidP="00EC18E4">
      <w:pPr>
        <w:overflowPunct w:val="0"/>
        <w:autoSpaceDE w:val="0"/>
        <w:autoSpaceDN w:val="0"/>
        <w:adjustRightInd w:val="0"/>
        <w:spacing w:after="0"/>
        <w:ind w:firstLine="709"/>
        <w:jc w:val="both"/>
        <w:rPr>
          <w:rFonts w:ascii="Times New Roman" w:hAnsi="Times New Roman" w:cs="Times New Roman"/>
          <w:sz w:val="28"/>
          <w:szCs w:val="28"/>
          <w:lang w:val="uk-UA" w:eastAsia="ru-RU"/>
        </w:rPr>
      </w:pPr>
      <w:r>
        <w:rPr>
          <w:rFonts w:ascii="Times New Roman" w:hAnsi="Times New Roman" w:cs="Times New Roman"/>
          <w:noProof/>
          <w:sz w:val="28"/>
          <w:szCs w:val="28"/>
          <w:lang w:val="uk-UA" w:eastAsia="uk-UA"/>
        </w:rPr>
        <w:drawing>
          <wp:anchor distT="0" distB="0" distL="114300" distR="114300" simplePos="0" relativeHeight="251712512" behindDoc="0" locked="0" layoutInCell="1" allowOverlap="1" wp14:anchorId="3F5B9F1D" wp14:editId="19D24265">
            <wp:simplePos x="0" y="0"/>
            <wp:positionH relativeFrom="column">
              <wp:posOffset>43180</wp:posOffset>
            </wp:positionH>
            <wp:positionV relativeFrom="paragraph">
              <wp:posOffset>155575</wp:posOffset>
            </wp:positionV>
            <wp:extent cx="3560445" cy="2377440"/>
            <wp:effectExtent l="0" t="0" r="1905" b="3810"/>
            <wp:wrapSquare wrapText="bothSides"/>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560445" cy="2377440"/>
                    </a:xfrm>
                    <a:prstGeom prst="rect">
                      <a:avLst/>
                    </a:prstGeom>
                    <a:noFill/>
                  </pic:spPr>
                </pic:pic>
              </a:graphicData>
            </a:graphic>
            <wp14:sizeRelH relativeFrom="page">
              <wp14:pctWidth>0</wp14:pctWidth>
            </wp14:sizeRelH>
            <wp14:sizeRelV relativeFrom="page">
              <wp14:pctHeight>0</wp14:pctHeight>
            </wp14:sizeRelV>
          </wp:anchor>
        </w:drawing>
      </w:r>
      <w:r w:rsidR="00C0098C" w:rsidRPr="002C2125">
        <w:rPr>
          <w:rFonts w:ascii="Times New Roman" w:eastAsiaTheme="minorEastAsia" w:hAnsi="Times New Roman" w:cs="Times New Roman"/>
          <w:strike/>
          <w:sz w:val="28"/>
          <w:szCs w:val="28"/>
          <w:lang w:val="uk-UA" w:eastAsia="uk-UA"/>
        </w:rPr>
        <w:t xml:space="preserve"> </w:t>
      </w:r>
    </w:p>
    <w:p w14:paraId="5473FD0B" w14:textId="68C93CA0" w:rsidR="00A23AC1" w:rsidRDefault="00EB15BB" w:rsidP="00EC18E4">
      <w:pPr>
        <w:overflowPunct w:val="0"/>
        <w:autoSpaceDE w:val="0"/>
        <w:autoSpaceDN w:val="0"/>
        <w:adjustRightInd w:val="0"/>
        <w:spacing w:after="0"/>
        <w:ind w:firstLine="426"/>
        <w:jc w:val="both"/>
        <w:rPr>
          <w:rFonts w:ascii="Times New Roman" w:eastAsiaTheme="minorEastAsia" w:hAnsi="Times New Roman" w:cs="Times New Roman"/>
          <w:sz w:val="28"/>
          <w:szCs w:val="28"/>
          <w:lang w:val="uk-UA" w:eastAsia="uk-UA"/>
        </w:rPr>
      </w:pPr>
      <w:r w:rsidRPr="00EB15BB">
        <w:rPr>
          <w:rFonts w:ascii="Times New Roman" w:eastAsiaTheme="minorEastAsia" w:hAnsi="Times New Roman" w:cs="Times New Roman"/>
          <w:sz w:val="28"/>
          <w:szCs w:val="28"/>
          <w:lang w:val="uk-UA" w:eastAsia="uk-UA"/>
        </w:rPr>
        <w:t xml:space="preserve">          The international activities of the National School of Judges of Ukraine are aimed at studying the best international experience in the field of judicial education and its implementation in the </w:t>
      </w:r>
      <w:r>
        <w:rPr>
          <w:rFonts w:ascii="Times New Roman" w:eastAsiaTheme="minorEastAsia" w:hAnsi="Times New Roman" w:cs="Times New Roman"/>
          <w:sz w:val="28"/>
          <w:szCs w:val="28"/>
          <w:lang w:val="en-US" w:eastAsia="uk-UA"/>
        </w:rPr>
        <w:t xml:space="preserve">training </w:t>
      </w:r>
      <w:r w:rsidRPr="00EB15BB">
        <w:rPr>
          <w:rFonts w:ascii="Times New Roman" w:eastAsiaTheme="minorEastAsia" w:hAnsi="Times New Roman" w:cs="Times New Roman"/>
          <w:sz w:val="28"/>
          <w:szCs w:val="28"/>
          <w:lang w:val="uk-UA" w:eastAsia="uk-UA"/>
        </w:rPr>
        <w:t xml:space="preserve">process for further institutional development and improvement of the </w:t>
      </w:r>
      <w:r>
        <w:rPr>
          <w:rFonts w:ascii="Times New Roman" w:eastAsiaTheme="minorEastAsia" w:hAnsi="Times New Roman" w:cs="Times New Roman"/>
          <w:sz w:val="28"/>
          <w:szCs w:val="28"/>
          <w:lang w:val="en-US" w:eastAsia="uk-UA"/>
        </w:rPr>
        <w:t xml:space="preserve">training </w:t>
      </w:r>
      <w:r w:rsidRPr="00EB15BB">
        <w:rPr>
          <w:rFonts w:ascii="Times New Roman" w:eastAsiaTheme="minorEastAsia" w:hAnsi="Times New Roman" w:cs="Times New Roman"/>
          <w:sz w:val="28"/>
          <w:szCs w:val="28"/>
          <w:lang w:val="uk-UA" w:eastAsia="uk-UA"/>
        </w:rPr>
        <w:t>and scientific components of the institution's activities. In order to achieve its objectives, the department cooperates with international organisations, European judicial education institutions, and international technical assistance (ITA) programmes and projects in Ukraine that work in the field of justice, namely: the European Union (EU), the Council of Europe (CoE), the OSCE Support Programme for Ukraine, the Governments of the Netherlands and the United Kingdom, the United Nations (UN), the International Labour Organisation (ILO), etc.</w:t>
      </w:r>
    </w:p>
    <w:p w14:paraId="45F6D6A6" w14:textId="77777777" w:rsidR="00A23AC1" w:rsidRDefault="00A23AC1" w:rsidP="00EC18E4">
      <w:pPr>
        <w:overflowPunct w:val="0"/>
        <w:autoSpaceDE w:val="0"/>
        <w:autoSpaceDN w:val="0"/>
        <w:adjustRightInd w:val="0"/>
        <w:spacing w:after="0"/>
        <w:ind w:firstLine="426"/>
        <w:jc w:val="both"/>
        <w:rPr>
          <w:rFonts w:ascii="Times New Roman" w:eastAsiaTheme="minorEastAsia" w:hAnsi="Times New Roman" w:cs="Times New Roman"/>
          <w:sz w:val="28"/>
          <w:szCs w:val="28"/>
          <w:lang w:val="uk-UA" w:eastAsia="uk-UA"/>
        </w:rPr>
      </w:pPr>
    </w:p>
    <w:p w14:paraId="7D15734A" w14:textId="35C3FCC1" w:rsidR="002D0BF8" w:rsidRPr="002D0BF8" w:rsidRDefault="00EB15BB" w:rsidP="00EC18E4">
      <w:pPr>
        <w:overflowPunct w:val="0"/>
        <w:autoSpaceDE w:val="0"/>
        <w:autoSpaceDN w:val="0"/>
        <w:adjustRightInd w:val="0"/>
        <w:spacing w:after="0"/>
        <w:ind w:firstLine="426"/>
        <w:jc w:val="both"/>
        <w:rPr>
          <w:rFonts w:ascii="Times New Roman" w:eastAsia="Calibri" w:hAnsi="Times New Roman" w:cs="Times New Roman"/>
          <w:sz w:val="28"/>
          <w:szCs w:val="28"/>
          <w:lang w:val="uk-UA" w:eastAsia="uk-UA"/>
        </w:rPr>
      </w:pPr>
      <w:r>
        <w:rPr>
          <w:rFonts w:ascii="Times New Roman" w:eastAsiaTheme="minorEastAsia" w:hAnsi="Times New Roman" w:cs="Times New Roman"/>
          <w:sz w:val="28"/>
          <w:szCs w:val="28"/>
          <w:lang w:val="uk-UA" w:eastAsia="uk-UA"/>
        </w:rPr>
        <w:lastRenderedPageBreak/>
        <w:t>The NS</w:t>
      </w:r>
      <w:r>
        <w:rPr>
          <w:rFonts w:ascii="Times New Roman" w:eastAsiaTheme="minorEastAsia" w:hAnsi="Times New Roman" w:cs="Times New Roman"/>
          <w:sz w:val="28"/>
          <w:szCs w:val="28"/>
          <w:lang w:val="en-US" w:eastAsia="uk-UA"/>
        </w:rPr>
        <w:t>J</w:t>
      </w:r>
      <w:r w:rsidRPr="00EB15BB">
        <w:rPr>
          <w:rFonts w:ascii="Times New Roman" w:eastAsiaTheme="minorEastAsia" w:hAnsi="Times New Roman" w:cs="Times New Roman"/>
          <w:sz w:val="28"/>
          <w:szCs w:val="28"/>
          <w:lang w:val="uk-UA" w:eastAsia="uk-UA"/>
        </w:rPr>
        <w:t xml:space="preserve">U is a member of the International Organisation for Judicial Training (IOJT), which brings together 125 educational institutions for judges and prosecutors from 77 countries around the world. </w:t>
      </w:r>
      <w:r w:rsidR="00A23AC1">
        <w:rPr>
          <w:rFonts w:ascii="Times New Roman" w:eastAsiaTheme="minorEastAsia" w:hAnsi="Times New Roman" w:cs="Times New Roman"/>
          <w:noProof/>
          <w:sz w:val="28"/>
          <w:szCs w:val="28"/>
          <w:lang w:val="uk-UA" w:eastAsia="uk-UA"/>
        </w:rPr>
        <w:drawing>
          <wp:anchor distT="0" distB="0" distL="114300" distR="114300" simplePos="0" relativeHeight="251713536" behindDoc="0" locked="0" layoutInCell="1" allowOverlap="1" wp14:anchorId="4486F79B" wp14:editId="0D4FC057">
            <wp:simplePos x="0" y="0"/>
            <wp:positionH relativeFrom="column">
              <wp:posOffset>271780</wp:posOffset>
            </wp:positionH>
            <wp:positionV relativeFrom="paragraph">
              <wp:posOffset>0</wp:posOffset>
            </wp:positionV>
            <wp:extent cx="2365375" cy="1938655"/>
            <wp:effectExtent l="0" t="0" r="0" b="4445"/>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65375" cy="1938655"/>
                    </a:xfrm>
                    <a:prstGeom prst="rect">
                      <a:avLst/>
                    </a:prstGeom>
                    <a:noFill/>
                  </pic:spPr>
                </pic:pic>
              </a:graphicData>
            </a:graphic>
            <wp14:sizeRelH relativeFrom="page">
              <wp14:pctWidth>0</wp14:pctWidth>
            </wp14:sizeRelH>
            <wp14:sizeRelV relativeFrom="page">
              <wp14:pctHeight>0</wp14:pctHeight>
            </wp14:sizeRelV>
          </wp:anchor>
        </w:drawing>
      </w:r>
      <w:r w:rsidR="002D0BF8" w:rsidRPr="002D0BF8">
        <w:rPr>
          <w:rFonts w:ascii="Times New Roman" w:eastAsiaTheme="minorEastAsia" w:hAnsi="Times New Roman" w:cs="Times New Roman"/>
          <w:sz w:val="28"/>
          <w:szCs w:val="28"/>
          <w:lang w:val="uk-UA" w:eastAsia="uk-UA"/>
        </w:rPr>
        <w:t xml:space="preserve">. </w:t>
      </w:r>
    </w:p>
    <w:p w14:paraId="359695E3" w14:textId="77777777" w:rsidR="000323E3" w:rsidRPr="000323E3" w:rsidRDefault="000323E3" w:rsidP="00EC18E4">
      <w:pPr>
        <w:spacing w:after="0"/>
        <w:ind w:right="-68" w:firstLine="709"/>
        <w:jc w:val="both"/>
        <w:rPr>
          <w:rFonts w:ascii="Times New Roman" w:eastAsia="Calibri" w:hAnsi="Times New Roman" w:cs="Times New Roman"/>
          <w:sz w:val="28"/>
          <w:szCs w:val="28"/>
          <w:lang w:val="uk-UA" w:eastAsia="uk-UA"/>
        </w:rPr>
      </w:pPr>
      <w:r w:rsidRPr="000323E3">
        <w:rPr>
          <w:rFonts w:ascii="Times New Roman" w:eastAsia="Calibri" w:hAnsi="Times New Roman" w:cs="Times New Roman"/>
          <w:sz w:val="28"/>
          <w:szCs w:val="28"/>
          <w:lang w:val="uk-UA" w:eastAsia="uk-UA"/>
        </w:rPr>
        <w:t>The National School of Judges of Ukraine (NSJU) holds observer status in the European Judicial Training Network (EJTN). This organization continuously responds to the needs of the NSJU in addressing the challenges of wartime caused by the Russian Federation's aggression against Ukraine.</w:t>
      </w:r>
    </w:p>
    <w:p w14:paraId="6D00E47A" w14:textId="77777777" w:rsidR="000323E3" w:rsidRPr="000323E3" w:rsidRDefault="000323E3" w:rsidP="00EC18E4">
      <w:pPr>
        <w:spacing w:after="0"/>
        <w:ind w:right="-68" w:firstLine="709"/>
        <w:jc w:val="both"/>
        <w:rPr>
          <w:rFonts w:ascii="Times New Roman" w:eastAsia="Calibri" w:hAnsi="Times New Roman" w:cs="Times New Roman"/>
          <w:sz w:val="28"/>
          <w:szCs w:val="28"/>
          <w:lang w:val="uk-UA" w:eastAsia="uk-UA"/>
        </w:rPr>
      </w:pPr>
    </w:p>
    <w:p w14:paraId="72D38241" w14:textId="0E51EF8B" w:rsidR="000323E3" w:rsidRPr="000323E3" w:rsidRDefault="000323E3" w:rsidP="00EC18E4">
      <w:pPr>
        <w:spacing w:after="0"/>
        <w:ind w:right="-68" w:firstLine="709"/>
        <w:jc w:val="both"/>
        <w:rPr>
          <w:rFonts w:ascii="Times New Roman" w:eastAsia="Calibri" w:hAnsi="Times New Roman" w:cs="Times New Roman"/>
          <w:sz w:val="28"/>
          <w:szCs w:val="28"/>
          <w:lang w:val="uk-UA" w:eastAsia="uk-UA"/>
        </w:rPr>
      </w:pPr>
      <w:r w:rsidRPr="000323E3">
        <w:rPr>
          <w:rFonts w:ascii="Times New Roman" w:eastAsia="Calibri" w:hAnsi="Times New Roman" w:cs="Times New Roman"/>
          <w:sz w:val="28"/>
          <w:szCs w:val="28"/>
          <w:lang w:val="uk-UA" w:eastAsia="uk-UA"/>
        </w:rPr>
        <w:t>In June 2025, the Rector of the NSJU, Mykola Onishchuk, participated in the 28th EJTN General Assembly, held under the Presidency of the Republic of Poland in the Council of the European Union. The event was hosted by the National School of Judiciary and Public Prosecution of Poland (Krajowa Szkoła Sądowni</w:t>
      </w:r>
      <w:r>
        <w:rPr>
          <w:rFonts w:ascii="Times New Roman" w:eastAsia="Calibri" w:hAnsi="Times New Roman" w:cs="Times New Roman"/>
          <w:sz w:val="28"/>
          <w:szCs w:val="28"/>
          <w:lang w:val="uk-UA" w:eastAsia="uk-UA"/>
        </w:rPr>
        <w:t>ctwa i Prokuratury — KSSiP).</w:t>
      </w:r>
    </w:p>
    <w:p w14:paraId="1C02F4EF" w14:textId="36F95D80" w:rsidR="000323E3" w:rsidRDefault="000323E3" w:rsidP="00EC18E4">
      <w:pPr>
        <w:spacing w:after="0"/>
        <w:ind w:right="-68" w:firstLine="709"/>
        <w:jc w:val="both"/>
        <w:rPr>
          <w:rFonts w:ascii="Times New Roman" w:eastAsia="Calibri" w:hAnsi="Times New Roman" w:cs="Times New Roman"/>
          <w:sz w:val="28"/>
          <w:szCs w:val="28"/>
          <w:lang w:val="uk-UA" w:eastAsia="uk-UA"/>
        </w:rPr>
      </w:pPr>
      <w:r w:rsidRPr="000323E3">
        <w:rPr>
          <w:rFonts w:ascii="Times New Roman" w:eastAsia="Calibri" w:hAnsi="Times New Roman" w:cs="Times New Roman"/>
          <w:sz w:val="28"/>
          <w:szCs w:val="28"/>
          <w:lang w:val="uk-UA" w:eastAsia="uk-UA"/>
        </w:rPr>
        <w:t>As part of the General Assembly, a workshop was held with the participation of observer countries, including represe</w:t>
      </w:r>
      <w:r>
        <w:rPr>
          <w:rFonts w:ascii="Times New Roman" w:eastAsia="Calibri" w:hAnsi="Times New Roman" w:cs="Times New Roman"/>
          <w:sz w:val="28"/>
          <w:szCs w:val="28"/>
          <w:lang w:val="uk-UA" w:eastAsia="uk-UA"/>
        </w:rPr>
        <w:t>ntatives from Ukraine, titled: “</w:t>
      </w:r>
      <w:r w:rsidRPr="000323E3">
        <w:rPr>
          <w:rFonts w:ascii="Times New Roman" w:eastAsia="Calibri" w:hAnsi="Times New Roman" w:cs="Times New Roman"/>
          <w:sz w:val="28"/>
          <w:szCs w:val="28"/>
          <w:lang w:val="uk-UA" w:eastAsia="uk-UA"/>
        </w:rPr>
        <w:t>Strengthening Cooperation: Sustained Support and Partnership with EJTN Observe</w:t>
      </w:r>
      <w:r>
        <w:rPr>
          <w:rFonts w:ascii="Times New Roman" w:eastAsia="Calibri" w:hAnsi="Times New Roman" w:cs="Times New Roman"/>
          <w:sz w:val="28"/>
          <w:szCs w:val="28"/>
          <w:lang w:val="uk-UA" w:eastAsia="uk-UA"/>
        </w:rPr>
        <w:t>rs.”</w:t>
      </w:r>
    </w:p>
    <w:p w14:paraId="3FE1A0FF" w14:textId="5525CE13" w:rsidR="000323E3" w:rsidRPr="000323E3" w:rsidRDefault="000323E3" w:rsidP="00EC18E4">
      <w:pPr>
        <w:spacing w:after="0"/>
        <w:ind w:right="-68" w:firstLine="709"/>
        <w:jc w:val="both"/>
        <w:rPr>
          <w:rFonts w:ascii="Times New Roman" w:eastAsia="Calibri" w:hAnsi="Times New Roman" w:cs="Times New Roman"/>
          <w:sz w:val="28"/>
          <w:szCs w:val="28"/>
          <w:lang w:val="uk-UA" w:eastAsia="uk-UA"/>
        </w:rPr>
      </w:pPr>
      <w:r w:rsidRPr="000323E3">
        <w:rPr>
          <w:rFonts w:ascii="Times New Roman" w:eastAsia="Calibri" w:hAnsi="Times New Roman" w:cs="Times New Roman"/>
          <w:sz w:val="28"/>
          <w:szCs w:val="28"/>
          <w:lang w:val="uk-UA" w:eastAsia="uk-UA"/>
        </w:rPr>
        <w:t>The National School of Judges of Ukraine (NSJU) is actively deepening its international cooperation. As part of its strategic course toward European integration, the institution has initiated partnerships with lead</w:t>
      </w:r>
      <w:r w:rsidR="001A462F">
        <w:rPr>
          <w:rFonts w:ascii="Times New Roman" w:eastAsia="Calibri" w:hAnsi="Times New Roman" w:cs="Times New Roman"/>
          <w:sz w:val="28"/>
          <w:szCs w:val="28"/>
          <w:lang w:val="uk-UA" w:eastAsia="uk-UA"/>
        </w:rPr>
        <w:t xml:space="preserve">ing international institutions </w:t>
      </w:r>
      <w:r w:rsidR="001A462F">
        <w:rPr>
          <w:rFonts w:ascii="Times New Roman" w:eastAsia="Calibri" w:hAnsi="Times New Roman" w:cs="Times New Roman"/>
          <w:sz w:val="28"/>
          <w:szCs w:val="28"/>
          <w:lang w:val="en-US" w:eastAsia="uk-UA"/>
        </w:rPr>
        <w:t>of</w:t>
      </w:r>
      <w:r>
        <w:rPr>
          <w:rFonts w:ascii="Times New Roman" w:eastAsia="Calibri" w:hAnsi="Times New Roman" w:cs="Times New Roman"/>
          <w:sz w:val="28"/>
          <w:szCs w:val="28"/>
          <w:lang w:val="uk-UA" w:eastAsia="uk-UA"/>
        </w:rPr>
        <w:t xml:space="preserve"> judicial and legal education.</w:t>
      </w:r>
    </w:p>
    <w:p w14:paraId="2AD43B32" w14:textId="53CAC9AF" w:rsidR="000323E3" w:rsidRPr="000323E3" w:rsidRDefault="000323E3" w:rsidP="00EC18E4">
      <w:pPr>
        <w:spacing w:after="0"/>
        <w:ind w:right="-68" w:firstLine="709"/>
        <w:jc w:val="both"/>
        <w:rPr>
          <w:rFonts w:ascii="Times New Roman" w:eastAsia="Calibri" w:hAnsi="Times New Roman" w:cs="Times New Roman"/>
          <w:sz w:val="28"/>
          <w:szCs w:val="28"/>
          <w:lang w:val="uk-UA" w:eastAsia="uk-UA"/>
        </w:rPr>
      </w:pPr>
      <w:r w:rsidRPr="000323E3">
        <w:rPr>
          <w:rFonts w:ascii="Times New Roman" w:eastAsia="Calibri" w:hAnsi="Times New Roman" w:cs="Times New Roman"/>
          <w:sz w:val="28"/>
          <w:szCs w:val="28"/>
          <w:lang w:val="uk-UA" w:eastAsia="uk-UA"/>
        </w:rPr>
        <w:t xml:space="preserve">Through its collaboration with the Academy of European Law (ERA), the European Judicial Training Network (EJTN), and the European Institute of Public Administration (EIPA), Ukrainian judges and representatives of the judiciary gain unique opportunities for professional development, experience exchange, and deeper understanding </w:t>
      </w:r>
      <w:r>
        <w:rPr>
          <w:rFonts w:ascii="Times New Roman" w:eastAsia="Calibri" w:hAnsi="Times New Roman" w:cs="Times New Roman"/>
          <w:sz w:val="28"/>
          <w:szCs w:val="28"/>
          <w:lang w:val="uk-UA" w:eastAsia="uk-UA"/>
        </w:rPr>
        <w:t>of European Union law.</w:t>
      </w:r>
    </w:p>
    <w:p w14:paraId="1784CAC0" w14:textId="2D7D1541" w:rsidR="000323E3" w:rsidRDefault="000323E3" w:rsidP="00EC18E4">
      <w:pPr>
        <w:spacing w:after="0"/>
        <w:ind w:right="-68" w:firstLine="709"/>
        <w:jc w:val="both"/>
        <w:rPr>
          <w:rFonts w:ascii="Times New Roman" w:eastAsia="Calibri" w:hAnsi="Times New Roman" w:cs="Times New Roman"/>
          <w:sz w:val="28"/>
          <w:szCs w:val="28"/>
          <w:lang w:val="uk-UA" w:eastAsia="uk-UA"/>
        </w:rPr>
      </w:pPr>
      <w:r w:rsidRPr="000323E3">
        <w:rPr>
          <w:rFonts w:ascii="Times New Roman" w:eastAsia="Calibri" w:hAnsi="Times New Roman" w:cs="Times New Roman"/>
          <w:sz w:val="28"/>
          <w:szCs w:val="28"/>
          <w:lang w:val="uk-UA" w:eastAsia="uk-UA"/>
        </w:rPr>
        <w:t xml:space="preserve">Currently, ERA offers a wide range of training formats — from asynchronous e-learning courses to participation in international conferences. Thanks to specially </w:t>
      </w:r>
      <w:r w:rsidR="001A462F" w:rsidRPr="001A462F">
        <w:rPr>
          <w:rFonts w:ascii="Times New Roman" w:eastAsia="Calibri" w:hAnsi="Times New Roman" w:cs="Times New Roman"/>
          <w:sz w:val="28"/>
          <w:szCs w:val="28"/>
          <w:lang w:val="uk-UA" w:eastAsia="uk-UA"/>
        </w:rPr>
        <w:t xml:space="preserve">adapted </w:t>
      </w:r>
      <w:r w:rsidRPr="000323E3">
        <w:rPr>
          <w:rFonts w:ascii="Times New Roman" w:eastAsia="Calibri" w:hAnsi="Times New Roman" w:cs="Times New Roman"/>
          <w:sz w:val="28"/>
          <w:szCs w:val="28"/>
          <w:lang w:val="uk-UA" w:eastAsia="uk-UA"/>
        </w:rPr>
        <w:t>programs, Ukrainian judges are mastering the latest developments and practices in European law.</w:t>
      </w:r>
    </w:p>
    <w:p w14:paraId="677FC873" w14:textId="77777777" w:rsidR="001A462F" w:rsidRPr="001A462F" w:rsidRDefault="001A462F" w:rsidP="00EC18E4">
      <w:pPr>
        <w:spacing w:after="0"/>
        <w:ind w:right="-68" w:firstLine="709"/>
        <w:jc w:val="both"/>
        <w:rPr>
          <w:rFonts w:ascii="Times New Roman" w:eastAsiaTheme="minorEastAsia" w:hAnsi="Times New Roman" w:cs="Times New Roman"/>
          <w:sz w:val="28"/>
          <w:szCs w:val="28"/>
          <w:lang w:val="uk-UA" w:eastAsia="uk-UA"/>
        </w:rPr>
      </w:pPr>
      <w:r w:rsidRPr="001A462F">
        <w:rPr>
          <w:rFonts w:ascii="Times New Roman" w:eastAsiaTheme="minorEastAsia" w:hAnsi="Times New Roman" w:cs="Times New Roman"/>
          <w:sz w:val="28"/>
          <w:szCs w:val="28"/>
          <w:lang w:val="uk-UA" w:eastAsia="uk-UA"/>
        </w:rPr>
        <w:t>EJTN provides access to lunchtime webinars, thematic seminars and a database of educational resources, including reports, glossaries and videos. Judges also have the opportunity to improve their English language skills by participating in online courses on practical English.</w:t>
      </w:r>
    </w:p>
    <w:p w14:paraId="2C39DAEA" w14:textId="77777777" w:rsidR="001A462F" w:rsidRPr="001A462F" w:rsidRDefault="001A462F" w:rsidP="00EC18E4">
      <w:pPr>
        <w:spacing w:after="0"/>
        <w:ind w:right="-68" w:firstLine="709"/>
        <w:jc w:val="both"/>
        <w:rPr>
          <w:rFonts w:ascii="Times New Roman" w:eastAsiaTheme="minorEastAsia" w:hAnsi="Times New Roman" w:cs="Times New Roman"/>
          <w:sz w:val="28"/>
          <w:szCs w:val="28"/>
          <w:lang w:val="uk-UA" w:eastAsia="uk-UA"/>
        </w:rPr>
      </w:pPr>
      <w:r w:rsidRPr="001A462F">
        <w:rPr>
          <w:rFonts w:ascii="Times New Roman" w:eastAsiaTheme="minorEastAsia" w:hAnsi="Times New Roman" w:cs="Times New Roman"/>
          <w:sz w:val="28"/>
          <w:szCs w:val="28"/>
          <w:lang w:val="uk-UA" w:eastAsia="uk-UA"/>
        </w:rPr>
        <w:t>In turn, EIPA contributes to increasing the capacity of Ukrainian judges in such topics as artificial intelligence in justice, governance within the EU, budgetary management and the application of the case law of the Court of Justice of the EU. Online courses, certification programs, study visits and internships are available.</w:t>
      </w:r>
    </w:p>
    <w:p w14:paraId="42901581" w14:textId="130996B7" w:rsidR="001A462F" w:rsidRPr="001A462F" w:rsidRDefault="001A462F" w:rsidP="00EC18E4">
      <w:pPr>
        <w:spacing w:after="0"/>
        <w:ind w:right="-68" w:firstLine="709"/>
        <w:jc w:val="both"/>
        <w:rPr>
          <w:rFonts w:ascii="Times New Roman" w:eastAsiaTheme="minorEastAsia" w:hAnsi="Times New Roman" w:cs="Times New Roman"/>
          <w:sz w:val="28"/>
          <w:szCs w:val="28"/>
          <w:lang w:val="uk-UA" w:eastAsia="uk-UA"/>
        </w:rPr>
      </w:pPr>
      <w:r w:rsidRPr="001A462F">
        <w:rPr>
          <w:rFonts w:ascii="Times New Roman" w:eastAsiaTheme="minorEastAsia" w:hAnsi="Times New Roman" w:cs="Times New Roman"/>
          <w:sz w:val="28"/>
          <w:szCs w:val="28"/>
          <w:lang w:val="uk-UA" w:eastAsia="uk-UA"/>
        </w:rPr>
        <w:t>To facilitate work with the platform</w:t>
      </w:r>
      <w:r w:rsidR="005504F8">
        <w:rPr>
          <w:rFonts w:ascii="Times New Roman" w:eastAsiaTheme="minorEastAsia" w:hAnsi="Times New Roman" w:cs="Times New Roman"/>
          <w:sz w:val="28"/>
          <w:szCs w:val="28"/>
          <w:lang w:val="uk-UA" w:eastAsia="uk-UA"/>
        </w:rPr>
        <w:t>s of all three partners, the NS</w:t>
      </w:r>
      <w:r w:rsidR="005504F8">
        <w:rPr>
          <w:rFonts w:ascii="Times New Roman" w:eastAsiaTheme="minorEastAsia" w:hAnsi="Times New Roman" w:cs="Times New Roman"/>
          <w:sz w:val="28"/>
          <w:szCs w:val="28"/>
          <w:lang w:val="en-US" w:eastAsia="uk-UA"/>
        </w:rPr>
        <w:t>J</w:t>
      </w:r>
      <w:r w:rsidRPr="001A462F">
        <w:rPr>
          <w:rFonts w:ascii="Times New Roman" w:eastAsiaTheme="minorEastAsia" w:hAnsi="Times New Roman" w:cs="Times New Roman"/>
          <w:sz w:val="28"/>
          <w:szCs w:val="28"/>
          <w:lang w:val="uk-UA" w:eastAsia="uk-UA"/>
        </w:rPr>
        <w:t>U has prepared and posted on its website video instructions that explain step-by-step how to register, find the necessary courses, join training events and use educational resources.</w:t>
      </w:r>
    </w:p>
    <w:p w14:paraId="4056AC79" w14:textId="061F27C6" w:rsidR="001A462F" w:rsidRDefault="001A462F" w:rsidP="00EC18E4">
      <w:pPr>
        <w:spacing w:after="0"/>
        <w:ind w:right="-68" w:firstLine="709"/>
        <w:jc w:val="both"/>
        <w:rPr>
          <w:rFonts w:ascii="Times New Roman" w:eastAsiaTheme="minorEastAsia" w:hAnsi="Times New Roman" w:cs="Times New Roman"/>
          <w:sz w:val="28"/>
          <w:szCs w:val="28"/>
          <w:lang w:val="uk-UA" w:eastAsia="uk-UA"/>
        </w:rPr>
      </w:pPr>
      <w:r w:rsidRPr="001A462F">
        <w:rPr>
          <w:rFonts w:ascii="Times New Roman" w:eastAsiaTheme="minorEastAsia" w:hAnsi="Times New Roman" w:cs="Times New Roman"/>
          <w:sz w:val="28"/>
          <w:szCs w:val="28"/>
          <w:lang w:val="uk-UA" w:eastAsia="uk-UA"/>
        </w:rPr>
        <w:lastRenderedPageBreak/>
        <w:t>This cooperation is an important step towards the integration of the Ukrainian judicial system into the European legal space, contributing to the professional development of judges, the exchange of best practices and the formation of a common understanding of law.</w:t>
      </w:r>
    </w:p>
    <w:p w14:paraId="7445824F" w14:textId="759835EA" w:rsidR="005504F8" w:rsidRDefault="005504F8" w:rsidP="00EC18E4">
      <w:pPr>
        <w:spacing w:after="0"/>
        <w:ind w:right="-68" w:firstLine="709"/>
        <w:jc w:val="both"/>
        <w:rPr>
          <w:rFonts w:ascii="Times New Roman" w:eastAsiaTheme="minorEastAsia" w:hAnsi="Times New Roman" w:cs="Times New Roman"/>
          <w:sz w:val="28"/>
          <w:szCs w:val="28"/>
          <w:lang w:val="uk-UA" w:eastAsia="uk-UA"/>
        </w:rPr>
      </w:pPr>
      <w:r w:rsidRPr="005504F8">
        <w:rPr>
          <w:rFonts w:ascii="Times New Roman" w:eastAsiaTheme="minorEastAsia" w:hAnsi="Times New Roman" w:cs="Times New Roman"/>
          <w:sz w:val="28"/>
          <w:szCs w:val="28"/>
          <w:lang w:val="uk-UA" w:eastAsia="uk-UA"/>
        </w:rPr>
        <w:t>With Ukraine having obtained candidate status for membership in the European Union, a key priority is to deepen the study of European Union law by judges and judicial assistants. In this context, cooperation with the European Institute of Public Administration (EIPA) is of particular importance, especially regarding the development of a dedicated training program on EU law for judges and</w:t>
      </w:r>
      <w:r>
        <w:rPr>
          <w:rFonts w:ascii="Times New Roman" w:eastAsiaTheme="minorEastAsia" w:hAnsi="Times New Roman" w:cs="Times New Roman"/>
          <w:sz w:val="28"/>
          <w:szCs w:val="28"/>
          <w:lang w:val="uk-UA" w:eastAsia="uk-UA"/>
        </w:rPr>
        <w:t xml:space="preserve"> its subsequent implementation.</w:t>
      </w:r>
      <w:r w:rsidRPr="005504F8">
        <w:rPr>
          <w:rFonts w:ascii="Times New Roman" w:eastAsiaTheme="minorEastAsia" w:hAnsi="Times New Roman" w:cs="Times New Roman"/>
          <w:sz w:val="28"/>
          <w:szCs w:val="28"/>
          <w:lang w:val="uk-UA" w:eastAsia="uk-UA"/>
        </w:rPr>
        <w:t>The presentation of this training program is scheduled for the autumn of this year.</w:t>
      </w:r>
    </w:p>
    <w:p w14:paraId="15AF2866" w14:textId="7AC76C89" w:rsidR="007E2F03" w:rsidRPr="007E2F03" w:rsidRDefault="007E2F03" w:rsidP="00EC18E4">
      <w:pPr>
        <w:spacing w:after="0"/>
        <w:ind w:right="-68" w:firstLine="709"/>
        <w:jc w:val="both"/>
        <w:rPr>
          <w:rFonts w:ascii="Times New Roman" w:eastAsiaTheme="minorEastAsia" w:hAnsi="Times New Roman" w:cs="Times New Roman"/>
          <w:sz w:val="28"/>
          <w:szCs w:val="28"/>
          <w:lang w:val="uk-UA" w:eastAsia="uk-UA"/>
        </w:rPr>
      </w:pPr>
      <w:r>
        <w:rPr>
          <w:rFonts w:ascii="Times New Roman" w:eastAsiaTheme="minorEastAsia" w:hAnsi="Times New Roman" w:cs="Times New Roman"/>
          <w:sz w:val="28"/>
          <w:szCs w:val="28"/>
          <w:lang w:val="uk-UA" w:eastAsia="uk-UA"/>
        </w:rPr>
        <w:t>In particular, the NS</w:t>
      </w:r>
      <w:r>
        <w:rPr>
          <w:rFonts w:ascii="Times New Roman" w:eastAsiaTheme="minorEastAsia" w:hAnsi="Times New Roman" w:cs="Times New Roman"/>
          <w:sz w:val="28"/>
          <w:szCs w:val="28"/>
          <w:lang w:val="en-US" w:eastAsia="uk-UA"/>
        </w:rPr>
        <w:t>J</w:t>
      </w:r>
      <w:r w:rsidRPr="007E2F03">
        <w:rPr>
          <w:rFonts w:ascii="Times New Roman" w:eastAsiaTheme="minorEastAsia" w:hAnsi="Times New Roman" w:cs="Times New Roman"/>
          <w:sz w:val="28"/>
          <w:szCs w:val="28"/>
          <w:lang w:val="uk-UA" w:eastAsia="uk-UA"/>
        </w:rPr>
        <w:t xml:space="preserve">U is actively cooperating with the Deutsche Gesellschaft für Internationale Zusammenarbeit (GIZ) through the implementation of the project </w:t>
      </w:r>
      <w:r w:rsidR="00300944" w:rsidRPr="00300944">
        <w:rPr>
          <w:rFonts w:ascii="Times New Roman" w:eastAsiaTheme="minorEastAsia" w:hAnsi="Times New Roman" w:cs="Times New Roman"/>
          <w:sz w:val="28"/>
          <w:szCs w:val="28"/>
          <w:lang w:val="uk-UA" w:eastAsia="uk-UA"/>
        </w:rPr>
        <w:t xml:space="preserve">Strengthening the Ukrainian EU adjustment process in the area of the rule of law </w:t>
      </w:r>
      <w:r w:rsidRPr="007E2F03">
        <w:rPr>
          <w:rFonts w:ascii="Times New Roman" w:eastAsiaTheme="minorEastAsia" w:hAnsi="Times New Roman" w:cs="Times New Roman"/>
          <w:sz w:val="28"/>
          <w:szCs w:val="28"/>
          <w:lang w:val="uk-UA" w:eastAsia="uk-UA"/>
        </w:rPr>
        <w:t xml:space="preserve">(3*E4U). During the first half of 2025, a series of training events were jointly held for judges on the independence and impartiality of judges: EU standards and EU court practice; EU legal remedies, as well as non-discrimination and equality in EU law. In addition, GIZ provided expert support as part of the training programme for judges of the High Anti-Corruption Court: a strategic session was devoted to the challenges and priorities related to Negotiation Chapter 23 ‘Judiciary and Fundamental Rights’ in the process of Ukraine's accession to the EU.  </w:t>
      </w:r>
    </w:p>
    <w:p w14:paraId="3AB466E3" w14:textId="259F560C" w:rsidR="007E2F03" w:rsidRDefault="007E2F03" w:rsidP="00EC18E4">
      <w:pPr>
        <w:spacing w:after="0"/>
        <w:ind w:right="-68" w:firstLine="709"/>
        <w:jc w:val="both"/>
        <w:rPr>
          <w:rFonts w:ascii="Times New Roman" w:eastAsiaTheme="minorEastAsia" w:hAnsi="Times New Roman" w:cs="Times New Roman"/>
          <w:sz w:val="28"/>
          <w:szCs w:val="28"/>
          <w:lang w:val="uk-UA" w:eastAsia="uk-UA"/>
        </w:rPr>
      </w:pPr>
      <w:r w:rsidRPr="007E2F03">
        <w:rPr>
          <w:rFonts w:ascii="Times New Roman" w:eastAsiaTheme="minorEastAsia" w:hAnsi="Times New Roman" w:cs="Times New Roman"/>
          <w:sz w:val="28"/>
          <w:szCs w:val="28"/>
          <w:lang w:val="uk-UA" w:eastAsia="uk-UA"/>
        </w:rPr>
        <w:t>Another example of the expansio</w:t>
      </w:r>
      <w:r w:rsidR="00300944">
        <w:rPr>
          <w:rFonts w:ascii="Times New Roman" w:eastAsiaTheme="minorEastAsia" w:hAnsi="Times New Roman" w:cs="Times New Roman"/>
          <w:sz w:val="28"/>
          <w:szCs w:val="28"/>
          <w:lang w:val="uk-UA" w:eastAsia="uk-UA"/>
        </w:rPr>
        <w:t>n of cooperation between the NS</w:t>
      </w:r>
      <w:r w:rsidR="00300944">
        <w:rPr>
          <w:rFonts w:ascii="Times New Roman" w:eastAsiaTheme="minorEastAsia" w:hAnsi="Times New Roman" w:cs="Times New Roman"/>
          <w:sz w:val="28"/>
          <w:szCs w:val="28"/>
          <w:lang w:val="en-US" w:eastAsia="uk-UA"/>
        </w:rPr>
        <w:t>J</w:t>
      </w:r>
      <w:r w:rsidRPr="007E2F03">
        <w:rPr>
          <w:rFonts w:ascii="Times New Roman" w:eastAsiaTheme="minorEastAsia" w:hAnsi="Times New Roman" w:cs="Times New Roman"/>
          <w:sz w:val="28"/>
          <w:szCs w:val="28"/>
          <w:lang w:val="uk-UA" w:eastAsia="uk-UA"/>
        </w:rPr>
        <w:t>U was the meeting between Rector Mykola Onishchuk and the Senior Prosecutor of the International Affairs Division of the Secretariat of the Minister of Justice of Japan and the Deputy Director General of the Research Institute of the Ministry of Justice of Japan, during which they discussed the institution's needs for further reform and improvement of approaches to training judges and representatives of the Ukrainian judicial system. In addition, negotiations have begun on establis</w:t>
      </w:r>
      <w:r w:rsidR="00300944">
        <w:rPr>
          <w:rFonts w:ascii="Times New Roman" w:eastAsiaTheme="minorEastAsia" w:hAnsi="Times New Roman" w:cs="Times New Roman"/>
          <w:sz w:val="28"/>
          <w:szCs w:val="28"/>
          <w:lang w:val="uk-UA" w:eastAsia="uk-UA"/>
        </w:rPr>
        <w:t>hing cooperation between the NS</w:t>
      </w:r>
      <w:r w:rsidR="00300944">
        <w:rPr>
          <w:rFonts w:ascii="Times New Roman" w:eastAsiaTheme="minorEastAsia" w:hAnsi="Times New Roman" w:cs="Times New Roman"/>
          <w:sz w:val="28"/>
          <w:szCs w:val="28"/>
          <w:lang w:val="en-US" w:eastAsia="uk-UA"/>
        </w:rPr>
        <w:t>J</w:t>
      </w:r>
      <w:r w:rsidRPr="007E2F03">
        <w:rPr>
          <w:rFonts w:ascii="Times New Roman" w:eastAsiaTheme="minorEastAsia" w:hAnsi="Times New Roman" w:cs="Times New Roman"/>
          <w:sz w:val="28"/>
          <w:szCs w:val="28"/>
          <w:lang w:val="uk-UA" w:eastAsia="uk-UA"/>
        </w:rPr>
        <w:t>U and the Japanese School of Judges.</w:t>
      </w:r>
    </w:p>
    <w:p w14:paraId="1FFE0A1B" w14:textId="74E92A36" w:rsidR="00300944" w:rsidRDefault="00300944" w:rsidP="00EC18E4">
      <w:pPr>
        <w:spacing w:after="0"/>
        <w:ind w:right="-68" w:firstLine="709"/>
        <w:jc w:val="both"/>
        <w:rPr>
          <w:rFonts w:ascii="Times New Roman" w:eastAsiaTheme="minorEastAsia" w:hAnsi="Times New Roman" w:cs="Times New Roman"/>
          <w:sz w:val="28"/>
          <w:szCs w:val="28"/>
          <w:lang w:val="uk-UA" w:eastAsia="uk-UA"/>
        </w:rPr>
      </w:pPr>
      <w:r w:rsidRPr="00300944">
        <w:rPr>
          <w:rFonts w:ascii="Times New Roman" w:eastAsiaTheme="minorEastAsia" w:hAnsi="Times New Roman" w:cs="Times New Roman"/>
          <w:sz w:val="28"/>
          <w:szCs w:val="28"/>
          <w:lang w:val="uk-UA" w:eastAsia="uk-UA"/>
        </w:rPr>
        <w:t xml:space="preserve">Cooperation with partners such as the </w:t>
      </w:r>
      <w:r w:rsidR="007A1B53" w:rsidRPr="007A1B53">
        <w:rPr>
          <w:rFonts w:ascii="Times New Roman" w:eastAsiaTheme="minorEastAsia" w:hAnsi="Times New Roman" w:cs="Times New Roman"/>
          <w:sz w:val="28"/>
          <w:szCs w:val="28"/>
          <w:lang w:val="uk-UA" w:eastAsia="uk-UA"/>
        </w:rPr>
        <w:t xml:space="preserve">National School for the Judiciary (ENM) </w:t>
      </w:r>
      <w:r w:rsidRPr="00300944">
        <w:rPr>
          <w:rFonts w:ascii="Times New Roman" w:eastAsiaTheme="minorEastAsia" w:hAnsi="Times New Roman" w:cs="Times New Roman"/>
          <w:sz w:val="28"/>
          <w:szCs w:val="28"/>
          <w:lang w:val="uk-UA" w:eastAsia="uk-UA"/>
        </w:rPr>
        <w:t xml:space="preserve">(French Republic), the </w:t>
      </w:r>
      <w:r w:rsidR="007A1B53" w:rsidRPr="007A1B53">
        <w:rPr>
          <w:rFonts w:ascii="Times New Roman" w:eastAsiaTheme="minorEastAsia" w:hAnsi="Times New Roman" w:cs="Times New Roman"/>
          <w:sz w:val="28"/>
          <w:szCs w:val="28"/>
          <w:lang w:val="uk-UA" w:eastAsia="uk-UA"/>
        </w:rPr>
        <w:t>Studiecentrum Rechtspleging (SSR)</w:t>
      </w:r>
      <w:r w:rsidR="007A1B53">
        <w:rPr>
          <w:lang w:val="uk-UA"/>
        </w:rPr>
        <w:t xml:space="preserve"> </w:t>
      </w:r>
      <w:r w:rsidR="007A1B53" w:rsidRPr="007A1B53">
        <w:rPr>
          <w:rFonts w:ascii="Times New Roman" w:eastAsiaTheme="minorEastAsia" w:hAnsi="Times New Roman" w:cs="Times New Roman"/>
          <w:sz w:val="28"/>
          <w:szCs w:val="28"/>
          <w:lang w:val="uk-UA" w:eastAsia="uk-UA"/>
        </w:rPr>
        <w:t>Training and Study Centre for the Judiciary</w:t>
      </w:r>
      <w:r w:rsidRPr="00300944">
        <w:rPr>
          <w:rFonts w:ascii="Times New Roman" w:eastAsiaTheme="minorEastAsia" w:hAnsi="Times New Roman" w:cs="Times New Roman"/>
          <w:sz w:val="28"/>
          <w:szCs w:val="28"/>
          <w:lang w:val="uk-UA" w:eastAsia="uk-UA"/>
        </w:rPr>
        <w:t xml:space="preserve">(Kingdom of the Netherlands), </w:t>
      </w:r>
      <w:r w:rsidR="007A1B53" w:rsidRPr="007A1B53">
        <w:rPr>
          <w:rFonts w:ascii="Times New Roman" w:eastAsiaTheme="minorEastAsia" w:hAnsi="Times New Roman" w:cs="Times New Roman"/>
          <w:sz w:val="28"/>
          <w:szCs w:val="28"/>
          <w:lang w:val="uk-UA" w:eastAsia="uk-UA"/>
        </w:rPr>
        <w:t>Scuola Superiore della Magistratura (SSM)</w:t>
      </w:r>
      <w:r w:rsidR="007A1B53" w:rsidRPr="00494183">
        <w:rPr>
          <w:lang w:val="en-US"/>
        </w:rPr>
        <w:t xml:space="preserve"> </w:t>
      </w:r>
      <w:r w:rsidR="007A1B53" w:rsidRPr="007A1B53">
        <w:rPr>
          <w:rFonts w:ascii="Times New Roman" w:eastAsiaTheme="minorEastAsia" w:hAnsi="Times New Roman" w:cs="Times New Roman"/>
          <w:sz w:val="28"/>
          <w:szCs w:val="28"/>
          <w:lang w:val="uk-UA" w:eastAsia="uk-UA"/>
        </w:rPr>
        <w:t xml:space="preserve">School for the Judiciary </w:t>
      </w:r>
      <w:r w:rsidR="007A1B53">
        <w:rPr>
          <w:rFonts w:ascii="Times New Roman" w:eastAsiaTheme="minorEastAsia" w:hAnsi="Times New Roman" w:cs="Times New Roman"/>
          <w:sz w:val="28"/>
          <w:szCs w:val="28"/>
          <w:lang w:val="uk-UA" w:eastAsia="uk-UA"/>
        </w:rPr>
        <w:t>(Italian Republic) and</w:t>
      </w:r>
      <w:r w:rsidR="007A1B53" w:rsidRPr="00494183">
        <w:rPr>
          <w:b/>
          <w:bCs/>
          <w:lang w:val="en-US"/>
        </w:rPr>
        <w:t xml:space="preserve"> </w:t>
      </w:r>
      <w:r w:rsidR="007A1B53" w:rsidRPr="00494183">
        <w:rPr>
          <w:rFonts w:ascii="Times New Roman" w:eastAsiaTheme="minorEastAsia" w:hAnsi="Times New Roman" w:cs="Times New Roman"/>
          <w:bCs/>
          <w:sz w:val="28"/>
          <w:szCs w:val="28"/>
          <w:lang w:val="en-US" w:eastAsia="uk-UA"/>
        </w:rPr>
        <w:t>Centro de Estudos Judiciários (CEJ)</w:t>
      </w:r>
      <w:r w:rsidR="007A1B53">
        <w:rPr>
          <w:rFonts w:ascii="Times New Roman" w:eastAsiaTheme="minorEastAsia" w:hAnsi="Times New Roman" w:cs="Times New Roman"/>
          <w:sz w:val="28"/>
          <w:szCs w:val="28"/>
          <w:lang w:val="uk-UA" w:eastAsia="uk-UA"/>
        </w:rPr>
        <w:t xml:space="preserve"> </w:t>
      </w:r>
      <w:r w:rsidR="007A1B53" w:rsidRPr="007A1B53">
        <w:rPr>
          <w:rFonts w:ascii="Times New Roman" w:eastAsiaTheme="minorEastAsia" w:hAnsi="Times New Roman" w:cs="Times New Roman"/>
          <w:sz w:val="28"/>
          <w:szCs w:val="28"/>
          <w:lang w:val="uk-UA" w:eastAsia="uk-UA"/>
        </w:rPr>
        <w:t xml:space="preserve">Centre for Judicial Studies </w:t>
      </w:r>
      <w:r w:rsidRPr="00300944">
        <w:rPr>
          <w:rFonts w:ascii="Times New Roman" w:eastAsiaTheme="minorEastAsia" w:hAnsi="Times New Roman" w:cs="Times New Roman"/>
          <w:sz w:val="28"/>
          <w:szCs w:val="28"/>
          <w:lang w:val="uk-UA" w:eastAsia="uk-UA"/>
        </w:rPr>
        <w:t>(Portuguese Republic) focuses on the experience of European colleagues in innovative teaching methods in judicial education, comprehensive assessment of training needs, approaches to selecting teaching methods depending on the subject matter and main objectives, evaluation of the effectiveness of training activities, as well</w:t>
      </w:r>
      <w:r w:rsidR="007A1B53">
        <w:rPr>
          <w:rFonts w:ascii="Times New Roman" w:eastAsiaTheme="minorEastAsia" w:hAnsi="Times New Roman" w:cs="Times New Roman"/>
          <w:sz w:val="28"/>
          <w:szCs w:val="28"/>
          <w:lang w:val="uk-UA" w:eastAsia="uk-UA"/>
        </w:rPr>
        <w:t xml:space="preserve"> as podcasts, which the NS</w:t>
      </w:r>
      <w:r w:rsidR="007A1B53">
        <w:rPr>
          <w:rFonts w:ascii="Times New Roman" w:eastAsiaTheme="minorEastAsia" w:hAnsi="Times New Roman" w:cs="Times New Roman"/>
          <w:sz w:val="28"/>
          <w:szCs w:val="28"/>
          <w:lang w:val="en-US" w:eastAsia="uk-UA"/>
        </w:rPr>
        <w:t>J</w:t>
      </w:r>
      <w:r w:rsidRPr="00300944">
        <w:rPr>
          <w:rFonts w:ascii="Times New Roman" w:eastAsiaTheme="minorEastAsia" w:hAnsi="Times New Roman" w:cs="Times New Roman"/>
          <w:sz w:val="28"/>
          <w:szCs w:val="28"/>
          <w:lang w:val="uk-UA" w:eastAsia="uk-UA"/>
        </w:rPr>
        <w:t>U is confidently introducing into judicial education as a new format for training and professional communication.</w:t>
      </w:r>
    </w:p>
    <w:p w14:paraId="59F075AC" w14:textId="77777777" w:rsidR="00E03959" w:rsidRPr="00E03959" w:rsidRDefault="00E03959" w:rsidP="00EC18E4">
      <w:pPr>
        <w:spacing w:after="0"/>
        <w:ind w:right="-68" w:firstLine="709"/>
        <w:jc w:val="both"/>
        <w:rPr>
          <w:rFonts w:ascii="Times New Roman" w:eastAsiaTheme="minorEastAsia" w:hAnsi="Times New Roman" w:cs="Times New Roman"/>
          <w:sz w:val="28"/>
          <w:szCs w:val="28"/>
          <w:lang w:val="uk-UA" w:eastAsia="uk-UA"/>
        </w:rPr>
      </w:pPr>
      <w:r w:rsidRPr="00E03959">
        <w:rPr>
          <w:rFonts w:ascii="Times New Roman" w:eastAsiaTheme="minorEastAsia" w:hAnsi="Times New Roman" w:cs="Times New Roman"/>
          <w:sz w:val="28"/>
          <w:szCs w:val="28"/>
          <w:lang w:val="uk-UA" w:eastAsia="uk-UA"/>
        </w:rPr>
        <w:t>Moreover, new methods of training judges are being introduced with the help of Global Rights Compliance, an international legal foundation focused on bringing perpetrators to justice for violent crimes. An example of this is the mock trial simulating the consideration of a criminal case under Article 438 of the Criminal Code of Ukraine (violation of the laws and customs of war).</w:t>
      </w:r>
    </w:p>
    <w:p w14:paraId="78DF40B7" w14:textId="77777777" w:rsidR="00E03959" w:rsidRPr="00E03959" w:rsidRDefault="00E03959" w:rsidP="00EC18E4">
      <w:pPr>
        <w:spacing w:after="0"/>
        <w:ind w:right="-68" w:firstLine="709"/>
        <w:jc w:val="both"/>
        <w:rPr>
          <w:rFonts w:ascii="Times New Roman" w:eastAsiaTheme="minorEastAsia" w:hAnsi="Times New Roman" w:cs="Times New Roman"/>
          <w:sz w:val="28"/>
          <w:szCs w:val="28"/>
          <w:lang w:val="uk-UA" w:eastAsia="uk-UA"/>
        </w:rPr>
      </w:pPr>
      <w:r w:rsidRPr="00E03959">
        <w:rPr>
          <w:rFonts w:ascii="Times New Roman" w:eastAsiaTheme="minorEastAsia" w:hAnsi="Times New Roman" w:cs="Times New Roman"/>
          <w:sz w:val="28"/>
          <w:szCs w:val="28"/>
          <w:lang w:val="uk-UA" w:eastAsia="uk-UA"/>
        </w:rPr>
        <w:lastRenderedPageBreak/>
        <w:t>At the same time, the Centre for Information Resilience (CIR) is actively cooperating with the NSSU to develop and host an online course for judges on open source intelligence (OSINT) and the use of OSINT in the investigation of war crimes and during court proceedings on the NSSU Moodle platform.</w:t>
      </w:r>
    </w:p>
    <w:p w14:paraId="27C2A8A3" w14:textId="77777777" w:rsidR="00E03959" w:rsidRPr="00E03959" w:rsidRDefault="00E03959" w:rsidP="00EC18E4">
      <w:pPr>
        <w:spacing w:after="0"/>
        <w:ind w:right="-68" w:firstLine="709"/>
        <w:jc w:val="both"/>
        <w:rPr>
          <w:rFonts w:ascii="Times New Roman" w:eastAsiaTheme="minorEastAsia" w:hAnsi="Times New Roman" w:cs="Times New Roman"/>
          <w:sz w:val="28"/>
          <w:szCs w:val="28"/>
          <w:lang w:val="uk-UA" w:eastAsia="uk-UA"/>
        </w:rPr>
      </w:pPr>
      <w:r w:rsidRPr="00E03959">
        <w:rPr>
          <w:rFonts w:ascii="Times New Roman" w:eastAsiaTheme="minorEastAsia" w:hAnsi="Times New Roman" w:cs="Times New Roman"/>
          <w:sz w:val="28"/>
          <w:szCs w:val="28"/>
          <w:lang w:val="uk-UA" w:eastAsia="uk-UA"/>
        </w:rPr>
        <w:t xml:space="preserve">The cooperation between the NSSU and the non-governmental organisation IUSTICOM, which focuses on communication issues in the justice system, initiated last year, continues. As part of the ‘Restoring Dignity and Justice in Ukraine’ programme, aimed at bringing to justice those responsible for international crimes committed in Ukraine, a series of events were held, such as an interactive seminar for NSSU staff and training for judges who are spokespersons for local general courts and courts of appeal. IUSTICOM also provided expert support as part of the training programme for judges of the High Anti-Corruption Court. </w:t>
      </w:r>
    </w:p>
    <w:p w14:paraId="5D4D6534" w14:textId="77777777" w:rsidR="00E03959" w:rsidRPr="00E03959" w:rsidRDefault="00E03959" w:rsidP="00EC18E4">
      <w:pPr>
        <w:spacing w:after="0"/>
        <w:ind w:right="-68" w:firstLine="709"/>
        <w:jc w:val="both"/>
        <w:rPr>
          <w:rFonts w:ascii="Times New Roman" w:eastAsiaTheme="minorEastAsia" w:hAnsi="Times New Roman" w:cs="Times New Roman"/>
          <w:b/>
          <w:sz w:val="28"/>
          <w:szCs w:val="28"/>
          <w:lang w:val="uk-UA" w:eastAsia="uk-UA"/>
        </w:rPr>
      </w:pPr>
      <w:r w:rsidRPr="00E03959">
        <w:rPr>
          <w:rFonts w:ascii="Times New Roman" w:eastAsiaTheme="minorEastAsia" w:hAnsi="Times New Roman" w:cs="Times New Roman"/>
          <w:b/>
          <w:sz w:val="28"/>
          <w:szCs w:val="28"/>
          <w:lang w:val="uk-UA" w:eastAsia="uk-UA"/>
        </w:rPr>
        <w:t>In April 2025, the Council of Europe launched the following projects:</w:t>
      </w:r>
    </w:p>
    <w:p w14:paraId="7D306CCE" w14:textId="77777777" w:rsidR="00E03959" w:rsidRPr="00E03959" w:rsidRDefault="00E03959" w:rsidP="00EC18E4">
      <w:pPr>
        <w:spacing w:after="0"/>
        <w:ind w:right="-68" w:firstLine="709"/>
        <w:jc w:val="both"/>
        <w:rPr>
          <w:rFonts w:ascii="Times New Roman" w:eastAsiaTheme="minorEastAsia" w:hAnsi="Times New Roman" w:cs="Times New Roman"/>
          <w:sz w:val="28"/>
          <w:szCs w:val="28"/>
          <w:lang w:val="uk-UA" w:eastAsia="uk-UA"/>
        </w:rPr>
      </w:pPr>
      <w:r w:rsidRPr="00E03959">
        <w:rPr>
          <w:rFonts w:ascii="Times New Roman" w:eastAsiaTheme="minorEastAsia" w:hAnsi="Times New Roman" w:cs="Times New Roman"/>
          <w:sz w:val="28"/>
          <w:szCs w:val="28"/>
          <w:lang w:val="uk-UA" w:eastAsia="uk-UA"/>
        </w:rPr>
        <w:t>- ‘</w:t>
      </w:r>
      <w:r w:rsidRPr="00E03959">
        <w:rPr>
          <w:rFonts w:ascii="Times New Roman" w:eastAsiaTheme="minorEastAsia" w:hAnsi="Times New Roman" w:cs="Times New Roman"/>
          <w:i/>
          <w:sz w:val="28"/>
          <w:szCs w:val="28"/>
          <w:lang w:val="uk-UA" w:eastAsia="uk-UA"/>
        </w:rPr>
        <w:t>Strengthening the social dimension in Ukraine</w:t>
      </w:r>
      <w:r w:rsidRPr="00E03959">
        <w:rPr>
          <w:rFonts w:ascii="Times New Roman" w:eastAsiaTheme="minorEastAsia" w:hAnsi="Times New Roman" w:cs="Times New Roman"/>
          <w:sz w:val="28"/>
          <w:szCs w:val="28"/>
          <w:lang w:val="uk-UA" w:eastAsia="uk-UA"/>
        </w:rPr>
        <w:t xml:space="preserve">’, the first meeting of the Steering Committee of which took place on 20 June 2025; </w:t>
      </w:r>
    </w:p>
    <w:p w14:paraId="45CB10C6" w14:textId="781E669D" w:rsidR="00E03959" w:rsidRPr="00E03959" w:rsidRDefault="00E03959" w:rsidP="00EC18E4">
      <w:pPr>
        <w:spacing w:after="0"/>
        <w:ind w:right="-68" w:firstLine="709"/>
        <w:jc w:val="both"/>
        <w:rPr>
          <w:rFonts w:ascii="Times New Roman" w:eastAsiaTheme="minorEastAsia" w:hAnsi="Times New Roman" w:cs="Times New Roman"/>
          <w:sz w:val="28"/>
          <w:szCs w:val="28"/>
          <w:lang w:val="uk-UA" w:eastAsia="uk-UA"/>
        </w:rPr>
      </w:pPr>
      <w:r w:rsidRPr="00E03959">
        <w:rPr>
          <w:rFonts w:ascii="Times New Roman" w:eastAsiaTheme="minorEastAsia" w:hAnsi="Times New Roman" w:cs="Times New Roman"/>
          <w:sz w:val="28"/>
          <w:szCs w:val="28"/>
          <w:lang w:val="uk-UA" w:eastAsia="uk-UA"/>
        </w:rPr>
        <w:t>- ‘</w:t>
      </w:r>
      <w:r w:rsidRPr="00E03959">
        <w:rPr>
          <w:rFonts w:ascii="Times New Roman" w:eastAsiaTheme="minorEastAsia" w:hAnsi="Times New Roman" w:cs="Times New Roman"/>
          <w:i/>
          <w:sz w:val="28"/>
          <w:szCs w:val="28"/>
          <w:lang w:val="uk-UA" w:eastAsia="uk-UA"/>
        </w:rPr>
        <w:t>Protecting Freedom of Expression and Media Freedom in Ukraine’ (Phase II),</w:t>
      </w:r>
      <w:r w:rsidRPr="00E03959">
        <w:rPr>
          <w:rFonts w:ascii="Times New Roman" w:eastAsiaTheme="minorEastAsia" w:hAnsi="Times New Roman" w:cs="Times New Roman"/>
          <w:sz w:val="28"/>
          <w:szCs w:val="28"/>
          <w:lang w:val="uk-UA" w:eastAsia="uk-UA"/>
        </w:rPr>
        <w:t xml:space="preserve"> the priorities of which were discussed on 24 June </w:t>
      </w:r>
      <w:r>
        <w:rPr>
          <w:rFonts w:ascii="Times New Roman" w:eastAsiaTheme="minorEastAsia" w:hAnsi="Times New Roman" w:cs="Times New Roman"/>
          <w:sz w:val="28"/>
          <w:szCs w:val="28"/>
          <w:lang w:val="uk-UA" w:eastAsia="uk-UA"/>
        </w:rPr>
        <w:t>2025. Representatives of the NS</w:t>
      </w:r>
      <w:r>
        <w:rPr>
          <w:rFonts w:ascii="Times New Roman" w:eastAsiaTheme="minorEastAsia" w:hAnsi="Times New Roman" w:cs="Times New Roman"/>
          <w:sz w:val="28"/>
          <w:szCs w:val="28"/>
          <w:lang w:val="en-US" w:eastAsia="uk-UA"/>
        </w:rPr>
        <w:t>J</w:t>
      </w:r>
      <w:r w:rsidRPr="00E03959">
        <w:rPr>
          <w:rFonts w:ascii="Times New Roman" w:eastAsiaTheme="minorEastAsia" w:hAnsi="Times New Roman" w:cs="Times New Roman"/>
          <w:sz w:val="28"/>
          <w:szCs w:val="28"/>
          <w:lang w:val="uk-UA" w:eastAsia="uk-UA"/>
        </w:rPr>
        <w:t>U participated in both events.</w:t>
      </w:r>
    </w:p>
    <w:p w14:paraId="1A4F522D" w14:textId="761C7E28" w:rsidR="00E03959" w:rsidRPr="00E03959" w:rsidRDefault="00E03959" w:rsidP="00EC18E4">
      <w:pPr>
        <w:spacing w:after="0"/>
        <w:ind w:right="-68" w:firstLine="709"/>
        <w:jc w:val="both"/>
        <w:rPr>
          <w:rFonts w:ascii="Times New Roman" w:eastAsiaTheme="minorEastAsia" w:hAnsi="Times New Roman" w:cs="Times New Roman"/>
          <w:sz w:val="28"/>
          <w:szCs w:val="28"/>
          <w:lang w:val="uk-UA" w:eastAsia="uk-UA"/>
        </w:rPr>
      </w:pPr>
      <w:r w:rsidRPr="00E03959">
        <w:rPr>
          <w:rFonts w:ascii="Times New Roman" w:eastAsiaTheme="minorEastAsia" w:hAnsi="Times New Roman" w:cs="Times New Roman"/>
          <w:sz w:val="28"/>
          <w:szCs w:val="28"/>
          <w:lang w:val="uk-UA" w:eastAsia="uk-UA"/>
        </w:rPr>
        <w:t xml:space="preserve">During the first half of 2025, active international cooperation continued with international technical assistance programmes and projects, of which there are currently about 30, through training events for the judiciary. International technical assistance projects are responding actively </w:t>
      </w:r>
      <w:r>
        <w:rPr>
          <w:rFonts w:ascii="Times New Roman" w:eastAsiaTheme="minorEastAsia" w:hAnsi="Times New Roman" w:cs="Times New Roman"/>
          <w:sz w:val="28"/>
          <w:szCs w:val="28"/>
          <w:lang w:val="uk-UA" w:eastAsia="uk-UA"/>
        </w:rPr>
        <w:t>to the training needs of the NS</w:t>
      </w:r>
      <w:r>
        <w:rPr>
          <w:rFonts w:ascii="Times New Roman" w:eastAsiaTheme="minorEastAsia" w:hAnsi="Times New Roman" w:cs="Times New Roman"/>
          <w:sz w:val="28"/>
          <w:szCs w:val="28"/>
          <w:lang w:val="en-US" w:eastAsia="uk-UA"/>
        </w:rPr>
        <w:t>J</w:t>
      </w:r>
      <w:r w:rsidRPr="00E03959">
        <w:rPr>
          <w:rFonts w:ascii="Times New Roman" w:eastAsiaTheme="minorEastAsia" w:hAnsi="Times New Roman" w:cs="Times New Roman"/>
          <w:sz w:val="28"/>
          <w:szCs w:val="28"/>
          <w:lang w:val="uk-UA" w:eastAsia="uk-UA"/>
        </w:rPr>
        <w:t>U, seeking to draw on international experience in the work of courts under martial law and in the consideration of cases involving war crimes.</w:t>
      </w:r>
    </w:p>
    <w:p w14:paraId="66825F80" w14:textId="3609A685" w:rsidR="00E03959" w:rsidRDefault="00E03959" w:rsidP="00EC18E4">
      <w:pPr>
        <w:spacing w:after="0"/>
        <w:ind w:right="-68" w:firstLine="709"/>
        <w:jc w:val="both"/>
        <w:rPr>
          <w:rFonts w:ascii="Times New Roman" w:eastAsiaTheme="minorEastAsia" w:hAnsi="Times New Roman" w:cs="Times New Roman"/>
          <w:sz w:val="28"/>
          <w:szCs w:val="28"/>
          <w:lang w:val="uk-UA" w:eastAsia="uk-UA"/>
        </w:rPr>
      </w:pPr>
      <w:r w:rsidRPr="00E03959">
        <w:rPr>
          <w:rFonts w:ascii="Times New Roman" w:eastAsiaTheme="minorEastAsia" w:hAnsi="Times New Roman" w:cs="Times New Roman"/>
          <w:sz w:val="28"/>
          <w:szCs w:val="28"/>
          <w:lang w:val="uk-UA" w:eastAsia="uk-UA"/>
        </w:rPr>
        <w:t>Let us recall the main events that took place in the first half of 2025:</w:t>
      </w:r>
    </w:p>
    <w:p w14:paraId="4D1A8224" w14:textId="352BDE4E" w:rsidR="00E03959" w:rsidRPr="007B600B" w:rsidRDefault="00E03959" w:rsidP="00EC18E4">
      <w:pPr>
        <w:pStyle w:val="a7"/>
        <w:numPr>
          <w:ilvl w:val="0"/>
          <w:numId w:val="48"/>
        </w:numPr>
        <w:spacing w:after="0" w:line="240" w:lineRule="auto"/>
        <w:ind w:right="-68"/>
        <w:jc w:val="both"/>
        <w:rPr>
          <w:rFonts w:ascii="Times New Roman" w:eastAsiaTheme="minorEastAsia" w:hAnsi="Times New Roman"/>
          <w:sz w:val="28"/>
          <w:szCs w:val="28"/>
          <w:lang w:eastAsia="uk-UA"/>
        </w:rPr>
      </w:pPr>
      <w:r w:rsidRPr="007B600B">
        <w:rPr>
          <w:rFonts w:ascii="Times New Roman" w:eastAsiaTheme="minorEastAsia" w:hAnsi="Times New Roman"/>
          <w:sz w:val="28"/>
          <w:szCs w:val="28"/>
          <w:lang w:eastAsia="uk-UA"/>
        </w:rPr>
        <w:t xml:space="preserve">From </w:t>
      </w:r>
      <w:r w:rsidRPr="007B600B">
        <w:rPr>
          <w:rFonts w:ascii="Times New Roman" w:eastAsiaTheme="minorEastAsia" w:hAnsi="Times New Roman"/>
          <w:bCs/>
          <w:sz w:val="28"/>
          <w:szCs w:val="28"/>
          <w:lang w:eastAsia="uk-UA"/>
        </w:rPr>
        <w:t>03 to 07 March 2025</w:t>
      </w:r>
      <w:r w:rsidRPr="007B600B">
        <w:rPr>
          <w:rFonts w:ascii="Times New Roman" w:eastAsiaTheme="minorEastAsia" w:hAnsi="Times New Roman"/>
          <w:sz w:val="28"/>
          <w:szCs w:val="28"/>
          <w:lang w:eastAsia="uk-UA"/>
        </w:rPr>
        <w:t xml:space="preserve">, the </w:t>
      </w:r>
      <w:r w:rsidRPr="007B600B">
        <w:rPr>
          <w:rFonts w:ascii="Times New Roman" w:eastAsiaTheme="minorEastAsia" w:hAnsi="Times New Roman"/>
          <w:bCs/>
          <w:sz w:val="28"/>
          <w:szCs w:val="28"/>
          <w:lang w:eastAsia="uk-UA"/>
        </w:rPr>
        <w:t>National School of Judges of Ukraine (NSJU)</w:t>
      </w:r>
      <w:r w:rsidRPr="007B600B">
        <w:rPr>
          <w:rFonts w:ascii="Times New Roman" w:eastAsiaTheme="minorEastAsia" w:hAnsi="Times New Roman"/>
          <w:sz w:val="28"/>
          <w:szCs w:val="28"/>
          <w:lang w:eastAsia="uk-UA"/>
        </w:rPr>
        <w:t xml:space="preserve"> conducted the </w:t>
      </w:r>
      <w:r w:rsidRPr="007B600B">
        <w:rPr>
          <w:rFonts w:ascii="Times New Roman" w:eastAsiaTheme="minorEastAsia" w:hAnsi="Times New Roman"/>
          <w:bCs/>
          <w:sz w:val="28"/>
          <w:szCs w:val="28"/>
          <w:lang w:eastAsia="uk-UA"/>
        </w:rPr>
        <w:t>annual training program for judges of the High Anti-Corruption Court</w:t>
      </w:r>
      <w:r w:rsidRPr="007B600B">
        <w:rPr>
          <w:rFonts w:ascii="Times New Roman" w:eastAsiaTheme="minorEastAsia" w:hAnsi="Times New Roman"/>
          <w:sz w:val="28"/>
          <w:szCs w:val="28"/>
          <w:lang w:eastAsia="uk-UA"/>
        </w:rPr>
        <w:t xml:space="preserve"> in a </w:t>
      </w:r>
      <w:r w:rsidRPr="007B600B">
        <w:rPr>
          <w:rFonts w:ascii="Times New Roman" w:eastAsiaTheme="minorEastAsia" w:hAnsi="Times New Roman"/>
          <w:bCs/>
          <w:sz w:val="28"/>
          <w:szCs w:val="28"/>
          <w:lang w:eastAsia="uk-UA"/>
        </w:rPr>
        <w:t>hybrid format</w:t>
      </w:r>
      <w:r w:rsidRPr="007B600B">
        <w:rPr>
          <w:rFonts w:ascii="Times New Roman" w:eastAsiaTheme="minorEastAsia" w:hAnsi="Times New Roman"/>
          <w:sz w:val="28"/>
          <w:szCs w:val="28"/>
          <w:lang w:eastAsia="uk-UA"/>
        </w:rPr>
        <w:t>. The program featured contributions from leading Ukrainian and international experts, whose participation was made possible through cooperation with various international technical assistance programs and projects, including:</w:t>
      </w:r>
    </w:p>
    <w:p w14:paraId="0CFF81D4" w14:textId="77777777" w:rsidR="00E03959" w:rsidRPr="007B600B" w:rsidRDefault="00E03959" w:rsidP="00EC18E4">
      <w:pPr>
        <w:numPr>
          <w:ilvl w:val="0"/>
          <w:numId w:val="47"/>
        </w:numPr>
        <w:spacing w:after="0"/>
        <w:ind w:right="-68"/>
        <w:jc w:val="both"/>
        <w:rPr>
          <w:rFonts w:ascii="Times New Roman" w:eastAsiaTheme="minorEastAsia" w:hAnsi="Times New Roman" w:cs="Times New Roman"/>
          <w:sz w:val="28"/>
          <w:szCs w:val="28"/>
          <w:lang w:val="uk-UA" w:eastAsia="uk-UA"/>
        </w:rPr>
      </w:pPr>
      <w:r w:rsidRPr="007B600B">
        <w:rPr>
          <w:rFonts w:ascii="Times New Roman" w:eastAsiaTheme="minorEastAsia" w:hAnsi="Times New Roman" w:cs="Times New Roman"/>
          <w:sz w:val="28"/>
          <w:szCs w:val="28"/>
          <w:lang w:val="uk-UA" w:eastAsia="uk-UA"/>
        </w:rPr>
        <w:t xml:space="preserve">the </w:t>
      </w:r>
      <w:r w:rsidRPr="007B600B">
        <w:rPr>
          <w:rFonts w:ascii="Times New Roman" w:eastAsiaTheme="minorEastAsia" w:hAnsi="Times New Roman" w:cs="Times New Roman"/>
          <w:bCs/>
          <w:sz w:val="28"/>
          <w:szCs w:val="28"/>
          <w:lang w:val="uk-UA" w:eastAsia="uk-UA"/>
        </w:rPr>
        <w:t>European Union Anti-Corruption Initiative in Ukraine (EUACI)</w:t>
      </w:r>
      <w:r w:rsidRPr="007B600B">
        <w:rPr>
          <w:rFonts w:ascii="Times New Roman" w:eastAsiaTheme="minorEastAsia" w:hAnsi="Times New Roman" w:cs="Times New Roman"/>
          <w:sz w:val="28"/>
          <w:szCs w:val="28"/>
          <w:lang w:val="uk-UA" w:eastAsia="uk-UA"/>
        </w:rPr>
        <w:t>,</w:t>
      </w:r>
    </w:p>
    <w:p w14:paraId="4124612E" w14:textId="1DA012F7" w:rsidR="00E03959" w:rsidRPr="007B600B" w:rsidRDefault="00E03959" w:rsidP="00EC18E4">
      <w:pPr>
        <w:numPr>
          <w:ilvl w:val="0"/>
          <w:numId w:val="47"/>
        </w:numPr>
        <w:spacing w:after="0"/>
        <w:ind w:right="-68"/>
        <w:jc w:val="both"/>
        <w:rPr>
          <w:rFonts w:ascii="Times New Roman" w:eastAsiaTheme="minorEastAsia" w:hAnsi="Times New Roman" w:cs="Times New Roman"/>
          <w:sz w:val="28"/>
          <w:szCs w:val="28"/>
          <w:lang w:val="uk-UA" w:eastAsia="uk-UA"/>
        </w:rPr>
      </w:pPr>
      <w:r w:rsidRPr="007B600B">
        <w:rPr>
          <w:rFonts w:ascii="Times New Roman" w:eastAsiaTheme="minorEastAsia" w:hAnsi="Times New Roman" w:cs="Times New Roman"/>
          <w:sz w:val="28"/>
          <w:szCs w:val="28"/>
          <w:lang w:val="uk-UA" w:eastAsia="uk-UA"/>
        </w:rPr>
        <w:t>the</w:t>
      </w:r>
      <w:r w:rsidR="007B600B" w:rsidRPr="00494183">
        <w:rPr>
          <w:lang w:val="en-US"/>
        </w:rPr>
        <w:t xml:space="preserve"> </w:t>
      </w:r>
      <w:r w:rsidR="007B600B" w:rsidRPr="007B600B">
        <w:rPr>
          <w:rFonts w:ascii="Times New Roman" w:eastAsiaTheme="minorEastAsia" w:hAnsi="Times New Roman" w:cs="Times New Roman"/>
          <w:sz w:val="28"/>
          <w:szCs w:val="28"/>
          <w:lang w:val="uk-UA" w:eastAsia="uk-UA"/>
        </w:rPr>
        <w:t>The German Foundation for International Legal Cooperation</w:t>
      </w:r>
      <w:r w:rsidRPr="007B600B">
        <w:rPr>
          <w:rFonts w:ascii="Times New Roman" w:eastAsiaTheme="minorEastAsia" w:hAnsi="Times New Roman" w:cs="Times New Roman"/>
          <w:sz w:val="28"/>
          <w:szCs w:val="28"/>
          <w:lang w:val="uk-UA" w:eastAsia="uk-UA"/>
        </w:rPr>
        <w:t xml:space="preserve"> </w:t>
      </w:r>
      <w:r w:rsidRPr="007B600B">
        <w:rPr>
          <w:rFonts w:ascii="Times New Roman" w:eastAsiaTheme="minorEastAsia" w:hAnsi="Times New Roman" w:cs="Times New Roman"/>
          <w:bCs/>
          <w:sz w:val="28"/>
          <w:szCs w:val="28"/>
          <w:lang w:val="uk-UA" w:eastAsia="uk-UA"/>
        </w:rPr>
        <w:t>(IRZ)</w:t>
      </w:r>
      <w:r w:rsidRPr="007B600B">
        <w:rPr>
          <w:rFonts w:ascii="Times New Roman" w:eastAsiaTheme="minorEastAsia" w:hAnsi="Times New Roman" w:cs="Times New Roman"/>
          <w:sz w:val="28"/>
          <w:szCs w:val="28"/>
          <w:lang w:val="uk-UA" w:eastAsia="uk-UA"/>
        </w:rPr>
        <w:t>,</w:t>
      </w:r>
    </w:p>
    <w:p w14:paraId="2BB10046" w14:textId="77777777" w:rsidR="00E03959" w:rsidRPr="007B600B" w:rsidRDefault="00E03959" w:rsidP="00EC18E4">
      <w:pPr>
        <w:numPr>
          <w:ilvl w:val="0"/>
          <w:numId w:val="47"/>
        </w:numPr>
        <w:spacing w:after="0"/>
        <w:ind w:right="-68"/>
        <w:jc w:val="both"/>
        <w:rPr>
          <w:rFonts w:ascii="Times New Roman" w:eastAsiaTheme="minorEastAsia" w:hAnsi="Times New Roman" w:cs="Times New Roman"/>
          <w:sz w:val="28"/>
          <w:szCs w:val="28"/>
          <w:lang w:val="uk-UA" w:eastAsia="uk-UA"/>
        </w:rPr>
      </w:pPr>
      <w:r w:rsidRPr="007B600B">
        <w:rPr>
          <w:rFonts w:ascii="Times New Roman" w:eastAsiaTheme="minorEastAsia" w:hAnsi="Times New Roman" w:cs="Times New Roman"/>
          <w:sz w:val="28"/>
          <w:szCs w:val="28"/>
          <w:lang w:val="uk-UA" w:eastAsia="uk-UA"/>
        </w:rPr>
        <w:t xml:space="preserve">the Council of Europe projects: </w:t>
      </w:r>
      <w:r w:rsidRPr="007B600B">
        <w:rPr>
          <w:rFonts w:ascii="Times New Roman" w:eastAsiaTheme="minorEastAsia" w:hAnsi="Times New Roman" w:cs="Times New Roman"/>
          <w:i/>
          <w:iCs/>
          <w:sz w:val="28"/>
          <w:szCs w:val="28"/>
          <w:lang w:val="uk-UA" w:eastAsia="uk-UA"/>
        </w:rPr>
        <w:t>“Strengthening the Anti-Money Laundering, Counter-Terrorist Financing and Asset Recovery Regime in Ukraine”</w:t>
      </w:r>
      <w:r w:rsidRPr="007B600B">
        <w:rPr>
          <w:rFonts w:ascii="Times New Roman" w:eastAsiaTheme="minorEastAsia" w:hAnsi="Times New Roman" w:cs="Times New Roman"/>
          <w:sz w:val="28"/>
          <w:szCs w:val="28"/>
          <w:lang w:val="uk-UA" w:eastAsia="uk-UA"/>
        </w:rPr>
        <w:t xml:space="preserve"> and </w:t>
      </w:r>
      <w:r w:rsidRPr="007B600B">
        <w:rPr>
          <w:rFonts w:ascii="Times New Roman" w:eastAsiaTheme="minorEastAsia" w:hAnsi="Times New Roman" w:cs="Times New Roman"/>
          <w:i/>
          <w:iCs/>
          <w:sz w:val="28"/>
          <w:szCs w:val="28"/>
          <w:lang w:val="uk-UA" w:eastAsia="uk-UA"/>
        </w:rPr>
        <w:t>“Strengthening Human Rights Protection in the Criminal Justice System of Ukraine”</w:t>
      </w:r>
      <w:r w:rsidRPr="007B600B">
        <w:rPr>
          <w:rFonts w:ascii="Times New Roman" w:eastAsiaTheme="minorEastAsia" w:hAnsi="Times New Roman" w:cs="Times New Roman"/>
          <w:sz w:val="28"/>
          <w:szCs w:val="28"/>
          <w:lang w:val="uk-UA" w:eastAsia="uk-UA"/>
        </w:rPr>
        <w:t>,</w:t>
      </w:r>
    </w:p>
    <w:p w14:paraId="406439BF" w14:textId="77777777" w:rsidR="00E03959" w:rsidRPr="007B600B" w:rsidRDefault="00E03959" w:rsidP="00EC18E4">
      <w:pPr>
        <w:numPr>
          <w:ilvl w:val="0"/>
          <w:numId w:val="47"/>
        </w:numPr>
        <w:spacing w:after="0"/>
        <w:ind w:right="-68"/>
        <w:jc w:val="both"/>
        <w:rPr>
          <w:rFonts w:ascii="Times New Roman" w:eastAsiaTheme="minorEastAsia" w:hAnsi="Times New Roman" w:cs="Times New Roman"/>
          <w:sz w:val="28"/>
          <w:szCs w:val="28"/>
          <w:lang w:val="uk-UA" w:eastAsia="uk-UA"/>
        </w:rPr>
      </w:pPr>
      <w:r w:rsidRPr="007B600B">
        <w:rPr>
          <w:rFonts w:ascii="Times New Roman" w:eastAsiaTheme="minorEastAsia" w:hAnsi="Times New Roman" w:cs="Times New Roman"/>
          <w:sz w:val="28"/>
          <w:szCs w:val="28"/>
          <w:lang w:val="uk-UA" w:eastAsia="uk-UA"/>
        </w:rPr>
        <w:t xml:space="preserve">the </w:t>
      </w:r>
      <w:r w:rsidRPr="007B600B">
        <w:rPr>
          <w:rFonts w:ascii="Times New Roman" w:eastAsiaTheme="minorEastAsia" w:hAnsi="Times New Roman" w:cs="Times New Roman"/>
          <w:bCs/>
          <w:sz w:val="28"/>
          <w:szCs w:val="28"/>
          <w:lang w:val="uk-UA" w:eastAsia="uk-UA"/>
        </w:rPr>
        <w:t>non-governmental organization IUSTICOM</w:t>
      </w:r>
      <w:r w:rsidRPr="007B600B">
        <w:rPr>
          <w:rFonts w:ascii="Times New Roman" w:eastAsiaTheme="minorEastAsia" w:hAnsi="Times New Roman" w:cs="Times New Roman"/>
          <w:sz w:val="28"/>
          <w:szCs w:val="28"/>
          <w:lang w:val="uk-UA" w:eastAsia="uk-UA"/>
        </w:rPr>
        <w:t>,</w:t>
      </w:r>
    </w:p>
    <w:p w14:paraId="600836B1" w14:textId="77777777" w:rsidR="00E03959" w:rsidRPr="007B600B" w:rsidRDefault="00E03959" w:rsidP="00EC18E4">
      <w:pPr>
        <w:numPr>
          <w:ilvl w:val="0"/>
          <w:numId w:val="47"/>
        </w:numPr>
        <w:spacing w:after="0"/>
        <w:ind w:right="-68"/>
        <w:jc w:val="both"/>
        <w:rPr>
          <w:rFonts w:ascii="Times New Roman" w:eastAsiaTheme="minorEastAsia" w:hAnsi="Times New Roman" w:cs="Times New Roman"/>
          <w:sz w:val="28"/>
          <w:szCs w:val="28"/>
          <w:lang w:val="uk-UA" w:eastAsia="uk-UA"/>
        </w:rPr>
      </w:pPr>
      <w:r w:rsidRPr="007B600B">
        <w:rPr>
          <w:rFonts w:ascii="Times New Roman" w:eastAsiaTheme="minorEastAsia" w:hAnsi="Times New Roman" w:cs="Times New Roman"/>
          <w:sz w:val="28"/>
          <w:szCs w:val="28"/>
          <w:lang w:val="uk-UA" w:eastAsia="uk-UA"/>
        </w:rPr>
        <w:t xml:space="preserve">the </w:t>
      </w:r>
      <w:r w:rsidRPr="007B600B">
        <w:rPr>
          <w:rFonts w:ascii="Times New Roman" w:eastAsiaTheme="minorEastAsia" w:hAnsi="Times New Roman" w:cs="Times New Roman"/>
          <w:bCs/>
          <w:sz w:val="28"/>
          <w:szCs w:val="28"/>
          <w:lang w:val="uk-UA" w:eastAsia="uk-UA"/>
        </w:rPr>
        <w:t>OSCE Support Programme for Ukraine</w:t>
      </w:r>
      <w:r w:rsidRPr="007B600B">
        <w:rPr>
          <w:rFonts w:ascii="Times New Roman" w:eastAsiaTheme="minorEastAsia" w:hAnsi="Times New Roman" w:cs="Times New Roman"/>
          <w:sz w:val="28"/>
          <w:szCs w:val="28"/>
          <w:lang w:val="uk-UA" w:eastAsia="uk-UA"/>
        </w:rPr>
        <w:t>, and</w:t>
      </w:r>
    </w:p>
    <w:p w14:paraId="14ACB5A0" w14:textId="77777777" w:rsidR="007B600B" w:rsidRDefault="00E03959" w:rsidP="00EC18E4">
      <w:pPr>
        <w:numPr>
          <w:ilvl w:val="0"/>
          <w:numId w:val="47"/>
        </w:numPr>
        <w:spacing w:after="0"/>
        <w:ind w:right="-68"/>
        <w:jc w:val="both"/>
        <w:rPr>
          <w:rFonts w:ascii="Times New Roman" w:eastAsiaTheme="minorEastAsia" w:hAnsi="Times New Roman" w:cs="Times New Roman"/>
          <w:sz w:val="28"/>
          <w:szCs w:val="28"/>
          <w:lang w:val="uk-UA" w:eastAsia="uk-UA"/>
        </w:rPr>
      </w:pPr>
      <w:r w:rsidRPr="007B600B">
        <w:rPr>
          <w:rFonts w:ascii="Times New Roman" w:eastAsiaTheme="minorEastAsia" w:hAnsi="Times New Roman" w:cs="Times New Roman"/>
          <w:sz w:val="28"/>
          <w:szCs w:val="28"/>
          <w:lang w:val="uk-UA" w:eastAsia="uk-UA"/>
        </w:rPr>
        <w:t xml:space="preserve">the </w:t>
      </w:r>
      <w:r w:rsidRPr="007B600B">
        <w:rPr>
          <w:rFonts w:ascii="Times New Roman" w:eastAsiaTheme="minorEastAsia" w:hAnsi="Times New Roman" w:cs="Times New Roman"/>
          <w:bCs/>
          <w:sz w:val="28"/>
          <w:szCs w:val="28"/>
          <w:lang w:val="uk-UA" w:eastAsia="uk-UA"/>
        </w:rPr>
        <w:t>GIZ Ukraine project “Strengthening Ukraine's EU Accession in the Rule of Law”</w:t>
      </w:r>
      <w:r w:rsidRPr="007B600B">
        <w:rPr>
          <w:rFonts w:ascii="Times New Roman" w:eastAsiaTheme="minorEastAsia" w:hAnsi="Times New Roman" w:cs="Times New Roman"/>
          <w:sz w:val="28"/>
          <w:szCs w:val="28"/>
          <w:lang w:val="uk-UA" w:eastAsia="uk-UA"/>
        </w:rPr>
        <w:t>.</w:t>
      </w:r>
    </w:p>
    <w:p w14:paraId="12BC6810" w14:textId="65FCD946" w:rsidR="00E03959" w:rsidRDefault="00E03959" w:rsidP="00EC18E4">
      <w:pPr>
        <w:pStyle w:val="a7"/>
        <w:numPr>
          <w:ilvl w:val="0"/>
          <w:numId w:val="48"/>
        </w:numPr>
        <w:spacing w:after="0" w:line="240" w:lineRule="auto"/>
        <w:ind w:right="-68"/>
        <w:jc w:val="both"/>
        <w:rPr>
          <w:rFonts w:ascii="Times New Roman" w:eastAsiaTheme="minorEastAsia" w:hAnsi="Times New Roman"/>
          <w:sz w:val="28"/>
          <w:szCs w:val="28"/>
          <w:lang w:eastAsia="uk-UA"/>
        </w:rPr>
      </w:pPr>
      <w:r w:rsidRPr="007B600B">
        <w:rPr>
          <w:rFonts w:ascii="Times New Roman" w:eastAsiaTheme="minorEastAsia" w:hAnsi="Times New Roman"/>
          <w:sz w:val="28"/>
          <w:szCs w:val="28"/>
          <w:lang w:eastAsia="uk-UA"/>
        </w:rPr>
        <w:t xml:space="preserve">In cooperation with the Council of Europe project </w:t>
      </w:r>
      <w:r w:rsidRPr="007B600B">
        <w:rPr>
          <w:rFonts w:ascii="Times New Roman" w:eastAsiaTheme="minorEastAsia" w:hAnsi="Times New Roman"/>
          <w:i/>
          <w:iCs/>
          <w:sz w:val="28"/>
          <w:szCs w:val="28"/>
          <w:lang w:eastAsia="uk-UA"/>
        </w:rPr>
        <w:t>“Strengthening Human Rights Protection in the Criminal Justice System of Ukraine”</w:t>
      </w:r>
      <w:r w:rsidRPr="007B600B">
        <w:rPr>
          <w:rFonts w:ascii="Times New Roman" w:eastAsiaTheme="minorEastAsia" w:hAnsi="Times New Roman"/>
          <w:sz w:val="28"/>
          <w:szCs w:val="28"/>
          <w:lang w:eastAsia="uk-UA"/>
        </w:rPr>
        <w:t xml:space="preserve"> and the </w:t>
      </w:r>
      <w:r w:rsidRPr="007B600B">
        <w:rPr>
          <w:rFonts w:ascii="Times New Roman" w:eastAsiaTheme="minorEastAsia" w:hAnsi="Times New Roman"/>
          <w:bCs/>
          <w:sz w:val="28"/>
          <w:szCs w:val="28"/>
          <w:lang w:eastAsia="uk-UA"/>
        </w:rPr>
        <w:t>European Union Advisory Mission (EUAM)</w:t>
      </w:r>
      <w:r w:rsidR="007B600B" w:rsidRPr="007B600B">
        <w:t xml:space="preserve"> </w:t>
      </w:r>
      <w:r w:rsidR="007B600B" w:rsidRPr="007B600B">
        <w:rPr>
          <w:rFonts w:ascii="Times New Roman" w:eastAsiaTheme="minorEastAsia" w:hAnsi="Times New Roman"/>
          <w:bCs/>
          <w:sz w:val="28"/>
          <w:szCs w:val="28"/>
          <w:lang w:eastAsia="uk-UA"/>
        </w:rPr>
        <w:t>Ukraine</w:t>
      </w:r>
      <w:r w:rsidRPr="007B600B">
        <w:rPr>
          <w:rFonts w:ascii="Times New Roman" w:eastAsiaTheme="minorEastAsia" w:hAnsi="Times New Roman"/>
          <w:bCs/>
          <w:sz w:val="28"/>
          <w:szCs w:val="28"/>
          <w:lang w:eastAsia="uk-UA"/>
        </w:rPr>
        <w:t>,</w:t>
      </w:r>
      <w:r w:rsidRPr="007B600B">
        <w:rPr>
          <w:rFonts w:ascii="Times New Roman" w:eastAsiaTheme="minorEastAsia" w:hAnsi="Times New Roman"/>
          <w:sz w:val="28"/>
          <w:szCs w:val="28"/>
          <w:lang w:eastAsia="uk-UA"/>
        </w:rPr>
        <w:t xml:space="preserve"> and in partnership with the</w:t>
      </w:r>
      <w:r w:rsidR="007B600B">
        <w:rPr>
          <w:rFonts w:ascii="Times New Roman" w:eastAsiaTheme="minorEastAsia" w:hAnsi="Times New Roman"/>
          <w:bCs/>
          <w:sz w:val="28"/>
          <w:szCs w:val="28"/>
          <w:lang w:val="en-US" w:eastAsia="uk-UA"/>
        </w:rPr>
        <w:t xml:space="preserve"> </w:t>
      </w:r>
      <w:r w:rsidR="007B600B" w:rsidRPr="007B600B">
        <w:rPr>
          <w:rFonts w:ascii="Times New Roman" w:eastAsiaTheme="minorEastAsia" w:hAnsi="Times New Roman"/>
          <w:bCs/>
          <w:sz w:val="28"/>
          <w:szCs w:val="28"/>
          <w:lang w:val="en-US" w:eastAsia="uk-UA"/>
        </w:rPr>
        <w:t>Prosecutor`s Training Center of Ukraine</w:t>
      </w:r>
      <w:r w:rsidRPr="007B600B">
        <w:rPr>
          <w:rFonts w:ascii="Times New Roman" w:eastAsiaTheme="minorEastAsia" w:hAnsi="Times New Roman"/>
          <w:sz w:val="28"/>
          <w:szCs w:val="28"/>
          <w:lang w:eastAsia="uk-UA"/>
        </w:rPr>
        <w:t xml:space="preserve">, a </w:t>
      </w:r>
      <w:r w:rsidRPr="007B600B">
        <w:rPr>
          <w:rFonts w:ascii="Times New Roman" w:eastAsiaTheme="minorEastAsia" w:hAnsi="Times New Roman"/>
          <w:bCs/>
          <w:sz w:val="28"/>
          <w:szCs w:val="28"/>
          <w:lang w:eastAsia="uk-UA"/>
        </w:rPr>
        <w:t xml:space="preserve">roundtable discussion on “Electronic (Digital) </w:t>
      </w:r>
      <w:r w:rsidRPr="007B600B">
        <w:rPr>
          <w:rFonts w:ascii="Times New Roman" w:eastAsiaTheme="minorEastAsia" w:hAnsi="Times New Roman"/>
          <w:bCs/>
          <w:sz w:val="28"/>
          <w:szCs w:val="28"/>
          <w:lang w:eastAsia="uk-UA"/>
        </w:rPr>
        <w:lastRenderedPageBreak/>
        <w:t>Evidence in the Criminal Procedure of Ukraine”</w:t>
      </w:r>
      <w:r w:rsidRPr="007B600B">
        <w:rPr>
          <w:rFonts w:ascii="Times New Roman" w:eastAsiaTheme="minorEastAsia" w:hAnsi="Times New Roman"/>
          <w:sz w:val="28"/>
          <w:szCs w:val="28"/>
          <w:lang w:eastAsia="uk-UA"/>
        </w:rPr>
        <w:t xml:space="preserve"> was held on </w:t>
      </w:r>
      <w:r w:rsidRPr="007B600B">
        <w:rPr>
          <w:rFonts w:ascii="Times New Roman" w:eastAsiaTheme="minorEastAsia" w:hAnsi="Times New Roman"/>
          <w:bCs/>
          <w:sz w:val="28"/>
          <w:szCs w:val="28"/>
          <w:lang w:eastAsia="uk-UA"/>
        </w:rPr>
        <w:t>28–29 January 2025</w:t>
      </w:r>
      <w:r w:rsidRPr="007B600B">
        <w:rPr>
          <w:rFonts w:ascii="Times New Roman" w:eastAsiaTheme="minorEastAsia" w:hAnsi="Times New Roman"/>
          <w:sz w:val="28"/>
          <w:szCs w:val="28"/>
          <w:lang w:eastAsia="uk-UA"/>
        </w:rPr>
        <w:t>.</w:t>
      </w:r>
    </w:p>
    <w:p w14:paraId="7C31EE56" w14:textId="0AB22796" w:rsidR="00343D6C" w:rsidRPr="00343D6C" w:rsidRDefault="00343D6C" w:rsidP="00EC18E4">
      <w:pPr>
        <w:pStyle w:val="a7"/>
        <w:spacing w:after="0" w:line="240" w:lineRule="auto"/>
        <w:ind w:right="-68"/>
        <w:jc w:val="both"/>
        <w:rPr>
          <w:rFonts w:ascii="Times New Roman" w:eastAsiaTheme="minorEastAsia" w:hAnsi="Times New Roman"/>
          <w:sz w:val="28"/>
          <w:szCs w:val="28"/>
          <w:lang w:eastAsia="uk-UA"/>
        </w:rPr>
      </w:pPr>
      <w:r w:rsidRPr="00343D6C">
        <w:rPr>
          <w:rFonts w:ascii="Times New Roman" w:eastAsiaTheme="minorEastAsia" w:hAnsi="Times New Roman"/>
          <w:sz w:val="28"/>
          <w:szCs w:val="28"/>
          <w:lang w:eastAsia="uk-UA"/>
        </w:rPr>
        <w:t>In cooperation with the EU Project “PRAVO-Justice”, the followi</w:t>
      </w:r>
      <w:r>
        <w:rPr>
          <w:rFonts w:ascii="Times New Roman" w:eastAsiaTheme="minorEastAsia" w:hAnsi="Times New Roman"/>
          <w:sz w:val="28"/>
          <w:szCs w:val="28"/>
          <w:lang w:eastAsia="uk-UA"/>
        </w:rPr>
        <w:t>ng activities were carried out:</w:t>
      </w:r>
    </w:p>
    <w:p w14:paraId="3A723AFF" w14:textId="44F4FCCC" w:rsidR="00343D6C" w:rsidRPr="00343D6C" w:rsidRDefault="00343D6C" w:rsidP="00EC18E4">
      <w:pPr>
        <w:pStyle w:val="a7"/>
        <w:spacing w:after="0" w:line="240" w:lineRule="auto"/>
        <w:ind w:right="-68"/>
        <w:jc w:val="both"/>
        <w:rPr>
          <w:rFonts w:ascii="Times New Roman" w:eastAsiaTheme="minorEastAsia" w:hAnsi="Times New Roman"/>
          <w:sz w:val="28"/>
          <w:szCs w:val="28"/>
          <w:lang w:eastAsia="uk-UA"/>
        </w:rPr>
      </w:pPr>
      <w:r w:rsidRPr="00343D6C">
        <w:rPr>
          <w:rFonts w:ascii="Times New Roman" w:eastAsiaTheme="minorEastAsia" w:hAnsi="Times New Roman"/>
          <w:sz w:val="28"/>
          <w:szCs w:val="28"/>
          <w:lang w:eastAsia="uk-UA"/>
        </w:rPr>
        <w:t>A practical training for judges entitled “Working with Vulnerable Witnesses in War Crimes Trials” (4 sessions held on 27 March, 1 April, 8 April, and 15 April 2025). The training was developed by the French National School for the Judiciary (ENM) w</w:t>
      </w:r>
      <w:r>
        <w:rPr>
          <w:rFonts w:ascii="Times New Roman" w:eastAsiaTheme="minorEastAsia" w:hAnsi="Times New Roman"/>
          <w:sz w:val="28"/>
          <w:szCs w:val="28"/>
          <w:lang w:eastAsia="uk-UA"/>
        </w:rPr>
        <w:t>ith the support of the Project.</w:t>
      </w:r>
    </w:p>
    <w:p w14:paraId="0D9C2A5E" w14:textId="0962EFE0" w:rsidR="00343D6C" w:rsidRPr="00343D6C" w:rsidRDefault="00343D6C" w:rsidP="00EC18E4">
      <w:pPr>
        <w:pStyle w:val="a7"/>
        <w:spacing w:after="0" w:line="240" w:lineRule="auto"/>
        <w:ind w:right="-68"/>
        <w:jc w:val="both"/>
        <w:rPr>
          <w:rFonts w:ascii="Times New Roman" w:eastAsiaTheme="minorEastAsia" w:hAnsi="Times New Roman"/>
          <w:sz w:val="28"/>
          <w:szCs w:val="28"/>
          <w:lang w:eastAsia="uk-UA"/>
        </w:rPr>
      </w:pPr>
      <w:r w:rsidRPr="00343D6C">
        <w:rPr>
          <w:rFonts w:ascii="Times New Roman" w:eastAsiaTheme="minorEastAsia" w:hAnsi="Times New Roman"/>
          <w:sz w:val="28"/>
          <w:szCs w:val="28"/>
          <w:lang w:eastAsia="uk-UA"/>
        </w:rPr>
        <w:t>As part of the Project’s training initiative “International Crimes: From Theory to Practice”, a series of webinars for judges and judicial assistants was launched. Four webinars have already been held, with six more planned for the s</w:t>
      </w:r>
      <w:r>
        <w:rPr>
          <w:rFonts w:ascii="Times New Roman" w:eastAsiaTheme="minorEastAsia" w:hAnsi="Times New Roman"/>
          <w:sz w:val="28"/>
          <w:szCs w:val="28"/>
          <w:lang w:eastAsia="uk-UA"/>
        </w:rPr>
        <w:t>econd half of the current year.</w:t>
      </w:r>
    </w:p>
    <w:p w14:paraId="3164CBB8" w14:textId="0E06CB0B" w:rsidR="00343D6C" w:rsidRPr="00343D6C" w:rsidRDefault="00343D6C" w:rsidP="00EC18E4">
      <w:pPr>
        <w:pStyle w:val="a7"/>
        <w:spacing w:after="0" w:line="240" w:lineRule="auto"/>
        <w:ind w:right="-68"/>
        <w:jc w:val="both"/>
        <w:rPr>
          <w:rFonts w:ascii="Times New Roman" w:eastAsiaTheme="minorEastAsia" w:hAnsi="Times New Roman"/>
          <w:sz w:val="28"/>
          <w:szCs w:val="28"/>
          <w:lang w:eastAsia="uk-UA"/>
        </w:rPr>
      </w:pPr>
      <w:r w:rsidRPr="00343D6C">
        <w:rPr>
          <w:rFonts w:ascii="Times New Roman" w:eastAsiaTheme="minorEastAsia" w:hAnsi="Times New Roman"/>
          <w:sz w:val="28"/>
          <w:szCs w:val="28"/>
          <w:lang w:eastAsia="uk-UA"/>
        </w:rPr>
        <w:t>Training sessions focused on the application of the Law of Ukraine “On Administrat</w:t>
      </w:r>
      <w:r>
        <w:rPr>
          <w:rFonts w:ascii="Times New Roman" w:eastAsiaTheme="minorEastAsia" w:hAnsi="Times New Roman"/>
          <w:sz w:val="28"/>
          <w:szCs w:val="28"/>
          <w:lang w:eastAsia="uk-UA"/>
        </w:rPr>
        <w:t>ive Procedure”, which included:</w:t>
      </w:r>
      <w:r>
        <w:rPr>
          <w:rFonts w:ascii="Times New Roman" w:eastAsiaTheme="minorEastAsia" w:hAnsi="Times New Roman"/>
          <w:sz w:val="28"/>
          <w:szCs w:val="28"/>
          <w:lang w:val="en-US" w:eastAsia="uk-UA"/>
        </w:rPr>
        <w:t xml:space="preserve"> </w:t>
      </w:r>
      <w:r w:rsidRPr="00343D6C">
        <w:rPr>
          <w:rFonts w:ascii="Times New Roman" w:eastAsiaTheme="minorEastAsia" w:hAnsi="Times New Roman"/>
          <w:sz w:val="28"/>
          <w:szCs w:val="28"/>
          <w:lang w:eastAsia="uk-UA"/>
        </w:rPr>
        <w:t>two  trainings (9 May 2025 in Chernivtsi and 6 June 2025 in Lviv),</w:t>
      </w:r>
      <w:r w:rsidRPr="00343D6C">
        <w:rPr>
          <w:rFonts w:ascii="Times New Roman" w:eastAsiaTheme="minorEastAsia" w:hAnsi="Times New Roman"/>
          <w:sz w:val="28"/>
          <w:szCs w:val="28"/>
          <w:lang w:val="en-US" w:eastAsia="uk-UA"/>
        </w:rPr>
        <w:t xml:space="preserve"> </w:t>
      </w:r>
      <w:r w:rsidRPr="00343D6C">
        <w:rPr>
          <w:rFonts w:ascii="Times New Roman" w:eastAsiaTheme="minorEastAsia" w:hAnsi="Times New Roman"/>
          <w:sz w:val="28"/>
          <w:szCs w:val="28"/>
          <w:lang w:eastAsia="uk-UA"/>
        </w:rPr>
        <w:t>and one webinar.</w:t>
      </w:r>
    </w:p>
    <w:p w14:paraId="1CF54BE0" w14:textId="7E0382E0" w:rsidR="00343D6C" w:rsidRPr="00343D6C" w:rsidRDefault="00343D6C" w:rsidP="00EC18E4">
      <w:pPr>
        <w:pStyle w:val="a7"/>
        <w:spacing w:after="0" w:line="240" w:lineRule="auto"/>
        <w:ind w:right="-68"/>
        <w:jc w:val="both"/>
        <w:rPr>
          <w:rFonts w:ascii="Times New Roman" w:eastAsiaTheme="minorEastAsia" w:hAnsi="Times New Roman"/>
          <w:sz w:val="28"/>
          <w:szCs w:val="28"/>
          <w:lang w:eastAsia="uk-UA"/>
        </w:rPr>
      </w:pPr>
      <w:r w:rsidRPr="00343D6C">
        <w:rPr>
          <w:rFonts w:ascii="Times New Roman" w:eastAsiaTheme="minorEastAsia" w:hAnsi="Times New Roman"/>
          <w:sz w:val="28"/>
          <w:szCs w:val="28"/>
          <w:lang w:eastAsia="uk-UA"/>
        </w:rPr>
        <w:t>A presentation of the interactive online course “Fundamentals of EU Law”, developed by the Project in cooperation with the NSJU and the</w:t>
      </w:r>
      <w:r w:rsidRPr="00343D6C">
        <w:t xml:space="preserve"> </w:t>
      </w:r>
      <w:r w:rsidRPr="00343D6C">
        <w:rPr>
          <w:rFonts w:ascii="Times New Roman" w:eastAsiaTheme="minorEastAsia" w:hAnsi="Times New Roman"/>
          <w:sz w:val="28"/>
          <w:szCs w:val="28"/>
          <w:lang w:eastAsia="uk-UA"/>
        </w:rPr>
        <w:t>Prosecutor`s Training Center of Ukraine</w:t>
      </w:r>
      <w:r>
        <w:rPr>
          <w:rFonts w:ascii="Times New Roman" w:eastAsiaTheme="minorEastAsia" w:hAnsi="Times New Roman"/>
          <w:sz w:val="28"/>
          <w:szCs w:val="28"/>
          <w:lang w:eastAsia="uk-UA"/>
        </w:rPr>
        <w:t>, was held on 3 June 2025.</w:t>
      </w:r>
    </w:p>
    <w:p w14:paraId="30282F44" w14:textId="5A17F0BB" w:rsidR="00343D6C" w:rsidRDefault="00343D6C" w:rsidP="00EC18E4">
      <w:pPr>
        <w:pStyle w:val="a7"/>
        <w:spacing w:after="0" w:line="240" w:lineRule="auto"/>
        <w:ind w:right="-68"/>
        <w:jc w:val="both"/>
        <w:rPr>
          <w:rFonts w:ascii="Times New Roman" w:eastAsiaTheme="minorEastAsia" w:hAnsi="Times New Roman"/>
          <w:sz w:val="28"/>
          <w:szCs w:val="28"/>
          <w:lang w:eastAsia="uk-UA"/>
        </w:rPr>
      </w:pPr>
      <w:r w:rsidRPr="00343D6C">
        <w:rPr>
          <w:rFonts w:ascii="Times New Roman" w:eastAsiaTheme="minorEastAsia" w:hAnsi="Times New Roman"/>
          <w:sz w:val="28"/>
          <w:szCs w:val="28"/>
          <w:lang w:eastAsia="uk-UA"/>
        </w:rPr>
        <w:t xml:space="preserve">On 18 June 2025, the Rector of the National School of Judges of Ukraine met with representatives of the Project </w:t>
      </w:r>
      <w:r>
        <w:rPr>
          <w:rFonts w:ascii="Times New Roman" w:eastAsiaTheme="minorEastAsia" w:hAnsi="Times New Roman"/>
          <w:sz w:val="28"/>
          <w:szCs w:val="28"/>
          <w:lang w:eastAsia="uk-UA"/>
        </w:rPr>
        <w:t>“</w:t>
      </w:r>
      <w:r w:rsidRPr="00343D6C">
        <w:rPr>
          <w:rFonts w:ascii="Times New Roman" w:eastAsiaTheme="minorEastAsia" w:hAnsi="Times New Roman"/>
          <w:sz w:val="28"/>
          <w:szCs w:val="28"/>
          <w:lang w:eastAsia="uk-UA"/>
        </w:rPr>
        <w:t>PRAVO-Justice</w:t>
      </w:r>
      <w:r>
        <w:rPr>
          <w:rFonts w:ascii="Times New Roman" w:eastAsiaTheme="minorEastAsia" w:hAnsi="Times New Roman"/>
          <w:sz w:val="28"/>
          <w:szCs w:val="28"/>
          <w:lang w:eastAsia="uk-UA"/>
        </w:rPr>
        <w:t>”</w:t>
      </w:r>
      <w:r w:rsidRPr="00343D6C">
        <w:rPr>
          <w:rFonts w:ascii="Times New Roman" w:eastAsiaTheme="minorEastAsia" w:hAnsi="Times New Roman"/>
          <w:sz w:val="28"/>
          <w:szCs w:val="28"/>
          <w:lang w:eastAsia="uk-UA"/>
        </w:rPr>
        <w:t xml:space="preserve"> to discuss practical steps for integrating the Rule of Law Roadmap into judicial training, in particular Clause 1.4 “Training of Judges and Prosecutors” of Section I “Justice”.</w:t>
      </w:r>
    </w:p>
    <w:p w14:paraId="637B27BF" w14:textId="26EED3BB" w:rsidR="007B5618" w:rsidRDefault="007B5618" w:rsidP="00EC18E4">
      <w:pPr>
        <w:pStyle w:val="a7"/>
        <w:spacing w:after="0" w:line="240" w:lineRule="auto"/>
        <w:ind w:right="-68"/>
        <w:jc w:val="both"/>
        <w:rPr>
          <w:rFonts w:ascii="Times New Roman" w:eastAsiaTheme="minorEastAsia" w:hAnsi="Times New Roman"/>
          <w:sz w:val="28"/>
          <w:szCs w:val="28"/>
          <w:lang w:eastAsia="uk-UA"/>
        </w:rPr>
      </w:pPr>
    </w:p>
    <w:p w14:paraId="241071F1" w14:textId="77777777" w:rsidR="007B5618" w:rsidRPr="007B5618" w:rsidRDefault="007B5618" w:rsidP="00EC18E4">
      <w:pPr>
        <w:pStyle w:val="a7"/>
        <w:numPr>
          <w:ilvl w:val="0"/>
          <w:numId w:val="48"/>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 xml:space="preserve">Active cooperation between the </w:t>
      </w:r>
      <w:r w:rsidRPr="007B5618">
        <w:rPr>
          <w:rFonts w:ascii="Times New Roman" w:eastAsiaTheme="minorEastAsia" w:hAnsi="Times New Roman"/>
          <w:bCs/>
          <w:sz w:val="28"/>
          <w:szCs w:val="28"/>
          <w:lang w:eastAsia="uk-UA"/>
        </w:rPr>
        <w:t>National School of Judges of Ukraine (NSJU)</w:t>
      </w:r>
      <w:r w:rsidRPr="007B5618">
        <w:rPr>
          <w:rFonts w:ascii="Times New Roman" w:eastAsiaTheme="minorEastAsia" w:hAnsi="Times New Roman"/>
          <w:sz w:val="28"/>
          <w:szCs w:val="28"/>
          <w:lang w:eastAsia="uk-UA"/>
        </w:rPr>
        <w:t xml:space="preserve"> and the </w:t>
      </w:r>
      <w:r w:rsidRPr="007B5618">
        <w:rPr>
          <w:rFonts w:ascii="Times New Roman" w:eastAsiaTheme="minorEastAsia" w:hAnsi="Times New Roman"/>
          <w:bCs/>
          <w:sz w:val="28"/>
          <w:szCs w:val="28"/>
          <w:lang w:eastAsia="uk-UA"/>
        </w:rPr>
        <w:t>European Union Advisory Mission (EUAM)</w:t>
      </w:r>
      <w:r w:rsidRPr="007B5618">
        <w:rPr>
          <w:rFonts w:ascii="Times New Roman" w:eastAsiaTheme="minorEastAsia" w:hAnsi="Times New Roman"/>
          <w:sz w:val="28"/>
          <w:szCs w:val="28"/>
          <w:lang w:eastAsia="uk-UA"/>
        </w:rPr>
        <w:t xml:space="preserve"> continues, within which the following activities have been conducted:</w:t>
      </w:r>
    </w:p>
    <w:p w14:paraId="25EFE54C" w14:textId="77777777" w:rsidR="007B5618" w:rsidRPr="007B5618" w:rsidRDefault="007B5618" w:rsidP="00EC18E4">
      <w:pPr>
        <w:pStyle w:val="a7"/>
        <w:numPr>
          <w:ilvl w:val="0"/>
          <w:numId w:val="49"/>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 xml:space="preserve">A </w:t>
      </w:r>
      <w:r w:rsidRPr="007B5618">
        <w:rPr>
          <w:rFonts w:ascii="Times New Roman" w:eastAsiaTheme="minorEastAsia" w:hAnsi="Times New Roman"/>
          <w:bCs/>
          <w:sz w:val="28"/>
          <w:szCs w:val="28"/>
          <w:lang w:eastAsia="uk-UA"/>
        </w:rPr>
        <w:t>Training of Trainers (ToT)</w:t>
      </w:r>
      <w:r w:rsidRPr="007B5618">
        <w:rPr>
          <w:rFonts w:ascii="Times New Roman" w:eastAsiaTheme="minorEastAsia" w:hAnsi="Times New Roman"/>
          <w:sz w:val="28"/>
          <w:szCs w:val="28"/>
          <w:lang w:eastAsia="uk-UA"/>
        </w:rPr>
        <w:t xml:space="preserve"> on </w:t>
      </w:r>
      <w:r w:rsidRPr="007B5618">
        <w:rPr>
          <w:rFonts w:ascii="Times New Roman" w:eastAsiaTheme="minorEastAsia" w:hAnsi="Times New Roman"/>
          <w:i/>
          <w:iCs/>
          <w:sz w:val="28"/>
          <w:szCs w:val="28"/>
          <w:lang w:eastAsia="uk-UA"/>
        </w:rPr>
        <w:t>“Peculiarities of Judicial Proceedings in Special Criminal Procedures (in absentia)”</w:t>
      </w:r>
      <w:r w:rsidRPr="007B5618">
        <w:rPr>
          <w:rFonts w:ascii="Times New Roman" w:eastAsiaTheme="minorEastAsia" w:hAnsi="Times New Roman"/>
          <w:sz w:val="28"/>
          <w:szCs w:val="28"/>
          <w:lang w:eastAsia="uk-UA"/>
        </w:rPr>
        <w:t xml:space="preserve"> (28 February 2025);</w:t>
      </w:r>
    </w:p>
    <w:p w14:paraId="7F3C57AB" w14:textId="77777777" w:rsidR="007B5618" w:rsidRPr="007B5618" w:rsidRDefault="007B5618" w:rsidP="00EC18E4">
      <w:pPr>
        <w:pStyle w:val="a7"/>
        <w:numPr>
          <w:ilvl w:val="0"/>
          <w:numId w:val="49"/>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 xml:space="preserve">Two </w:t>
      </w:r>
      <w:r w:rsidRPr="007B5618">
        <w:rPr>
          <w:rFonts w:ascii="Times New Roman" w:eastAsiaTheme="minorEastAsia" w:hAnsi="Times New Roman"/>
          <w:bCs/>
          <w:sz w:val="28"/>
          <w:szCs w:val="28"/>
          <w:lang w:eastAsia="uk-UA"/>
        </w:rPr>
        <w:t>practical workshops</w:t>
      </w:r>
      <w:r w:rsidRPr="007B5618">
        <w:rPr>
          <w:rFonts w:ascii="Times New Roman" w:eastAsiaTheme="minorEastAsia" w:hAnsi="Times New Roman"/>
          <w:sz w:val="28"/>
          <w:szCs w:val="28"/>
          <w:lang w:eastAsia="uk-UA"/>
        </w:rPr>
        <w:t xml:space="preserve"> simulating court proceedings on the </w:t>
      </w:r>
      <w:r w:rsidRPr="007B5618">
        <w:rPr>
          <w:rFonts w:ascii="Times New Roman" w:eastAsiaTheme="minorEastAsia" w:hAnsi="Times New Roman"/>
          <w:bCs/>
          <w:sz w:val="28"/>
          <w:szCs w:val="28"/>
          <w:lang w:eastAsia="uk-UA"/>
        </w:rPr>
        <w:t>criminal liability of military commanders and other superiors</w:t>
      </w:r>
      <w:r w:rsidRPr="007B5618">
        <w:rPr>
          <w:rFonts w:ascii="Times New Roman" w:eastAsiaTheme="minorEastAsia" w:hAnsi="Times New Roman"/>
          <w:sz w:val="28"/>
          <w:szCs w:val="28"/>
          <w:lang w:eastAsia="uk-UA"/>
        </w:rPr>
        <w:t xml:space="preserve"> (01–02 April 2025 and 15–16 May 2025);</w:t>
      </w:r>
    </w:p>
    <w:p w14:paraId="48FC2AC4" w14:textId="77777777" w:rsidR="007B5618" w:rsidRPr="007B5618" w:rsidRDefault="007B5618" w:rsidP="00EC18E4">
      <w:pPr>
        <w:pStyle w:val="a7"/>
        <w:numPr>
          <w:ilvl w:val="0"/>
          <w:numId w:val="49"/>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 xml:space="preserve">A </w:t>
      </w:r>
      <w:r w:rsidRPr="007B5618">
        <w:rPr>
          <w:rFonts w:ascii="Times New Roman" w:eastAsiaTheme="minorEastAsia" w:hAnsi="Times New Roman"/>
          <w:bCs/>
          <w:sz w:val="28"/>
          <w:szCs w:val="28"/>
          <w:lang w:eastAsia="uk-UA"/>
        </w:rPr>
        <w:t>Training of Trainers (ToT)</w:t>
      </w:r>
      <w:r w:rsidRPr="007B5618">
        <w:rPr>
          <w:rFonts w:ascii="Times New Roman" w:eastAsiaTheme="minorEastAsia" w:hAnsi="Times New Roman"/>
          <w:sz w:val="28"/>
          <w:szCs w:val="28"/>
          <w:lang w:eastAsia="uk-UA"/>
        </w:rPr>
        <w:t xml:space="preserve"> on </w:t>
      </w:r>
      <w:r w:rsidRPr="007B5618">
        <w:rPr>
          <w:rFonts w:ascii="Times New Roman" w:eastAsiaTheme="minorEastAsia" w:hAnsi="Times New Roman"/>
          <w:i/>
          <w:iCs/>
          <w:sz w:val="28"/>
          <w:szCs w:val="28"/>
          <w:lang w:eastAsia="uk-UA"/>
        </w:rPr>
        <w:t>“Electronic Evidence in Criminal Proceedings”</w:t>
      </w:r>
      <w:r w:rsidRPr="007B5618">
        <w:rPr>
          <w:rFonts w:ascii="Times New Roman" w:eastAsiaTheme="minorEastAsia" w:hAnsi="Times New Roman"/>
          <w:sz w:val="28"/>
          <w:szCs w:val="28"/>
          <w:lang w:eastAsia="uk-UA"/>
        </w:rPr>
        <w:t xml:space="preserve"> (01–02 May 2025);</w:t>
      </w:r>
    </w:p>
    <w:p w14:paraId="0D016D8F" w14:textId="77777777" w:rsidR="007B5618" w:rsidRPr="007B5618" w:rsidRDefault="007B5618" w:rsidP="00EC18E4">
      <w:pPr>
        <w:pStyle w:val="a7"/>
        <w:numPr>
          <w:ilvl w:val="0"/>
          <w:numId w:val="49"/>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 xml:space="preserve">A </w:t>
      </w:r>
      <w:r w:rsidRPr="007B5618">
        <w:rPr>
          <w:rFonts w:ascii="Times New Roman" w:eastAsiaTheme="minorEastAsia" w:hAnsi="Times New Roman"/>
          <w:bCs/>
          <w:sz w:val="28"/>
          <w:szCs w:val="28"/>
          <w:lang w:eastAsia="uk-UA"/>
        </w:rPr>
        <w:t>seminar</w:t>
      </w:r>
      <w:r w:rsidRPr="007B5618">
        <w:rPr>
          <w:rFonts w:ascii="Times New Roman" w:eastAsiaTheme="minorEastAsia" w:hAnsi="Times New Roman"/>
          <w:sz w:val="28"/>
          <w:szCs w:val="28"/>
          <w:lang w:eastAsia="uk-UA"/>
        </w:rPr>
        <w:t xml:space="preserve"> on </w:t>
      </w:r>
      <w:r w:rsidRPr="007B5618">
        <w:rPr>
          <w:rFonts w:ascii="Times New Roman" w:eastAsiaTheme="minorEastAsia" w:hAnsi="Times New Roman"/>
          <w:i/>
          <w:iCs/>
          <w:sz w:val="28"/>
          <w:szCs w:val="28"/>
          <w:lang w:eastAsia="uk-UA"/>
        </w:rPr>
        <w:t>combatant immunity</w:t>
      </w:r>
      <w:r w:rsidRPr="007B5618">
        <w:rPr>
          <w:rFonts w:ascii="Times New Roman" w:eastAsiaTheme="minorEastAsia" w:hAnsi="Times New Roman"/>
          <w:sz w:val="28"/>
          <w:szCs w:val="28"/>
          <w:lang w:eastAsia="uk-UA"/>
        </w:rPr>
        <w:t xml:space="preserve"> (13 May 2025);</w:t>
      </w:r>
    </w:p>
    <w:p w14:paraId="0AD4BDF3" w14:textId="77777777" w:rsidR="007B5618" w:rsidRPr="007B5618" w:rsidRDefault="007B5618" w:rsidP="00EC18E4">
      <w:pPr>
        <w:pStyle w:val="a7"/>
        <w:numPr>
          <w:ilvl w:val="0"/>
          <w:numId w:val="49"/>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 xml:space="preserve">A </w:t>
      </w:r>
      <w:r w:rsidRPr="007B5618">
        <w:rPr>
          <w:rFonts w:ascii="Times New Roman" w:eastAsiaTheme="minorEastAsia" w:hAnsi="Times New Roman"/>
          <w:bCs/>
          <w:sz w:val="28"/>
          <w:szCs w:val="28"/>
          <w:lang w:eastAsia="uk-UA"/>
        </w:rPr>
        <w:t>workshop</w:t>
      </w:r>
      <w:r w:rsidRPr="007B5618">
        <w:rPr>
          <w:rFonts w:ascii="Times New Roman" w:eastAsiaTheme="minorEastAsia" w:hAnsi="Times New Roman"/>
          <w:sz w:val="28"/>
          <w:szCs w:val="28"/>
          <w:lang w:eastAsia="uk-UA"/>
        </w:rPr>
        <w:t xml:space="preserve"> on </w:t>
      </w:r>
      <w:r w:rsidRPr="007B5618">
        <w:rPr>
          <w:rFonts w:ascii="Times New Roman" w:eastAsiaTheme="minorEastAsia" w:hAnsi="Times New Roman"/>
          <w:i/>
          <w:iCs/>
          <w:sz w:val="28"/>
          <w:szCs w:val="28"/>
          <w:lang w:eastAsia="uk-UA"/>
        </w:rPr>
        <w:t>“The Experience of International Courts and Tribunals in Addressing International Crimes”</w:t>
      </w:r>
      <w:r w:rsidRPr="007B5618">
        <w:rPr>
          <w:rFonts w:ascii="Times New Roman" w:eastAsiaTheme="minorEastAsia" w:hAnsi="Times New Roman"/>
          <w:sz w:val="28"/>
          <w:szCs w:val="28"/>
          <w:lang w:eastAsia="uk-UA"/>
        </w:rPr>
        <w:t xml:space="preserve"> (19 May 2025).</w:t>
      </w:r>
    </w:p>
    <w:p w14:paraId="1E87D332" w14:textId="77777777" w:rsidR="007B5618" w:rsidRPr="007B5618" w:rsidRDefault="007B5618" w:rsidP="00EC18E4">
      <w:pPr>
        <w:pStyle w:val="a7"/>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 xml:space="preserve">The development of a new training course titled </w:t>
      </w:r>
      <w:r w:rsidRPr="007B5618">
        <w:rPr>
          <w:rFonts w:ascii="Times New Roman" w:eastAsiaTheme="minorEastAsia" w:hAnsi="Times New Roman"/>
          <w:i/>
          <w:iCs/>
          <w:sz w:val="28"/>
          <w:szCs w:val="28"/>
          <w:lang w:eastAsia="uk-UA"/>
        </w:rPr>
        <w:t>“A Human-Centred Approach to Supporting and Protecting the Rights of Victims”</w:t>
      </w:r>
      <w:r w:rsidRPr="007B5618">
        <w:rPr>
          <w:rFonts w:ascii="Times New Roman" w:eastAsiaTheme="minorEastAsia" w:hAnsi="Times New Roman"/>
          <w:sz w:val="28"/>
          <w:szCs w:val="28"/>
          <w:lang w:eastAsia="uk-UA"/>
        </w:rPr>
        <w:t xml:space="preserve"> has been launched. The </w:t>
      </w:r>
      <w:r w:rsidRPr="007B5618">
        <w:rPr>
          <w:rFonts w:ascii="Times New Roman" w:eastAsiaTheme="minorEastAsia" w:hAnsi="Times New Roman"/>
          <w:bCs/>
          <w:sz w:val="28"/>
          <w:szCs w:val="28"/>
          <w:lang w:eastAsia="uk-UA"/>
        </w:rPr>
        <w:t>first meeting of the working group</w:t>
      </w:r>
      <w:r w:rsidRPr="007B5618">
        <w:rPr>
          <w:rFonts w:ascii="Times New Roman" w:eastAsiaTheme="minorEastAsia" w:hAnsi="Times New Roman"/>
          <w:sz w:val="28"/>
          <w:szCs w:val="28"/>
          <w:lang w:eastAsia="uk-UA"/>
        </w:rPr>
        <w:t xml:space="preserve"> was held on </w:t>
      </w:r>
      <w:r w:rsidRPr="007B5618">
        <w:rPr>
          <w:rFonts w:ascii="Times New Roman" w:eastAsiaTheme="minorEastAsia" w:hAnsi="Times New Roman"/>
          <w:bCs/>
          <w:sz w:val="28"/>
          <w:szCs w:val="28"/>
          <w:lang w:eastAsia="uk-UA"/>
        </w:rPr>
        <w:t>23 May 2025</w:t>
      </w:r>
      <w:r w:rsidRPr="007B5618">
        <w:rPr>
          <w:rFonts w:ascii="Times New Roman" w:eastAsiaTheme="minorEastAsia" w:hAnsi="Times New Roman"/>
          <w:sz w:val="28"/>
          <w:szCs w:val="28"/>
          <w:lang w:eastAsia="uk-UA"/>
        </w:rPr>
        <w:t>.</w:t>
      </w:r>
    </w:p>
    <w:p w14:paraId="5BBDD651" w14:textId="77777777" w:rsidR="007B5618" w:rsidRPr="007B5618" w:rsidRDefault="007B5618" w:rsidP="00EC18E4">
      <w:pPr>
        <w:pStyle w:val="a7"/>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 xml:space="preserve">With the support of the </w:t>
      </w:r>
      <w:r w:rsidRPr="007B5618">
        <w:rPr>
          <w:rFonts w:ascii="Times New Roman" w:eastAsiaTheme="minorEastAsia" w:hAnsi="Times New Roman"/>
          <w:bCs/>
          <w:sz w:val="28"/>
          <w:szCs w:val="28"/>
          <w:lang w:eastAsia="uk-UA"/>
        </w:rPr>
        <w:t>EUAM field office in Lviv</w:t>
      </w:r>
      <w:r w:rsidRPr="007B5618">
        <w:rPr>
          <w:rFonts w:ascii="Times New Roman" w:eastAsiaTheme="minorEastAsia" w:hAnsi="Times New Roman"/>
          <w:sz w:val="28"/>
          <w:szCs w:val="28"/>
          <w:lang w:eastAsia="uk-UA"/>
        </w:rPr>
        <w:t xml:space="preserve">, three </w:t>
      </w:r>
      <w:r w:rsidRPr="007B5618">
        <w:rPr>
          <w:rFonts w:ascii="Times New Roman" w:eastAsiaTheme="minorEastAsia" w:hAnsi="Times New Roman"/>
          <w:bCs/>
          <w:sz w:val="28"/>
          <w:szCs w:val="28"/>
          <w:lang w:eastAsia="uk-UA"/>
        </w:rPr>
        <w:t>practical workshops</w:t>
      </w:r>
      <w:r w:rsidRPr="007B5618">
        <w:rPr>
          <w:rFonts w:ascii="Times New Roman" w:eastAsiaTheme="minorEastAsia" w:hAnsi="Times New Roman"/>
          <w:sz w:val="28"/>
          <w:szCs w:val="28"/>
          <w:lang w:eastAsia="uk-UA"/>
        </w:rPr>
        <w:t xml:space="preserve"> were conducted on </w:t>
      </w:r>
      <w:r w:rsidRPr="007B5618">
        <w:rPr>
          <w:rFonts w:ascii="Times New Roman" w:eastAsiaTheme="minorEastAsia" w:hAnsi="Times New Roman"/>
          <w:bCs/>
          <w:sz w:val="28"/>
          <w:szCs w:val="28"/>
          <w:lang w:eastAsia="uk-UA"/>
        </w:rPr>
        <w:t>access of media representatives and journalists to the judiciary</w:t>
      </w:r>
      <w:r w:rsidRPr="007B5618">
        <w:rPr>
          <w:rFonts w:ascii="Times New Roman" w:eastAsiaTheme="minorEastAsia" w:hAnsi="Times New Roman"/>
          <w:sz w:val="28"/>
          <w:szCs w:val="28"/>
          <w:lang w:eastAsia="uk-UA"/>
        </w:rPr>
        <w:t xml:space="preserve"> (11 February, 12 March, and 14 May 2025).</w:t>
      </w:r>
    </w:p>
    <w:p w14:paraId="1CD3C143" w14:textId="77777777" w:rsidR="007B5618" w:rsidRPr="007B5618" w:rsidRDefault="007B5618" w:rsidP="00EC18E4">
      <w:pPr>
        <w:pStyle w:val="a7"/>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 xml:space="preserve">The </w:t>
      </w:r>
      <w:r w:rsidRPr="007B5618">
        <w:rPr>
          <w:rFonts w:ascii="Times New Roman" w:eastAsiaTheme="minorEastAsia" w:hAnsi="Times New Roman"/>
          <w:bCs/>
          <w:sz w:val="28"/>
          <w:szCs w:val="28"/>
          <w:lang w:eastAsia="uk-UA"/>
        </w:rPr>
        <w:t>“Six Conversations”</w:t>
      </w:r>
      <w:r w:rsidRPr="007B5618">
        <w:rPr>
          <w:rFonts w:ascii="Times New Roman" w:eastAsiaTheme="minorEastAsia" w:hAnsi="Times New Roman"/>
          <w:sz w:val="28"/>
          <w:szCs w:val="28"/>
          <w:lang w:eastAsia="uk-UA"/>
        </w:rPr>
        <w:t xml:space="preserve"> series continues. Six additional </w:t>
      </w:r>
      <w:r w:rsidRPr="007B5618">
        <w:rPr>
          <w:rFonts w:ascii="Times New Roman" w:eastAsiaTheme="minorEastAsia" w:hAnsi="Times New Roman"/>
          <w:bCs/>
          <w:sz w:val="28"/>
          <w:szCs w:val="28"/>
          <w:lang w:eastAsia="uk-UA"/>
        </w:rPr>
        <w:t>thematic online seminars</w:t>
      </w:r>
      <w:r w:rsidRPr="007B5618">
        <w:rPr>
          <w:rFonts w:ascii="Times New Roman" w:eastAsiaTheme="minorEastAsia" w:hAnsi="Times New Roman"/>
          <w:sz w:val="28"/>
          <w:szCs w:val="28"/>
          <w:lang w:eastAsia="uk-UA"/>
        </w:rPr>
        <w:t xml:space="preserve"> for judges of local general and appellate courts were held under the title </w:t>
      </w:r>
      <w:r w:rsidRPr="007B5618">
        <w:rPr>
          <w:rFonts w:ascii="Times New Roman" w:eastAsiaTheme="minorEastAsia" w:hAnsi="Times New Roman"/>
          <w:i/>
          <w:iCs/>
          <w:sz w:val="28"/>
          <w:szCs w:val="28"/>
          <w:lang w:eastAsia="uk-UA"/>
        </w:rPr>
        <w:lastRenderedPageBreak/>
        <w:t>“Six Dialogues on Fair Trial”</w:t>
      </w:r>
      <w:r w:rsidRPr="007B5618">
        <w:rPr>
          <w:rFonts w:ascii="Times New Roman" w:eastAsiaTheme="minorEastAsia" w:hAnsi="Times New Roman"/>
          <w:sz w:val="28"/>
          <w:szCs w:val="28"/>
          <w:lang w:eastAsia="uk-UA"/>
        </w:rPr>
        <w:t xml:space="preserve"> on: 21 January, 18 February, 18 March, 15 April, 20 May, and 17 June 2025.</w:t>
      </w:r>
    </w:p>
    <w:p w14:paraId="0D03D980" w14:textId="77777777" w:rsidR="007B5618" w:rsidRPr="007B5618" w:rsidRDefault="007B5618" w:rsidP="00EC18E4">
      <w:pPr>
        <w:pStyle w:val="a7"/>
        <w:numPr>
          <w:ilvl w:val="0"/>
          <w:numId w:val="48"/>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 xml:space="preserve">Cooperation with the </w:t>
      </w:r>
      <w:r w:rsidRPr="007B5618">
        <w:rPr>
          <w:rFonts w:ascii="Times New Roman" w:eastAsiaTheme="minorEastAsia" w:hAnsi="Times New Roman"/>
          <w:bCs/>
          <w:sz w:val="28"/>
          <w:szCs w:val="28"/>
          <w:lang w:eastAsia="uk-UA"/>
        </w:rPr>
        <w:t>Swedish National Courts Administration</w:t>
      </w:r>
      <w:r w:rsidRPr="007B5618">
        <w:rPr>
          <w:rFonts w:ascii="Times New Roman" w:eastAsiaTheme="minorEastAsia" w:hAnsi="Times New Roman"/>
          <w:sz w:val="28"/>
          <w:szCs w:val="28"/>
          <w:lang w:eastAsia="uk-UA"/>
        </w:rPr>
        <w:t xml:space="preserve">, supported by the </w:t>
      </w:r>
      <w:r w:rsidRPr="007B5618">
        <w:rPr>
          <w:rFonts w:ascii="Times New Roman" w:eastAsiaTheme="minorEastAsia" w:hAnsi="Times New Roman"/>
          <w:bCs/>
          <w:sz w:val="28"/>
          <w:szCs w:val="28"/>
          <w:lang w:eastAsia="uk-UA"/>
        </w:rPr>
        <w:t>European Union Advisory Mission (EUAM)</w:t>
      </w:r>
      <w:r w:rsidRPr="007B5618">
        <w:rPr>
          <w:rFonts w:ascii="Times New Roman" w:eastAsiaTheme="minorEastAsia" w:hAnsi="Times New Roman"/>
          <w:sz w:val="28"/>
          <w:szCs w:val="28"/>
          <w:lang w:eastAsia="uk-UA"/>
        </w:rPr>
        <w:t xml:space="preserve">, is ongoing through a series of two-hour </w:t>
      </w:r>
      <w:r w:rsidRPr="007B5618">
        <w:rPr>
          <w:rFonts w:ascii="Times New Roman" w:eastAsiaTheme="minorEastAsia" w:hAnsi="Times New Roman"/>
          <w:bCs/>
          <w:sz w:val="28"/>
          <w:szCs w:val="28"/>
          <w:lang w:eastAsia="uk-UA"/>
        </w:rPr>
        <w:t>webinars</w:t>
      </w:r>
      <w:r w:rsidRPr="007B5618">
        <w:rPr>
          <w:rFonts w:ascii="Times New Roman" w:eastAsiaTheme="minorEastAsia" w:hAnsi="Times New Roman"/>
          <w:sz w:val="28"/>
          <w:szCs w:val="28"/>
          <w:lang w:eastAsia="uk-UA"/>
        </w:rPr>
        <w:t xml:space="preserve"> for judges, judicial assistants, and court staff of local and appellate courts. To date, three such training events have been conducted:</w:t>
      </w:r>
    </w:p>
    <w:p w14:paraId="67BBBB2B" w14:textId="77777777" w:rsidR="007B5618" w:rsidRPr="007B5618" w:rsidRDefault="007B5618" w:rsidP="00EC18E4">
      <w:pPr>
        <w:pStyle w:val="a7"/>
        <w:numPr>
          <w:ilvl w:val="0"/>
          <w:numId w:val="50"/>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i/>
          <w:iCs/>
          <w:sz w:val="28"/>
          <w:szCs w:val="28"/>
          <w:lang w:eastAsia="uk-UA"/>
        </w:rPr>
        <w:t>The Best Interests of the Child in Swedish Legislation</w:t>
      </w:r>
      <w:r w:rsidRPr="007B5618">
        <w:rPr>
          <w:rFonts w:ascii="Times New Roman" w:eastAsiaTheme="minorEastAsia" w:hAnsi="Times New Roman"/>
          <w:sz w:val="28"/>
          <w:szCs w:val="28"/>
          <w:lang w:eastAsia="uk-UA"/>
        </w:rPr>
        <w:t xml:space="preserve"> (16 May 2025),</w:t>
      </w:r>
    </w:p>
    <w:p w14:paraId="28085F40" w14:textId="77777777" w:rsidR="007B5618" w:rsidRPr="007B5618" w:rsidRDefault="007B5618" w:rsidP="00EC18E4">
      <w:pPr>
        <w:pStyle w:val="a7"/>
        <w:numPr>
          <w:ilvl w:val="0"/>
          <w:numId w:val="50"/>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i/>
          <w:iCs/>
          <w:sz w:val="28"/>
          <w:szCs w:val="28"/>
          <w:lang w:eastAsia="uk-UA"/>
        </w:rPr>
        <w:t>Gender Norms and Access to Justice</w:t>
      </w:r>
      <w:r w:rsidRPr="007B5618">
        <w:rPr>
          <w:rFonts w:ascii="Times New Roman" w:eastAsiaTheme="minorEastAsia" w:hAnsi="Times New Roman"/>
          <w:sz w:val="28"/>
          <w:szCs w:val="28"/>
          <w:lang w:eastAsia="uk-UA"/>
        </w:rPr>
        <w:t xml:space="preserve"> (12 June 2025),</w:t>
      </w:r>
    </w:p>
    <w:p w14:paraId="643AF30A" w14:textId="77777777" w:rsidR="007B5618" w:rsidRPr="007B5618" w:rsidRDefault="007B5618" w:rsidP="00EC18E4">
      <w:pPr>
        <w:pStyle w:val="a7"/>
        <w:numPr>
          <w:ilvl w:val="0"/>
          <w:numId w:val="50"/>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i/>
          <w:iCs/>
          <w:sz w:val="28"/>
          <w:szCs w:val="28"/>
          <w:lang w:eastAsia="uk-UA"/>
        </w:rPr>
        <w:t>Discrimination in Labour Law</w:t>
      </w:r>
      <w:r w:rsidRPr="007B5618">
        <w:rPr>
          <w:rFonts w:ascii="Times New Roman" w:eastAsiaTheme="minorEastAsia" w:hAnsi="Times New Roman"/>
          <w:sz w:val="28"/>
          <w:szCs w:val="28"/>
          <w:lang w:eastAsia="uk-UA"/>
        </w:rPr>
        <w:t xml:space="preserve"> (25 June 2025).</w:t>
      </w:r>
    </w:p>
    <w:p w14:paraId="448AA9D7" w14:textId="77777777" w:rsidR="007B5618" w:rsidRPr="007B5618" w:rsidRDefault="007B5618" w:rsidP="00EC18E4">
      <w:pPr>
        <w:pStyle w:val="a7"/>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Further webinars are planned for the second half of 2025.</w:t>
      </w:r>
    </w:p>
    <w:p w14:paraId="16A26377" w14:textId="77777777" w:rsidR="007B5618" w:rsidRPr="007B5618" w:rsidRDefault="007B5618" w:rsidP="00EC18E4">
      <w:pPr>
        <w:pStyle w:val="a7"/>
        <w:numPr>
          <w:ilvl w:val="0"/>
          <w:numId w:val="48"/>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 xml:space="preserve">Cooperation also continues with the </w:t>
      </w:r>
      <w:r w:rsidRPr="007B5618">
        <w:rPr>
          <w:rFonts w:ascii="Times New Roman" w:eastAsiaTheme="minorEastAsia" w:hAnsi="Times New Roman"/>
          <w:bCs/>
          <w:sz w:val="28"/>
          <w:szCs w:val="28"/>
          <w:lang w:eastAsia="uk-UA"/>
        </w:rPr>
        <w:t>OSCE Support Programme for Ukraine</w:t>
      </w:r>
      <w:r w:rsidRPr="007B5618">
        <w:rPr>
          <w:rFonts w:ascii="Times New Roman" w:eastAsiaTheme="minorEastAsia" w:hAnsi="Times New Roman"/>
          <w:sz w:val="28"/>
          <w:szCs w:val="28"/>
          <w:lang w:eastAsia="uk-UA"/>
        </w:rPr>
        <w:t xml:space="preserve"> within the project </w:t>
      </w:r>
      <w:r w:rsidRPr="007B5618">
        <w:rPr>
          <w:rFonts w:ascii="Times New Roman" w:eastAsiaTheme="minorEastAsia" w:hAnsi="Times New Roman"/>
          <w:i/>
          <w:iCs/>
          <w:sz w:val="28"/>
          <w:szCs w:val="28"/>
          <w:lang w:eastAsia="uk-UA"/>
        </w:rPr>
        <w:t>“Ensuring Human Rights Compliance in the Administration of Justice. Phase II”</w:t>
      </w:r>
      <w:r w:rsidRPr="007B5618">
        <w:rPr>
          <w:rFonts w:ascii="Times New Roman" w:eastAsiaTheme="minorEastAsia" w:hAnsi="Times New Roman"/>
          <w:sz w:val="28"/>
          <w:szCs w:val="28"/>
          <w:lang w:eastAsia="uk-UA"/>
        </w:rPr>
        <w:t>. For example:</w:t>
      </w:r>
    </w:p>
    <w:p w14:paraId="6ECE9535" w14:textId="77777777" w:rsidR="007B5618" w:rsidRPr="007B5618" w:rsidRDefault="007B5618" w:rsidP="00EC18E4">
      <w:pPr>
        <w:pStyle w:val="a7"/>
        <w:numPr>
          <w:ilvl w:val="0"/>
          <w:numId w:val="51"/>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 xml:space="preserve">Two </w:t>
      </w:r>
      <w:r w:rsidRPr="007B5618">
        <w:rPr>
          <w:rFonts w:ascii="Times New Roman" w:eastAsiaTheme="minorEastAsia" w:hAnsi="Times New Roman"/>
          <w:bCs/>
          <w:sz w:val="28"/>
          <w:szCs w:val="28"/>
          <w:lang w:eastAsia="uk-UA"/>
        </w:rPr>
        <w:t>trainings for civil society representatives</w:t>
      </w:r>
      <w:r w:rsidRPr="007B5618">
        <w:rPr>
          <w:rFonts w:ascii="Times New Roman" w:eastAsiaTheme="minorEastAsia" w:hAnsi="Times New Roman"/>
          <w:sz w:val="28"/>
          <w:szCs w:val="28"/>
          <w:lang w:eastAsia="uk-UA"/>
        </w:rPr>
        <w:t xml:space="preserve"> were held on the development and implementation of </w:t>
      </w:r>
      <w:r w:rsidRPr="007B5618">
        <w:rPr>
          <w:rFonts w:ascii="Times New Roman" w:eastAsiaTheme="minorEastAsia" w:hAnsi="Times New Roman"/>
          <w:bCs/>
          <w:sz w:val="28"/>
          <w:szCs w:val="28"/>
          <w:lang w:eastAsia="uk-UA"/>
        </w:rPr>
        <w:t>court monitoring programs</w:t>
      </w:r>
      <w:r w:rsidRPr="007B5618">
        <w:rPr>
          <w:rFonts w:ascii="Times New Roman" w:eastAsiaTheme="minorEastAsia" w:hAnsi="Times New Roman"/>
          <w:sz w:val="28"/>
          <w:szCs w:val="28"/>
          <w:lang w:eastAsia="uk-UA"/>
        </w:rPr>
        <w:t xml:space="preserve"> in accordance with international standards (16–18 April 2025 and 4–6 June 2025).</w:t>
      </w:r>
    </w:p>
    <w:p w14:paraId="063F0F50" w14:textId="77777777" w:rsidR="007B5618" w:rsidRPr="007B5618" w:rsidRDefault="007B5618" w:rsidP="00EC18E4">
      <w:pPr>
        <w:pStyle w:val="a7"/>
        <w:numPr>
          <w:ilvl w:val="0"/>
          <w:numId w:val="51"/>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 xml:space="preserve">Work is currently underway to develop two </w:t>
      </w:r>
      <w:r w:rsidRPr="007B5618">
        <w:rPr>
          <w:rFonts w:ascii="Times New Roman" w:eastAsiaTheme="minorEastAsia" w:hAnsi="Times New Roman"/>
          <w:bCs/>
          <w:sz w:val="28"/>
          <w:szCs w:val="28"/>
          <w:lang w:eastAsia="uk-UA"/>
        </w:rPr>
        <w:t>one-day training programs for judges</w:t>
      </w:r>
      <w:r w:rsidRPr="007B5618">
        <w:rPr>
          <w:rFonts w:ascii="Times New Roman" w:eastAsiaTheme="minorEastAsia" w:hAnsi="Times New Roman"/>
          <w:sz w:val="28"/>
          <w:szCs w:val="28"/>
          <w:lang w:eastAsia="uk-UA"/>
        </w:rPr>
        <w:t>:</w:t>
      </w:r>
    </w:p>
    <w:p w14:paraId="3C3B29AF" w14:textId="77777777" w:rsidR="007B5618" w:rsidRPr="007B5618" w:rsidRDefault="007B5618" w:rsidP="00EC18E4">
      <w:pPr>
        <w:pStyle w:val="a7"/>
        <w:numPr>
          <w:ilvl w:val="1"/>
          <w:numId w:val="51"/>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i/>
          <w:iCs/>
          <w:sz w:val="28"/>
          <w:szCs w:val="28"/>
          <w:lang w:eastAsia="uk-UA"/>
        </w:rPr>
        <w:t>“Personal Data: Use, Protection, and Liability. Legislative Updates and Case Law”</w:t>
      </w:r>
      <w:r w:rsidRPr="007B5618">
        <w:rPr>
          <w:rFonts w:ascii="Times New Roman" w:eastAsiaTheme="minorEastAsia" w:hAnsi="Times New Roman"/>
          <w:sz w:val="28"/>
          <w:szCs w:val="28"/>
          <w:lang w:eastAsia="uk-UA"/>
        </w:rPr>
        <w:t>,</w:t>
      </w:r>
    </w:p>
    <w:p w14:paraId="44BAEC33" w14:textId="77777777" w:rsidR="007B5618" w:rsidRPr="007B5618" w:rsidRDefault="007B5618" w:rsidP="00EC18E4">
      <w:pPr>
        <w:pStyle w:val="a7"/>
        <w:numPr>
          <w:ilvl w:val="1"/>
          <w:numId w:val="51"/>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i/>
          <w:iCs/>
          <w:sz w:val="28"/>
          <w:szCs w:val="28"/>
          <w:lang w:eastAsia="uk-UA"/>
        </w:rPr>
        <w:t>“The Specific Nature and Special Legal Status of Electronic Evidence. Contemporary Challenges”</w:t>
      </w:r>
      <w:r w:rsidRPr="007B5618">
        <w:rPr>
          <w:rFonts w:ascii="Times New Roman" w:eastAsiaTheme="minorEastAsia" w:hAnsi="Times New Roman"/>
          <w:sz w:val="28"/>
          <w:szCs w:val="28"/>
          <w:lang w:eastAsia="uk-UA"/>
        </w:rPr>
        <w:t>.</w:t>
      </w:r>
    </w:p>
    <w:p w14:paraId="52044142" w14:textId="77777777" w:rsidR="007B5618" w:rsidRPr="007B5618" w:rsidRDefault="007B5618" w:rsidP="00EC18E4">
      <w:pPr>
        <w:pStyle w:val="a7"/>
        <w:numPr>
          <w:ilvl w:val="0"/>
          <w:numId w:val="51"/>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In the second half of the year, it is planned to develop:</w:t>
      </w:r>
    </w:p>
    <w:p w14:paraId="08486DED" w14:textId="78E34AA2" w:rsidR="007B5618" w:rsidRPr="007B5618" w:rsidRDefault="007B5618" w:rsidP="00EC18E4">
      <w:pPr>
        <w:pStyle w:val="a7"/>
        <w:numPr>
          <w:ilvl w:val="1"/>
          <w:numId w:val="51"/>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 xml:space="preserve">a </w:t>
      </w:r>
      <w:r w:rsidRPr="007B5618">
        <w:rPr>
          <w:rFonts w:ascii="Times New Roman" w:eastAsiaTheme="minorEastAsia" w:hAnsi="Times New Roman"/>
          <w:bCs/>
          <w:sz w:val="28"/>
          <w:szCs w:val="28"/>
          <w:lang w:eastAsia="uk-UA"/>
        </w:rPr>
        <w:t xml:space="preserve">two-day training </w:t>
      </w:r>
      <w:r w:rsidRPr="007B5618">
        <w:rPr>
          <w:rFonts w:ascii="Times New Roman" w:eastAsiaTheme="minorEastAsia" w:hAnsi="Times New Roman"/>
          <w:sz w:val="28"/>
          <w:szCs w:val="28"/>
          <w:lang w:eastAsia="uk-UA"/>
        </w:rPr>
        <w:t xml:space="preserve">for judges of local courts, courts of appeal, and the Supreme Court on </w:t>
      </w:r>
      <w:r w:rsidRPr="007B5618">
        <w:rPr>
          <w:rFonts w:ascii="Times New Roman" w:eastAsiaTheme="minorEastAsia" w:hAnsi="Times New Roman"/>
          <w:i/>
          <w:iCs/>
          <w:sz w:val="28"/>
          <w:szCs w:val="28"/>
          <w:lang w:eastAsia="uk-UA"/>
        </w:rPr>
        <w:t>“The Rule of Law as the Foundation of Justice in Ukraine”</w:t>
      </w:r>
      <w:r w:rsidRPr="007B5618">
        <w:rPr>
          <w:rFonts w:ascii="Times New Roman" w:eastAsiaTheme="minorEastAsia" w:hAnsi="Times New Roman"/>
          <w:sz w:val="28"/>
          <w:szCs w:val="28"/>
          <w:lang w:eastAsia="uk-UA"/>
        </w:rPr>
        <w:t>, and</w:t>
      </w:r>
    </w:p>
    <w:p w14:paraId="5DADD49E" w14:textId="234F1D22" w:rsidR="007B5618" w:rsidRPr="007B5618" w:rsidRDefault="007B5618" w:rsidP="00EC18E4">
      <w:pPr>
        <w:pStyle w:val="a7"/>
        <w:numPr>
          <w:ilvl w:val="1"/>
          <w:numId w:val="51"/>
        </w:numPr>
        <w:spacing w:after="0" w:line="240" w:lineRule="auto"/>
        <w:ind w:right="-68"/>
        <w:jc w:val="both"/>
        <w:rPr>
          <w:rFonts w:ascii="Times New Roman" w:eastAsiaTheme="minorEastAsia" w:hAnsi="Times New Roman"/>
          <w:sz w:val="28"/>
          <w:szCs w:val="28"/>
          <w:lang w:eastAsia="uk-UA"/>
        </w:rPr>
      </w:pPr>
      <w:r w:rsidRPr="007B5618">
        <w:rPr>
          <w:rFonts w:ascii="Times New Roman" w:eastAsiaTheme="minorEastAsia" w:hAnsi="Times New Roman"/>
          <w:sz w:val="28"/>
          <w:szCs w:val="28"/>
          <w:lang w:eastAsia="uk-UA"/>
        </w:rPr>
        <w:t xml:space="preserve">a </w:t>
      </w:r>
      <w:r w:rsidRPr="007B5618">
        <w:rPr>
          <w:rFonts w:ascii="Times New Roman" w:eastAsiaTheme="minorEastAsia" w:hAnsi="Times New Roman"/>
          <w:bCs/>
          <w:sz w:val="28"/>
          <w:szCs w:val="28"/>
          <w:lang w:eastAsia="uk-UA"/>
        </w:rPr>
        <w:t xml:space="preserve">one-day training </w:t>
      </w:r>
      <w:r w:rsidRPr="007B5618">
        <w:rPr>
          <w:rFonts w:ascii="Times New Roman" w:eastAsiaTheme="minorEastAsia" w:hAnsi="Times New Roman"/>
          <w:sz w:val="28"/>
          <w:szCs w:val="28"/>
          <w:lang w:eastAsia="uk-UA"/>
        </w:rPr>
        <w:t xml:space="preserve">for judges on </w:t>
      </w:r>
      <w:r w:rsidRPr="007B5618">
        <w:rPr>
          <w:rFonts w:ascii="Times New Roman" w:eastAsiaTheme="minorEastAsia" w:hAnsi="Times New Roman"/>
          <w:i/>
          <w:iCs/>
          <w:sz w:val="28"/>
          <w:szCs w:val="28"/>
          <w:lang w:eastAsia="uk-UA"/>
        </w:rPr>
        <w:t>“Judicial Ethics and Integrity”</w:t>
      </w:r>
      <w:r w:rsidRPr="007B5618">
        <w:rPr>
          <w:rFonts w:ascii="Times New Roman" w:eastAsiaTheme="minorEastAsia" w:hAnsi="Times New Roman"/>
          <w:sz w:val="28"/>
          <w:szCs w:val="28"/>
          <w:lang w:eastAsia="uk-UA"/>
        </w:rPr>
        <w:t>.</w:t>
      </w:r>
    </w:p>
    <w:p w14:paraId="245CE675" w14:textId="77777777" w:rsidR="00525C9D" w:rsidRDefault="00525C9D" w:rsidP="00EC18E4">
      <w:pPr>
        <w:spacing w:after="0"/>
        <w:ind w:right="-68"/>
        <w:jc w:val="both"/>
        <w:rPr>
          <w:rFonts w:ascii="Times New Roman" w:eastAsiaTheme="minorEastAsia" w:hAnsi="Times New Roman" w:cs="Times New Roman"/>
          <w:sz w:val="28"/>
          <w:szCs w:val="28"/>
          <w:lang w:val="uk-UA" w:eastAsia="uk-UA"/>
        </w:rPr>
      </w:pPr>
    </w:p>
    <w:p w14:paraId="1F7B0CD6" w14:textId="14D401FC" w:rsidR="00525C9D" w:rsidRPr="00525C9D" w:rsidRDefault="00525C9D" w:rsidP="00EC18E4">
      <w:pPr>
        <w:pStyle w:val="a7"/>
        <w:numPr>
          <w:ilvl w:val="0"/>
          <w:numId w:val="48"/>
        </w:numPr>
        <w:spacing w:after="0" w:line="240" w:lineRule="auto"/>
        <w:ind w:right="-68"/>
        <w:jc w:val="both"/>
        <w:rPr>
          <w:rFonts w:ascii="Times New Roman" w:eastAsiaTheme="minorEastAsia" w:hAnsi="Times New Roman"/>
          <w:sz w:val="28"/>
          <w:szCs w:val="28"/>
          <w:lang w:eastAsia="uk-UA"/>
        </w:rPr>
      </w:pPr>
      <w:r w:rsidRPr="00525C9D">
        <w:rPr>
          <w:rFonts w:ascii="Times New Roman" w:eastAsiaTheme="minorEastAsia" w:hAnsi="Times New Roman"/>
          <w:sz w:val="28"/>
          <w:szCs w:val="28"/>
          <w:lang w:eastAsia="uk-UA"/>
        </w:rPr>
        <w:t xml:space="preserve">Cooperation with the </w:t>
      </w:r>
      <w:r w:rsidRPr="00525C9D">
        <w:rPr>
          <w:rFonts w:ascii="Times New Roman" w:eastAsiaTheme="minorEastAsia" w:hAnsi="Times New Roman"/>
          <w:bCs/>
          <w:sz w:val="28"/>
          <w:szCs w:val="28"/>
          <w:lang w:eastAsia="uk-UA"/>
        </w:rPr>
        <w:t>Council of Europe Project “HELP (Human Rights Education for Legal Professionals) for Ukraine, including during wartime”</w:t>
      </w:r>
      <w:r w:rsidRPr="00525C9D">
        <w:rPr>
          <w:rFonts w:ascii="Times New Roman" w:eastAsiaTheme="minorEastAsia" w:hAnsi="Times New Roman"/>
          <w:sz w:val="28"/>
          <w:szCs w:val="28"/>
          <w:lang w:eastAsia="uk-UA"/>
        </w:rPr>
        <w:t xml:space="preserve"> has been implemented through the launch of several </w:t>
      </w:r>
      <w:r w:rsidRPr="00525C9D">
        <w:rPr>
          <w:rFonts w:ascii="Times New Roman" w:eastAsiaTheme="minorEastAsia" w:hAnsi="Times New Roman"/>
          <w:bCs/>
          <w:sz w:val="28"/>
          <w:szCs w:val="28"/>
          <w:lang w:eastAsia="uk-UA"/>
        </w:rPr>
        <w:t>HELP distance learning courses for judges</w:t>
      </w:r>
      <w:r w:rsidRPr="00525C9D">
        <w:rPr>
          <w:rFonts w:ascii="Times New Roman" w:eastAsiaTheme="minorEastAsia" w:hAnsi="Times New Roman"/>
          <w:sz w:val="28"/>
          <w:szCs w:val="28"/>
          <w:lang w:eastAsia="uk-UA"/>
        </w:rPr>
        <w:t>, specifically:</w:t>
      </w:r>
    </w:p>
    <w:p w14:paraId="4EA835F9" w14:textId="77777777" w:rsidR="00525C9D" w:rsidRPr="00525C9D" w:rsidRDefault="00525C9D" w:rsidP="00EC18E4">
      <w:pPr>
        <w:numPr>
          <w:ilvl w:val="0"/>
          <w:numId w:val="52"/>
        </w:numPr>
        <w:spacing w:after="0"/>
        <w:ind w:right="-68"/>
        <w:jc w:val="both"/>
        <w:rPr>
          <w:rFonts w:ascii="Times New Roman" w:eastAsiaTheme="minorEastAsia" w:hAnsi="Times New Roman" w:cs="Times New Roman"/>
          <w:sz w:val="28"/>
          <w:szCs w:val="28"/>
          <w:lang w:val="uk-UA" w:eastAsia="uk-UA"/>
        </w:rPr>
      </w:pPr>
      <w:r w:rsidRPr="00525C9D">
        <w:rPr>
          <w:rFonts w:ascii="Times New Roman" w:eastAsiaTheme="minorEastAsia" w:hAnsi="Times New Roman" w:cs="Times New Roman"/>
          <w:i/>
          <w:iCs/>
          <w:sz w:val="28"/>
          <w:szCs w:val="28"/>
          <w:lang w:val="uk-UA" w:eastAsia="uk-UA"/>
        </w:rPr>
        <w:t>Cybercrime and Electronic Evidence</w:t>
      </w:r>
      <w:r w:rsidRPr="00525C9D">
        <w:rPr>
          <w:rFonts w:ascii="Times New Roman" w:eastAsiaTheme="minorEastAsia" w:hAnsi="Times New Roman" w:cs="Times New Roman"/>
          <w:sz w:val="28"/>
          <w:szCs w:val="28"/>
          <w:lang w:val="uk-UA" w:eastAsia="uk-UA"/>
        </w:rPr>
        <w:t>,</w:t>
      </w:r>
    </w:p>
    <w:p w14:paraId="262B6F32" w14:textId="77777777" w:rsidR="00525C9D" w:rsidRPr="00525C9D" w:rsidRDefault="00525C9D" w:rsidP="00EC18E4">
      <w:pPr>
        <w:numPr>
          <w:ilvl w:val="0"/>
          <w:numId w:val="52"/>
        </w:numPr>
        <w:spacing w:after="0"/>
        <w:ind w:right="-68"/>
        <w:jc w:val="both"/>
        <w:rPr>
          <w:rFonts w:ascii="Times New Roman" w:eastAsiaTheme="minorEastAsia" w:hAnsi="Times New Roman" w:cs="Times New Roman"/>
          <w:sz w:val="28"/>
          <w:szCs w:val="28"/>
          <w:lang w:val="uk-UA" w:eastAsia="uk-UA"/>
        </w:rPr>
      </w:pPr>
      <w:r w:rsidRPr="00525C9D">
        <w:rPr>
          <w:rFonts w:ascii="Times New Roman" w:eastAsiaTheme="minorEastAsia" w:hAnsi="Times New Roman" w:cs="Times New Roman"/>
          <w:i/>
          <w:iCs/>
          <w:sz w:val="28"/>
          <w:szCs w:val="28"/>
          <w:lang w:val="uk-UA" w:eastAsia="uk-UA"/>
        </w:rPr>
        <w:t>International Humanitarian Law and Human Rights</w:t>
      </w:r>
      <w:r w:rsidRPr="00525C9D">
        <w:rPr>
          <w:rFonts w:ascii="Times New Roman" w:eastAsiaTheme="minorEastAsia" w:hAnsi="Times New Roman" w:cs="Times New Roman"/>
          <w:sz w:val="28"/>
          <w:szCs w:val="28"/>
          <w:lang w:val="uk-UA" w:eastAsia="uk-UA"/>
        </w:rPr>
        <w:t>,</w:t>
      </w:r>
    </w:p>
    <w:p w14:paraId="6B558D8E" w14:textId="77777777" w:rsidR="00525C9D" w:rsidRPr="00525C9D" w:rsidRDefault="00525C9D" w:rsidP="00EC18E4">
      <w:pPr>
        <w:numPr>
          <w:ilvl w:val="0"/>
          <w:numId w:val="52"/>
        </w:numPr>
        <w:spacing w:after="0"/>
        <w:ind w:right="-68"/>
        <w:jc w:val="both"/>
        <w:rPr>
          <w:rFonts w:ascii="Times New Roman" w:eastAsiaTheme="minorEastAsia" w:hAnsi="Times New Roman" w:cs="Times New Roman"/>
          <w:sz w:val="28"/>
          <w:szCs w:val="28"/>
          <w:lang w:val="uk-UA" w:eastAsia="uk-UA"/>
        </w:rPr>
      </w:pPr>
      <w:r w:rsidRPr="00525C9D">
        <w:rPr>
          <w:rFonts w:ascii="Times New Roman" w:eastAsiaTheme="minorEastAsia" w:hAnsi="Times New Roman" w:cs="Times New Roman"/>
          <w:i/>
          <w:iCs/>
          <w:sz w:val="28"/>
          <w:szCs w:val="28"/>
          <w:lang w:val="uk-UA" w:eastAsia="uk-UA"/>
        </w:rPr>
        <w:t>Labour Rights as Human Rights and the European Social Charter</w:t>
      </w:r>
      <w:r w:rsidRPr="00525C9D">
        <w:rPr>
          <w:rFonts w:ascii="Times New Roman" w:eastAsiaTheme="minorEastAsia" w:hAnsi="Times New Roman" w:cs="Times New Roman"/>
          <w:sz w:val="28"/>
          <w:szCs w:val="28"/>
          <w:lang w:val="uk-UA" w:eastAsia="uk-UA"/>
        </w:rPr>
        <w:t>,</w:t>
      </w:r>
    </w:p>
    <w:p w14:paraId="4C2469DC" w14:textId="77777777" w:rsidR="00525C9D" w:rsidRPr="00525C9D" w:rsidRDefault="00525C9D" w:rsidP="00EC18E4">
      <w:pPr>
        <w:numPr>
          <w:ilvl w:val="0"/>
          <w:numId w:val="52"/>
        </w:numPr>
        <w:spacing w:after="0"/>
        <w:ind w:right="-68"/>
        <w:jc w:val="both"/>
        <w:rPr>
          <w:rFonts w:ascii="Times New Roman" w:eastAsiaTheme="minorEastAsia" w:hAnsi="Times New Roman" w:cs="Times New Roman"/>
          <w:sz w:val="28"/>
          <w:szCs w:val="28"/>
          <w:lang w:val="uk-UA" w:eastAsia="uk-UA"/>
        </w:rPr>
      </w:pPr>
      <w:r w:rsidRPr="00525C9D">
        <w:rPr>
          <w:rFonts w:ascii="Times New Roman" w:eastAsiaTheme="minorEastAsia" w:hAnsi="Times New Roman" w:cs="Times New Roman"/>
          <w:i/>
          <w:iCs/>
          <w:sz w:val="28"/>
          <w:szCs w:val="28"/>
          <w:lang w:val="uk-UA" w:eastAsia="uk-UA"/>
        </w:rPr>
        <w:t>Deportation of Children during Armed Conflicts</w:t>
      </w:r>
      <w:r w:rsidRPr="00525C9D">
        <w:rPr>
          <w:rFonts w:ascii="Times New Roman" w:eastAsiaTheme="minorEastAsia" w:hAnsi="Times New Roman" w:cs="Times New Roman"/>
          <w:sz w:val="28"/>
          <w:szCs w:val="28"/>
          <w:lang w:val="uk-UA" w:eastAsia="uk-UA"/>
        </w:rPr>
        <w:t>.</w:t>
      </w:r>
    </w:p>
    <w:p w14:paraId="2BFDFEB4" w14:textId="77777777" w:rsidR="00525C9D" w:rsidRPr="00525C9D" w:rsidRDefault="00525C9D" w:rsidP="00EC18E4">
      <w:pPr>
        <w:spacing w:after="0"/>
        <w:ind w:right="-68" w:firstLine="709"/>
        <w:jc w:val="both"/>
        <w:rPr>
          <w:rFonts w:ascii="Times New Roman" w:eastAsiaTheme="minorEastAsia" w:hAnsi="Times New Roman" w:cs="Times New Roman"/>
          <w:sz w:val="28"/>
          <w:szCs w:val="28"/>
          <w:lang w:val="uk-UA" w:eastAsia="uk-UA"/>
        </w:rPr>
      </w:pPr>
      <w:r w:rsidRPr="00525C9D">
        <w:rPr>
          <w:rFonts w:ascii="Times New Roman" w:eastAsiaTheme="minorEastAsia" w:hAnsi="Times New Roman" w:cs="Times New Roman"/>
          <w:sz w:val="28"/>
          <w:szCs w:val="28"/>
          <w:lang w:val="uk-UA" w:eastAsia="uk-UA"/>
        </w:rPr>
        <w:t xml:space="preserve">Additionally, on </w:t>
      </w:r>
      <w:r w:rsidRPr="00525C9D">
        <w:rPr>
          <w:rFonts w:ascii="Times New Roman" w:eastAsiaTheme="minorEastAsia" w:hAnsi="Times New Roman" w:cs="Times New Roman"/>
          <w:bCs/>
          <w:sz w:val="28"/>
          <w:szCs w:val="28"/>
          <w:lang w:val="uk-UA" w:eastAsia="uk-UA"/>
        </w:rPr>
        <w:t>21–22 May 2025</w:t>
      </w:r>
      <w:r w:rsidRPr="00525C9D">
        <w:rPr>
          <w:rFonts w:ascii="Times New Roman" w:eastAsiaTheme="minorEastAsia" w:hAnsi="Times New Roman" w:cs="Times New Roman"/>
          <w:sz w:val="28"/>
          <w:szCs w:val="28"/>
          <w:lang w:val="uk-UA" w:eastAsia="uk-UA"/>
        </w:rPr>
        <w:t xml:space="preserve">, a </w:t>
      </w:r>
      <w:r w:rsidRPr="00525C9D">
        <w:rPr>
          <w:rFonts w:ascii="Times New Roman" w:eastAsiaTheme="minorEastAsia" w:hAnsi="Times New Roman" w:cs="Times New Roman"/>
          <w:bCs/>
          <w:sz w:val="28"/>
          <w:szCs w:val="28"/>
          <w:lang w:val="uk-UA" w:eastAsia="uk-UA"/>
        </w:rPr>
        <w:t>HELP Training of Trainers (ToT)</w:t>
      </w:r>
      <w:r w:rsidRPr="00525C9D">
        <w:rPr>
          <w:rFonts w:ascii="Times New Roman" w:eastAsiaTheme="minorEastAsia" w:hAnsi="Times New Roman" w:cs="Times New Roman"/>
          <w:sz w:val="28"/>
          <w:szCs w:val="28"/>
          <w:lang w:val="uk-UA" w:eastAsia="uk-UA"/>
        </w:rPr>
        <w:t xml:space="preserve"> session was conducted.</w:t>
      </w:r>
    </w:p>
    <w:p w14:paraId="4A211ACE" w14:textId="1F5BC5D9" w:rsidR="00525C9D" w:rsidRDefault="00525C9D" w:rsidP="00EC18E4">
      <w:pPr>
        <w:pStyle w:val="a7"/>
        <w:numPr>
          <w:ilvl w:val="0"/>
          <w:numId w:val="48"/>
        </w:numPr>
        <w:spacing w:after="0" w:line="240" w:lineRule="auto"/>
        <w:ind w:right="-68"/>
        <w:jc w:val="both"/>
        <w:rPr>
          <w:rFonts w:ascii="Times New Roman" w:eastAsiaTheme="minorEastAsia" w:hAnsi="Times New Roman"/>
          <w:sz w:val="28"/>
          <w:szCs w:val="28"/>
          <w:lang w:eastAsia="uk-UA"/>
        </w:rPr>
      </w:pPr>
      <w:r w:rsidRPr="00525C9D">
        <w:rPr>
          <w:rFonts w:ascii="Times New Roman" w:eastAsiaTheme="minorEastAsia" w:hAnsi="Times New Roman"/>
          <w:sz w:val="28"/>
          <w:szCs w:val="28"/>
          <w:lang w:eastAsia="uk-UA"/>
        </w:rPr>
        <w:t xml:space="preserve">Ongoing collaboration with the </w:t>
      </w:r>
      <w:r w:rsidRPr="00525C9D">
        <w:rPr>
          <w:rFonts w:ascii="Times New Roman" w:eastAsiaTheme="minorEastAsia" w:hAnsi="Times New Roman"/>
          <w:bCs/>
          <w:sz w:val="28"/>
          <w:szCs w:val="28"/>
          <w:lang w:eastAsia="uk-UA"/>
        </w:rPr>
        <w:t>“Legal Sector Competency Development Programme in Ukraine”</w:t>
      </w:r>
      <w:r w:rsidRPr="00525C9D">
        <w:rPr>
          <w:rFonts w:ascii="Times New Roman" w:eastAsiaTheme="minorEastAsia" w:hAnsi="Times New Roman"/>
          <w:sz w:val="28"/>
          <w:szCs w:val="28"/>
          <w:lang w:eastAsia="uk-UA"/>
        </w:rPr>
        <w:t xml:space="preserve">, funded by the </w:t>
      </w:r>
      <w:r w:rsidRPr="00525C9D">
        <w:rPr>
          <w:rFonts w:ascii="Times New Roman" w:eastAsiaTheme="minorEastAsia" w:hAnsi="Times New Roman"/>
          <w:bCs/>
          <w:sz w:val="28"/>
          <w:szCs w:val="28"/>
          <w:lang w:eastAsia="uk-UA"/>
        </w:rPr>
        <w:t>Government of the United Kingdom (A4ID)</w:t>
      </w:r>
      <w:r w:rsidRPr="00525C9D">
        <w:rPr>
          <w:rFonts w:ascii="Times New Roman" w:eastAsiaTheme="minorEastAsia" w:hAnsi="Times New Roman"/>
          <w:sz w:val="28"/>
          <w:szCs w:val="28"/>
          <w:lang w:eastAsia="uk-UA"/>
        </w:rPr>
        <w:t xml:space="preserve">, continued with the </w:t>
      </w:r>
      <w:r w:rsidRPr="00525C9D">
        <w:rPr>
          <w:rFonts w:ascii="Times New Roman" w:eastAsiaTheme="minorEastAsia" w:hAnsi="Times New Roman"/>
          <w:bCs/>
          <w:sz w:val="28"/>
          <w:szCs w:val="28"/>
          <w:lang w:eastAsia="uk-UA"/>
        </w:rPr>
        <w:t>in-person training on advocacy</w:t>
      </w:r>
      <w:r w:rsidRPr="00525C9D">
        <w:rPr>
          <w:rFonts w:ascii="Times New Roman" w:eastAsiaTheme="minorEastAsia" w:hAnsi="Times New Roman"/>
          <w:sz w:val="28"/>
          <w:szCs w:val="28"/>
          <w:lang w:eastAsia="uk-UA"/>
        </w:rPr>
        <w:t xml:space="preserve"> for judges, prosecutors, and defence lawyers, held on </w:t>
      </w:r>
      <w:r w:rsidRPr="00525C9D">
        <w:rPr>
          <w:rFonts w:ascii="Times New Roman" w:eastAsiaTheme="minorEastAsia" w:hAnsi="Times New Roman"/>
          <w:bCs/>
          <w:sz w:val="28"/>
          <w:szCs w:val="28"/>
          <w:lang w:eastAsia="uk-UA"/>
        </w:rPr>
        <w:t>4–5 February 2025</w:t>
      </w:r>
      <w:r w:rsidRPr="00525C9D">
        <w:rPr>
          <w:rFonts w:ascii="Times New Roman" w:eastAsiaTheme="minorEastAsia" w:hAnsi="Times New Roman"/>
          <w:sz w:val="28"/>
          <w:szCs w:val="28"/>
          <w:lang w:eastAsia="uk-UA"/>
        </w:rPr>
        <w:t>.</w:t>
      </w:r>
    </w:p>
    <w:p w14:paraId="1EC1D214" w14:textId="77777777" w:rsidR="004A2B7B" w:rsidRPr="00494183" w:rsidRDefault="004A2B7B" w:rsidP="00EC18E4">
      <w:pPr>
        <w:spacing w:after="0"/>
        <w:ind w:left="360" w:right="-68"/>
        <w:jc w:val="both"/>
        <w:rPr>
          <w:rFonts w:ascii="Times New Roman" w:eastAsiaTheme="minorEastAsia" w:hAnsi="Times New Roman"/>
          <w:sz w:val="28"/>
          <w:szCs w:val="28"/>
          <w:lang w:val="en-US" w:eastAsia="uk-UA"/>
        </w:rPr>
      </w:pPr>
    </w:p>
    <w:p w14:paraId="35CC9142" w14:textId="4BFDB72F" w:rsidR="004A2B7B" w:rsidRPr="0011105C" w:rsidRDefault="004A2B7B" w:rsidP="00EC18E4">
      <w:pPr>
        <w:pStyle w:val="a7"/>
        <w:numPr>
          <w:ilvl w:val="0"/>
          <w:numId w:val="48"/>
        </w:numPr>
        <w:spacing w:after="0" w:line="240" w:lineRule="auto"/>
        <w:ind w:right="-68"/>
        <w:jc w:val="both"/>
        <w:rPr>
          <w:rFonts w:ascii="Times New Roman" w:eastAsiaTheme="minorEastAsia" w:hAnsi="Times New Roman"/>
          <w:bCs/>
          <w:sz w:val="28"/>
          <w:szCs w:val="28"/>
          <w:lang w:eastAsia="uk-UA"/>
        </w:rPr>
      </w:pPr>
      <w:r w:rsidRPr="004A2B7B">
        <w:rPr>
          <w:rFonts w:ascii="Times New Roman" w:eastAsiaTheme="minorEastAsia" w:hAnsi="Times New Roman"/>
          <w:sz w:val="28"/>
          <w:szCs w:val="28"/>
          <w:lang w:eastAsia="uk-UA"/>
        </w:rPr>
        <w:t xml:space="preserve">In cooperation with the Council of Europe projects </w:t>
      </w:r>
      <w:r w:rsidRPr="004A2B7B">
        <w:rPr>
          <w:rFonts w:ascii="Times New Roman" w:eastAsiaTheme="minorEastAsia" w:hAnsi="Times New Roman"/>
          <w:bCs/>
          <w:sz w:val="28"/>
          <w:szCs w:val="28"/>
          <w:lang w:eastAsia="uk-UA"/>
        </w:rPr>
        <w:t>“</w:t>
      </w:r>
      <w:r w:rsidR="0011105C" w:rsidRPr="0011105C">
        <w:rPr>
          <w:rFonts w:ascii="Times New Roman" w:eastAsiaTheme="minorEastAsia" w:hAnsi="Times New Roman"/>
          <w:bCs/>
          <w:sz w:val="28"/>
          <w:szCs w:val="28"/>
          <w:lang w:eastAsia="uk-UA"/>
        </w:rPr>
        <w:t>Further strengthening judicial and non-judicial remedies for the human rights protection of the war-</w:t>
      </w:r>
      <w:r w:rsidR="0011105C" w:rsidRPr="0011105C">
        <w:rPr>
          <w:rFonts w:ascii="Times New Roman" w:eastAsiaTheme="minorEastAsia" w:hAnsi="Times New Roman"/>
          <w:bCs/>
          <w:sz w:val="28"/>
          <w:szCs w:val="28"/>
          <w:lang w:eastAsia="uk-UA"/>
        </w:rPr>
        <w:lastRenderedPageBreak/>
        <w:t>affected people in Ukraine</w:t>
      </w:r>
      <w:r w:rsidRPr="0011105C">
        <w:rPr>
          <w:rFonts w:ascii="Times New Roman" w:eastAsiaTheme="minorEastAsia" w:hAnsi="Times New Roman"/>
          <w:bCs/>
          <w:sz w:val="28"/>
          <w:szCs w:val="28"/>
          <w:lang w:eastAsia="uk-UA"/>
        </w:rPr>
        <w:t>”</w:t>
      </w:r>
      <w:r w:rsidRPr="0011105C">
        <w:rPr>
          <w:rFonts w:ascii="Times New Roman" w:eastAsiaTheme="minorEastAsia" w:hAnsi="Times New Roman"/>
          <w:sz w:val="28"/>
          <w:szCs w:val="28"/>
          <w:lang w:eastAsia="uk-UA"/>
        </w:rPr>
        <w:t xml:space="preserve"> and </w:t>
      </w:r>
      <w:r w:rsidRPr="0011105C">
        <w:rPr>
          <w:rFonts w:ascii="Times New Roman" w:eastAsiaTheme="minorEastAsia" w:hAnsi="Times New Roman"/>
          <w:bCs/>
          <w:sz w:val="28"/>
          <w:szCs w:val="28"/>
          <w:lang w:eastAsia="uk-UA"/>
        </w:rPr>
        <w:t>“</w:t>
      </w:r>
      <w:r w:rsidR="0011105C" w:rsidRPr="0011105C">
        <w:t xml:space="preserve"> </w:t>
      </w:r>
      <w:r w:rsidR="0011105C" w:rsidRPr="0011105C">
        <w:rPr>
          <w:rFonts w:ascii="Times New Roman" w:eastAsiaTheme="minorEastAsia" w:hAnsi="Times New Roman"/>
          <w:bCs/>
          <w:sz w:val="28"/>
          <w:szCs w:val="28"/>
          <w:lang w:eastAsia="uk-UA"/>
        </w:rPr>
        <w:t>Support to the functioning of justice in the war and post-war context in Ukraine</w:t>
      </w:r>
      <w:r w:rsidRPr="0011105C">
        <w:rPr>
          <w:rFonts w:ascii="Times New Roman" w:eastAsiaTheme="minorEastAsia" w:hAnsi="Times New Roman"/>
          <w:bCs/>
          <w:sz w:val="28"/>
          <w:szCs w:val="28"/>
          <w:lang w:eastAsia="uk-UA"/>
        </w:rPr>
        <w:t>”</w:t>
      </w:r>
      <w:r w:rsidRPr="0011105C">
        <w:rPr>
          <w:rFonts w:ascii="Times New Roman" w:eastAsiaTheme="minorEastAsia" w:hAnsi="Times New Roman"/>
          <w:sz w:val="28"/>
          <w:szCs w:val="28"/>
          <w:lang w:eastAsia="uk-UA"/>
        </w:rPr>
        <w:t xml:space="preserve">, a training course for judges titled </w:t>
      </w:r>
      <w:r w:rsidRPr="0011105C">
        <w:rPr>
          <w:rFonts w:ascii="Times New Roman" w:eastAsiaTheme="minorEastAsia" w:hAnsi="Times New Roman"/>
          <w:i/>
          <w:iCs/>
          <w:sz w:val="28"/>
          <w:szCs w:val="28"/>
          <w:lang w:eastAsia="uk-UA"/>
        </w:rPr>
        <w:t>“Compensation for Damage Caused by the Russian Federation in the Course of Armed Aggression to Individuals and Legal Entities in Ukraine”</w:t>
      </w:r>
      <w:r w:rsidRPr="0011105C">
        <w:rPr>
          <w:rFonts w:ascii="Times New Roman" w:eastAsiaTheme="minorEastAsia" w:hAnsi="Times New Roman"/>
          <w:sz w:val="28"/>
          <w:szCs w:val="28"/>
          <w:lang w:eastAsia="uk-UA"/>
        </w:rPr>
        <w:t xml:space="preserve"> was developed. A </w:t>
      </w:r>
      <w:r w:rsidRPr="0011105C">
        <w:rPr>
          <w:rFonts w:ascii="Times New Roman" w:eastAsiaTheme="minorEastAsia" w:hAnsi="Times New Roman"/>
          <w:bCs/>
          <w:sz w:val="28"/>
          <w:szCs w:val="28"/>
          <w:lang w:eastAsia="uk-UA"/>
        </w:rPr>
        <w:t>Training of Trainers (ToT)</w:t>
      </w:r>
      <w:r w:rsidRPr="0011105C">
        <w:rPr>
          <w:rFonts w:ascii="Times New Roman" w:eastAsiaTheme="minorEastAsia" w:hAnsi="Times New Roman"/>
          <w:sz w:val="28"/>
          <w:szCs w:val="28"/>
          <w:lang w:eastAsia="uk-UA"/>
        </w:rPr>
        <w:t xml:space="preserve"> on this topic was conducted on </w:t>
      </w:r>
      <w:r w:rsidRPr="0011105C">
        <w:rPr>
          <w:rFonts w:ascii="Times New Roman" w:eastAsiaTheme="minorEastAsia" w:hAnsi="Times New Roman"/>
          <w:bCs/>
          <w:sz w:val="28"/>
          <w:szCs w:val="28"/>
          <w:lang w:eastAsia="uk-UA"/>
        </w:rPr>
        <w:t>28–29 March 2025</w:t>
      </w:r>
      <w:r w:rsidRPr="0011105C">
        <w:rPr>
          <w:rFonts w:ascii="Times New Roman" w:eastAsiaTheme="minorEastAsia" w:hAnsi="Times New Roman"/>
          <w:sz w:val="28"/>
          <w:szCs w:val="28"/>
          <w:lang w:eastAsia="uk-UA"/>
        </w:rPr>
        <w:t>.</w:t>
      </w:r>
    </w:p>
    <w:p w14:paraId="03ED5072" w14:textId="77777777" w:rsidR="004A2B7B" w:rsidRPr="004A2B7B" w:rsidRDefault="004A2B7B" w:rsidP="00EC18E4">
      <w:pPr>
        <w:pStyle w:val="a7"/>
        <w:numPr>
          <w:ilvl w:val="0"/>
          <w:numId w:val="48"/>
        </w:numPr>
        <w:spacing w:after="0" w:line="240" w:lineRule="auto"/>
        <w:ind w:right="-68"/>
        <w:jc w:val="both"/>
        <w:rPr>
          <w:rFonts w:ascii="Times New Roman" w:eastAsiaTheme="minorEastAsia" w:hAnsi="Times New Roman"/>
          <w:sz w:val="28"/>
          <w:szCs w:val="28"/>
          <w:lang w:eastAsia="uk-UA"/>
        </w:rPr>
      </w:pPr>
      <w:r w:rsidRPr="004A2B7B">
        <w:rPr>
          <w:rFonts w:ascii="Times New Roman" w:eastAsiaTheme="minorEastAsia" w:hAnsi="Times New Roman"/>
          <w:sz w:val="28"/>
          <w:szCs w:val="28"/>
          <w:lang w:eastAsia="uk-UA"/>
        </w:rPr>
        <w:t xml:space="preserve">In cooperation with the </w:t>
      </w:r>
      <w:r w:rsidRPr="004A2B7B">
        <w:rPr>
          <w:rFonts w:ascii="Times New Roman" w:eastAsiaTheme="minorEastAsia" w:hAnsi="Times New Roman"/>
          <w:bCs/>
          <w:sz w:val="28"/>
          <w:szCs w:val="28"/>
          <w:lang w:eastAsia="uk-UA"/>
        </w:rPr>
        <w:t>International Bar Association</w:t>
      </w:r>
      <w:r w:rsidRPr="004A2B7B">
        <w:rPr>
          <w:rFonts w:ascii="Times New Roman" w:eastAsiaTheme="minorEastAsia" w:hAnsi="Times New Roman"/>
          <w:sz w:val="28"/>
          <w:szCs w:val="28"/>
          <w:lang w:eastAsia="uk-UA"/>
        </w:rPr>
        <w:t xml:space="preserve"> and the </w:t>
      </w:r>
      <w:r w:rsidRPr="004A2B7B">
        <w:rPr>
          <w:rFonts w:ascii="Times New Roman" w:eastAsiaTheme="minorEastAsia" w:hAnsi="Times New Roman"/>
          <w:bCs/>
          <w:sz w:val="28"/>
          <w:szCs w:val="28"/>
          <w:lang w:eastAsia="uk-UA"/>
        </w:rPr>
        <w:t>Human Rights Institute of the Ukrainian Bar Association</w:t>
      </w:r>
      <w:r w:rsidRPr="004A2B7B">
        <w:rPr>
          <w:rFonts w:ascii="Times New Roman" w:eastAsiaTheme="minorEastAsia" w:hAnsi="Times New Roman"/>
          <w:sz w:val="28"/>
          <w:szCs w:val="28"/>
          <w:lang w:eastAsia="uk-UA"/>
        </w:rPr>
        <w:t xml:space="preserve">, a webinar titled </w:t>
      </w:r>
      <w:r w:rsidRPr="004A2B7B">
        <w:rPr>
          <w:rFonts w:ascii="Times New Roman" w:eastAsiaTheme="minorEastAsia" w:hAnsi="Times New Roman"/>
          <w:i/>
          <w:iCs/>
          <w:sz w:val="28"/>
          <w:szCs w:val="28"/>
          <w:lang w:eastAsia="uk-UA"/>
        </w:rPr>
        <w:t>“EyeWitness to Atrocities as a Tool for Collecting Digital Evidence of International Crimes in Ukraine”</w:t>
      </w:r>
      <w:r w:rsidRPr="004A2B7B">
        <w:rPr>
          <w:rFonts w:ascii="Times New Roman" w:eastAsiaTheme="minorEastAsia" w:hAnsi="Times New Roman"/>
          <w:sz w:val="28"/>
          <w:szCs w:val="28"/>
          <w:lang w:eastAsia="uk-UA"/>
        </w:rPr>
        <w:t xml:space="preserve"> was held on </w:t>
      </w:r>
      <w:r w:rsidRPr="004A2B7B">
        <w:rPr>
          <w:rFonts w:ascii="Times New Roman" w:eastAsiaTheme="minorEastAsia" w:hAnsi="Times New Roman"/>
          <w:bCs/>
          <w:sz w:val="28"/>
          <w:szCs w:val="28"/>
          <w:lang w:eastAsia="uk-UA"/>
        </w:rPr>
        <w:t>7 May 2024</w:t>
      </w:r>
      <w:r w:rsidRPr="004A2B7B">
        <w:rPr>
          <w:rFonts w:ascii="Times New Roman" w:eastAsiaTheme="minorEastAsia" w:hAnsi="Times New Roman"/>
          <w:sz w:val="28"/>
          <w:szCs w:val="28"/>
          <w:lang w:eastAsia="uk-UA"/>
        </w:rPr>
        <w:t>.</w:t>
      </w:r>
    </w:p>
    <w:p w14:paraId="4233D31F" w14:textId="77777777" w:rsidR="004A2B7B" w:rsidRPr="004A2B7B" w:rsidRDefault="004A2B7B" w:rsidP="00EC18E4">
      <w:pPr>
        <w:spacing w:after="0"/>
        <w:ind w:right="-68" w:firstLine="709"/>
        <w:jc w:val="both"/>
        <w:rPr>
          <w:rFonts w:ascii="Times New Roman" w:eastAsiaTheme="minorEastAsia" w:hAnsi="Times New Roman" w:cs="Times New Roman"/>
          <w:sz w:val="28"/>
          <w:szCs w:val="28"/>
          <w:lang w:val="uk-UA" w:eastAsia="uk-UA"/>
        </w:rPr>
      </w:pPr>
      <w:r w:rsidRPr="004A2B7B">
        <w:rPr>
          <w:rFonts w:ascii="Times New Roman" w:eastAsiaTheme="minorEastAsia" w:hAnsi="Times New Roman" w:cs="Times New Roman"/>
          <w:sz w:val="28"/>
          <w:szCs w:val="28"/>
          <w:lang w:val="uk-UA" w:eastAsia="uk-UA"/>
        </w:rPr>
        <w:t xml:space="preserve">A training course on </w:t>
      </w:r>
      <w:r w:rsidRPr="004A2B7B">
        <w:rPr>
          <w:rFonts w:ascii="Times New Roman" w:eastAsiaTheme="minorEastAsia" w:hAnsi="Times New Roman" w:cs="Times New Roman"/>
          <w:bCs/>
          <w:sz w:val="28"/>
          <w:szCs w:val="28"/>
          <w:lang w:val="uk-UA" w:eastAsia="uk-UA"/>
        </w:rPr>
        <w:t>ecocide</w:t>
      </w:r>
      <w:r w:rsidRPr="004A2B7B">
        <w:rPr>
          <w:rFonts w:ascii="Times New Roman" w:eastAsiaTheme="minorEastAsia" w:hAnsi="Times New Roman" w:cs="Times New Roman"/>
          <w:sz w:val="28"/>
          <w:szCs w:val="28"/>
          <w:lang w:val="uk-UA" w:eastAsia="uk-UA"/>
        </w:rPr>
        <w:t xml:space="preserve"> has been developed, with five working group sessions conducted so far, and the course has already undergone pilot testing on </w:t>
      </w:r>
      <w:r w:rsidRPr="004A2B7B">
        <w:rPr>
          <w:rFonts w:ascii="Times New Roman" w:eastAsiaTheme="minorEastAsia" w:hAnsi="Times New Roman" w:cs="Times New Roman"/>
          <w:bCs/>
          <w:sz w:val="28"/>
          <w:szCs w:val="28"/>
          <w:lang w:val="uk-UA" w:eastAsia="uk-UA"/>
        </w:rPr>
        <w:t>6 June 2025</w:t>
      </w:r>
      <w:r w:rsidRPr="004A2B7B">
        <w:rPr>
          <w:rFonts w:ascii="Times New Roman" w:eastAsiaTheme="minorEastAsia" w:hAnsi="Times New Roman" w:cs="Times New Roman"/>
          <w:sz w:val="28"/>
          <w:szCs w:val="28"/>
          <w:lang w:val="uk-UA" w:eastAsia="uk-UA"/>
        </w:rPr>
        <w:t>.</w:t>
      </w:r>
    </w:p>
    <w:p w14:paraId="59371E75" w14:textId="77777777" w:rsidR="004A2B7B" w:rsidRPr="004A2B7B" w:rsidRDefault="004A2B7B" w:rsidP="00EC18E4">
      <w:pPr>
        <w:pStyle w:val="a7"/>
        <w:numPr>
          <w:ilvl w:val="0"/>
          <w:numId w:val="53"/>
        </w:numPr>
        <w:spacing w:after="0" w:line="240" w:lineRule="auto"/>
        <w:ind w:right="-68"/>
        <w:jc w:val="both"/>
        <w:rPr>
          <w:rFonts w:ascii="Times New Roman" w:eastAsiaTheme="minorEastAsia" w:hAnsi="Times New Roman"/>
          <w:sz w:val="28"/>
          <w:szCs w:val="28"/>
          <w:lang w:eastAsia="uk-UA"/>
        </w:rPr>
      </w:pPr>
      <w:r w:rsidRPr="004A2B7B">
        <w:rPr>
          <w:rFonts w:ascii="Times New Roman" w:eastAsiaTheme="minorEastAsia" w:hAnsi="Times New Roman"/>
          <w:sz w:val="28"/>
          <w:szCs w:val="28"/>
          <w:lang w:eastAsia="uk-UA"/>
        </w:rPr>
        <w:t xml:space="preserve">Cooperation continues with the </w:t>
      </w:r>
      <w:r w:rsidRPr="004A2B7B">
        <w:rPr>
          <w:rFonts w:ascii="Times New Roman" w:eastAsiaTheme="minorEastAsia" w:hAnsi="Times New Roman"/>
          <w:bCs/>
          <w:sz w:val="28"/>
          <w:szCs w:val="28"/>
          <w:lang w:eastAsia="uk-UA"/>
        </w:rPr>
        <w:t>Asser Institute</w:t>
      </w:r>
      <w:r w:rsidRPr="004A2B7B">
        <w:rPr>
          <w:rFonts w:ascii="Times New Roman" w:eastAsiaTheme="minorEastAsia" w:hAnsi="Times New Roman"/>
          <w:sz w:val="28"/>
          <w:szCs w:val="28"/>
          <w:lang w:eastAsia="uk-UA"/>
        </w:rPr>
        <w:t xml:space="preserve"> through the delivery of Specialized Training Series II </w:t>
      </w:r>
      <w:r w:rsidRPr="004A2B7B">
        <w:rPr>
          <w:rFonts w:ascii="Times New Roman" w:eastAsiaTheme="minorEastAsia" w:hAnsi="Times New Roman"/>
          <w:i/>
          <w:iCs/>
          <w:sz w:val="28"/>
          <w:szCs w:val="28"/>
          <w:lang w:eastAsia="uk-UA"/>
        </w:rPr>
        <w:t>“Restoring Justice and Dignity in Ukraine”</w:t>
      </w:r>
      <w:r w:rsidRPr="004A2B7B">
        <w:rPr>
          <w:rFonts w:ascii="Times New Roman" w:eastAsiaTheme="minorEastAsia" w:hAnsi="Times New Roman"/>
          <w:sz w:val="28"/>
          <w:szCs w:val="28"/>
          <w:lang w:eastAsia="uk-UA"/>
        </w:rPr>
        <w:t xml:space="preserve"> for judges, judicial assistants, and court staff. This series included online training sessions on </w:t>
      </w:r>
      <w:r w:rsidRPr="004A2B7B">
        <w:rPr>
          <w:rFonts w:ascii="Times New Roman" w:eastAsiaTheme="minorEastAsia" w:hAnsi="Times New Roman"/>
          <w:bCs/>
          <w:sz w:val="28"/>
          <w:szCs w:val="28"/>
          <w:lang w:eastAsia="uk-UA"/>
        </w:rPr>
        <w:t>5, 12, 19, 26 March, and 2, 9 April 2025</w:t>
      </w:r>
      <w:r w:rsidRPr="004A2B7B">
        <w:rPr>
          <w:rFonts w:ascii="Times New Roman" w:eastAsiaTheme="minorEastAsia" w:hAnsi="Times New Roman"/>
          <w:sz w:val="28"/>
          <w:szCs w:val="28"/>
          <w:lang w:eastAsia="uk-UA"/>
        </w:rPr>
        <w:t xml:space="preserve">, and in-person training on </w:t>
      </w:r>
      <w:r w:rsidRPr="004A2B7B">
        <w:rPr>
          <w:rFonts w:ascii="Times New Roman" w:eastAsiaTheme="minorEastAsia" w:hAnsi="Times New Roman"/>
          <w:bCs/>
          <w:sz w:val="28"/>
          <w:szCs w:val="28"/>
          <w:lang w:eastAsia="uk-UA"/>
        </w:rPr>
        <w:t>12–13 June 2025</w:t>
      </w:r>
      <w:r w:rsidRPr="004A2B7B">
        <w:rPr>
          <w:rFonts w:ascii="Times New Roman" w:eastAsiaTheme="minorEastAsia" w:hAnsi="Times New Roman"/>
          <w:sz w:val="28"/>
          <w:szCs w:val="28"/>
          <w:lang w:eastAsia="uk-UA"/>
        </w:rPr>
        <w:t>.</w:t>
      </w:r>
    </w:p>
    <w:p w14:paraId="3298524F" w14:textId="77777777" w:rsidR="004A2B7B" w:rsidRPr="004A2B7B" w:rsidRDefault="004A2B7B" w:rsidP="00EC18E4">
      <w:pPr>
        <w:spacing w:after="0"/>
        <w:ind w:right="-68" w:firstLine="709"/>
        <w:jc w:val="both"/>
        <w:rPr>
          <w:rFonts w:ascii="Times New Roman" w:eastAsiaTheme="minorEastAsia" w:hAnsi="Times New Roman" w:cs="Times New Roman"/>
          <w:sz w:val="28"/>
          <w:szCs w:val="28"/>
          <w:lang w:val="uk-UA" w:eastAsia="uk-UA"/>
        </w:rPr>
      </w:pPr>
      <w:r w:rsidRPr="004A2B7B">
        <w:rPr>
          <w:rFonts w:ascii="Times New Roman" w:eastAsiaTheme="minorEastAsia" w:hAnsi="Times New Roman" w:cs="Times New Roman"/>
          <w:sz w:val="28"/>
          <w:szCs w:val="28"/>
          <w:lang w:val="uk-UA" w:eastAsia="uk-UA"/>
        </w:rPr>
        <w:t xml:space="preserve">Additionally, three meetings of the </w:t>
      </w:r>
      <w:r w:rsidRPr="004A2B7B">
        <w:rPr>
          <w:rFonts w:ascii="Times New Roman" w:eastAsiaTheme="minorEastAsia" w:hAnsi="Times New Roman" w:cs="Times New Roman"/>
          <w:bCs/>
          <w:sz w:val="28"/>
          <w:szCs w:val="28"/>
          <w:lang w:val="uk-UA" w:eastAsia="uk-UA"/>
        </w:rPr>
        <w:t>Knowledge Centre Working Group on International Criminal Law for the Ukrainian Judicial System</w:t>
      </w:r>
      <w:r w:rsidRPr="004A2B7B">
        <w:rPr>
          <w:rFonts w:ascii="Times New Roman" w:eastAsiaTheme="minorEastAsia" w:hAnsi="Times New Roman" w:cs="Times New Roman"/>
          <w:sz w:val="28"/>
          <w:szCs w:val="28"/>
          <w:lang w:val="uk-UA" w:eastAsia="uk-UA"/>
        </w:rPr>
        <w:t xml:space="preserve"> were held on </w:t>
      </w:r>
      <w:r w:rsidRPr="004A2B7B">
        <w:rPr>
          <w:rFonts w:ascii="Times New Roman" w:eastAsiaTheme="minorEastAsia" w:hAnsi="Times New Roman" w:cs="Times New Roman"/>
          <w:bCs/>
          <w:sz w:val="28"/>
          <w:szCs w:val="28"/>
          <w:lang w:val="uk-UA" w:eastAsia="uk-UA"/>
        </w:rPr>
        <w:t>13 March, 7 May, and 11 May 2025</w:t>
      </w:r>
      <w:r w:rsidRPr="004A2B7B">
        <w:rPr>
          <w:rFonts w:ascii="Times New Roman" w:eastAsiaTheme="minorEastAsia" w:hAnsi="Times New Roman" w:cs="Times New Roman"/>
          <w:sz w:val="28"/>
          <w:szCs w:val="28"/>
          <w:lang w:val="uk-UA" w:eastAsia="uk-UA"/>
        </w:rPr>
        <w:t>.</w:t>
      </w:r>
    </w:p>
    <w:p w14:paraId="57E44120" w14:textId="63983A18" w:rsidR="005D573F" w:rsidRPr="005D573F" w:rsidRDefault="005D573F" w:rsidP="00EC18E4">
      <w:pPr>
        <w:pStyle w:val="a7"/>
        <w:numPr>
          <w:ilvl w:val="0"/>
          <w:numId w:val="53"/>
        </w:numPr>
        <w:spacing w:after="0" w:line="240" w:lineRule="auto"/>
        <w:ind w:right="-68"/>
        <w:jc w:val="both"/>
        <w:rPr>
          <w:rFonts w:ascii="Times New Roman" w:eastAsiaTheme="minorEastAsia" w:hAnsi="Times New Roman"/>
          <w:sz w:val="28"/>
          <w:szCs w:val="28"/>
          <w:lang w:eastAsia="uk-UA"/>
        </w:rPr>
      </w:pPr>
      <w:r w:rsidRPr="005D573F">
        <w:rPr>
          <w:rFonts w:ascii="Times New Roman" w:eastAsiaTheme="minorEastAsia" w:hAnsi="Times New Roman"/>
          <w:sz w:val="28"/>
          <w:szCs w:val="28"/>
          <w:lang w:eastAsia="uk-UA"/>
        </w:rPr>
        <w:t xml:space="preserve">In cooperation with the </w:t>
      </w:r>
      <w:r w:rsidRPr="005D573F">
        <w:rPr>
          <w:rFonts w:ascii="Times New Roman" w:eastAsiaTheme="minorEastAsia" w:hAnsi="Times New Roman"/>
          <w:i/>
          <w:sz w:val="28"/>
          <w:szCs w:val="28"/>
          <w:lang w:eastAsia="uk-UA"/>
        </w:rPr>
        <w:t>United Nations Children's Fund (UNICEF) Representative Office in Ukraine</w:t>
      </w:r>
      <w:r w:rsidRPr="005D573F">
        <w:rPr>
          <w:rFonts w:ascii="Times New Roman" w:eastAsiaTheme="minorEastAsia" w:hAnsi="Times New Roman"/>
          <w:sz w:val="28"/>
          <w:szCs w:val="28"/>
          <w:lang w:eastAsia="uk-UA"/>
        </w:rPr>
        <w:t>, a series of webinars were held for judges: “Fundamentals of Children's Rights and Key Principles for Ensuring Children's Rights. Case Law of the ECtHR and the UN Committee on the Rights of the Child Regarding the Child's Right to a Family in Light of Their Best Interests” (March 11, 2025); “Age-Related and Psychological Characteristics of Child Development” (March 27, 2025); “Child-Centered Approaches in the Implementation of Child-Friendly Justice Principles and the Protection of Children's Rights” (April 4, 2025); “Ensuring the Child's Right to Be Heard During the Consideration of the Case on the Merits” (April 7, 2025); “Implementation of the Best Interests of the Child Principle in Civil Proceedings Related to the Child's Right to a Family” (April 15, 2025); “Interagency Cooperation During Court Hearings of Civil Proceedings Concerning the Rights and Interests of the Child” (April 28, 2025). The seminar-training “Implementation of Child-Centered Approaches in the Realization of Child-Friendly Justice Principles Within Civil Proceedings. Building a Supportive Child-Centered Community” was held offline on May 23–24, 2025.</w:t>
      </w:r>
    </w:p>
    <w:p w14:paraId="62759616" w14:textId="05B6FBBD" w:rsidR="005D573F" w:rsidRPr="005D573F" w:rsidRDefault="005D573F" w:rsidP="00EC18E4">
      <w:pPr>
        <w:pStyle w:val="a7"/>
        <w:numPr>
          <w:ilvl w:val="0"/>
          <w:numId w:val="55"/>
        </w:numPr>
        <w:spacing w:after="0" w:line="240" w:lineRule="auto"/>
        <w:ind w:right="-68"/>
        <w:jc w:val="both"/>
        <w:rPr>
          <w:rFonts w:ascii="Times New Roman" w:eastAsiaTheme="minorEastAsia" w:hAnsi="Times New Roman"/>
          <w:sz w:val="28"/>
          <w:szCs w:val="28"/>
          <w:lang w:eastAsia="uk-UA"/>
        </w:rPr>
      </w:pPr>
      <w:r w:rsidRPr="005D573F">
        <w:rPr>
          <w:rFonts w:ascii="Times New Roman" w:eastAsiaTheme="minorEastAsia" w:hAnsi="Times New Roman"/>
          <w:sz w:val="28"/>
          <w:szCs w:val="28"/>
          <w:lang w:eastAsia="uk-UA"/>
        </w:rPr>
        <w:t xml:space="preserve">As part of cooperation with the </w:t>
      </w:r>
      <w:r w:rsidRPr="005D573F">
        <w:rPr>
          <w:rFonts w:ascii="Times New Roman" w:eastAsiaTheme="minorEastAsia" w:hAnsi="Times New Roman"/>
          <w:i/>
          <w:sz w:val="28"/>
          <w:szCs w:val="28"/>
          <w:lang w:eastAsia="uk-UA"/>
        </w:rPr>
        <w:t>Council of Europe project “CyberUA:</w:t>
      </w:r>
      <w:r w:rsidRPr="005D573F">
        <w:rPr>
          <w:rFonts w:ascii="Times New Roman" w:eastAsiaTheme="minorEastAsia" w:hAnsi="Times New Roman"/>
          <w:sz w:val="28"/>
          <w:szCs w:val="28"/>
          <w:lang w:eastAsia="uk-UA"/>
        </w:rPr>
        <w:t xml:space="preserve"> Enhancing Capacity on Electronic Evidence of War Crimes and Gross Human Rights Violations in Ukraine,” a training on the admissibility, processing, and storage of electronic evidence for prosecutors and judges was conducted (March 12–13, 2025), as well as a roundtable dedicated to discussing the admissibility, processing, and preservation of electronic evidence in criminal proceedings (June 11–12, 2025).</w:t>
      </w:r>
    </w:p>
    <w:p w14:paraId="2B45FEB4" w14:textId="77777777" w:rsidR="00E03959" w:rsidRDefault="00E03959" w:rsidP="00EC18E4">
      <w:pPr>
        <w:spacing w:after="0"/>
        <w:ind w:right="-68" w:firstLine="709"/>
        <w:jc w:val="both"/>
        <w:rPr>
          <w:rFonts w:ascii="Times New Roman" w:eastAsiaTheme="minorEastAsia" w:hAnsi="Times New Roman" w:cs="Times New Roman"/>
          <w:sz w:val="28"/>
          <w:szCs w:val="28"/>
          <w:lang w:val="uk-UA" w:eastAsia="uk-UA"/>
        </w:rPr>
      </w:pPr>
    </w:p>
    <w:p w14:paraId="7FCBB5B0" w14:textId="77777777" w:rsidR="005D573F" w:rsidRPr="005D573F" w:rsidRDefault="005D573F" w:rsidP="00EC18E4">
      <w:pPr>
        <w:pStyle w:val="a7"/>
        <w:numPr>
          <w:ilvl w:val="0"/>
          <w:numId w:val="57"/>
        </w:numPr>
        <w:overflowPunct w:val="0"/>
        <w:autoSpaceDE w:val="0"/>
        <w:autoSpaceDN w:val="0"/>
        <w:adjustRightInd w:val="0"/>
        <w:spacing w:after="0" w:line="240" w:lineRule="auto"/>
        <w:jc w:val="both"/>
        <w:rPr>
          <w:rFonts w:ascii="Times New Roman" w:hAnsi="Times New Roman"/>
          <w:sz w:val="28"/>
          <w:szCs w:val="28"/>
        </w:rPr>
      </w:pPr>
      <w:r w:rsidRPr="005D573F">
        <w:rPr>
          <w:rFonts w:ascii="Times New Roman" w:hAnsi="Times New Roman"/>
          <w:b/>
          <w:bCs/>
          <w:sz w:val="28"/>
          <w:szCs w:val="28"/>
        </w:rPr>
        <w:lastRenderedPageBreak/>
        <w:t>Participation of representatives and trainers of the National School of Judges of Ukraine in international events abroad, namely:</w:t>
      </w:r>
    </w:p>
    <w:p w14:paraId="450625DC" w14:textId="77777777" w:rsidR="005D573F" w:rsidRPr="005D573F" w:rsidRDefault="005D573F" w:rsidP="00EC18E4">
      <w:pPr>
        <w:numPr>
          <w:ilvl w:val="0"/>
          <w:numId w:val="56"/>
        </w:numPr>
        <w:overflowPunct w:val="0"/>
        <w:autoSpaceDE w:val="0"/>
        <w:autoSpaceDN w:val="0"/>
        <w:adjustRightInd w:val="0"/>
        <w:spacing w:after="0"/>
        <w:jc w:val="both"/>
        <w:rPr>
          <w:rFonts w:ascii="Times New Roman" w:hAnsi="Times New Roman" w:cs="Times New Roman"/>
          <w:sz w:val="28"/>
          <w:szCs w:val="28"/>
          <w:lang w:val="uk-UA"/>
        </w:rPr>
      </w:pPr>
      <w:r w:rsidRPr="005D573F">
        <w:rPr>
          <w:rFonts w:ascii="Times New Roman" w:hAnsi="Times New Roman" w:cs="Times New Roman"/>
          <w:sz w:val="28"/>
          <w:szCs w:val="28"/>
          <w:lang w:val="uk-UA"/>
        </w:rPr>
        <w:t>A study visit to the Academy of European Law (ERA) (Trier, Federal Republic of Germany);</w:t>
      </w:r>
    </w:p>
    <w:p w14:paraId="17E74BC1" w14:textId="77777777" w:rsidR="005D573F" w:rsidRPr="005D573F" w:rsidRDefault="005D573F" w:rsidP="00EC18E4">
      <w:pPr>
        <w:numPr>
          <w:ilvl w:val="0"/>
          <w:numId w:val="56"/>
        </w:numPr>
        <w:overflowPunct w:val="0"/>
        <w:autoSpaceDE w:val="0"/>
        <w:autoSpaceDN w:val="0"/>
        <w:adjustRightInd w:val="0"/>
        <w:spacing w:after="0"/>
        <w:jc w:val="both"/>
        <w:rPr>
          <w:rFonts w:ascii="Times New Roman" w:hAnsi="Times New Roman" w:cs="Times New Roman"/>
          <w:sz w:val="28"/>
          <w:szCs w:val="28"/>
          <w:lang w:val="uk-UA"/>
        </w:rPr>
      </w:pPr>
      <w:r w:rsidRPr="005D573F">
        <w:rPr>
          <w:rFonts w:ascii="Times New Roman" w:hAnsi="Times New Roman" w:cs="Times New Roman"/>
          <w:sz w:val="28"/>
          <w:szCs w:val="28"/>
          <w:lang w:val="uk-UA"/>
        </w:rPr>
        <w:t>A visit to the Republic of Ireland and Northern Ireland;</w:t>
      </w:r>
    </w:p>
    <w:p w14:paraId="1F51F4FF" w14:textId="77777777" w:rsidR="005D573F" w:rsidRPr="005D573F" w:rsidRDefault="005D573F" w:rsidP="00EC18E4">
      <w:pPr>
        <w:numPr>
          <w:ilvl w:val="0"/>
          <w:numId w:val="56"/>
        </w:numPr>
        <w:overflowPunct w:val="0"/>
        <w:autoSpaceDE w:val="0"/>
        <w:autoSpaceDN w:val="0"/>
        <w:adjustRightInd w:val="0"/>
        <w:spacing w:after="0"/>
        <w:jc w:val="both"/>
        <w:rPr>
          <w:rFonts w:ascii="Times New Roman" w:hAnsi="Times New Roman" w:cs="Times New Roman"/>
          <w:sz w:val="28"/>
          <w:szCs w:val="28"/>
          <w:lang w:val="uk-UA"/>
        </w:rPr>
      </w:pPr>
      <w:r w:rsidRPr="005D573F">
        <w:rPr>
          <w:rFonts w:ascii="Times New Roman" w:hAnsi="Times New Roman" w:cs="Times New Roman"/>
          <w:sz w:val="28"/>
          <w:szCs w:val="28"/>
          <w:lang w:val="uk-UA"/>
        </w:rPr>
        <w:t>Advocacy training for judges, prosecutors, and defense lawyers (Warsaw, Republic of Poland);</w:t>
      </w:r>
    </w:p>
    <w:p w14:paraId="263091DC" w14:textId="77777777" w:rsidR="005D573F" w:rsidRPr="005D573F" w:rsidRDefault="005D573F" w:rsidP="00EC18E4">
      <w:pPr>
        <w:numPr>
          <w:ilvl w:val="0"/>
          <w:numId w:val="56"/>
        </w:numPr>
        <w:overflowPunct w:val="0"/>
        <w:autoSpaceDE w:val="0"/>
        <w:autoSpaceDN w:val="0"/>
        <w:adjustRightInd w:val="0"/>
        <w:spacing w:after="0"/>
        <w:jc w:val="both"/>
        <w:rPr>
          <w:rFonts w:ascii="Times New Roman" w:hAnsi="Times New Roman" w:cs="Times New Roman"/>
          <w:sz w:val="28"/>
          <w:szCs w:val="28"/>
          <w:lang w:val="uk-UA"/>
        </w:rPr>
      </w:pPr>
      <w:r w:rsidRPr="005D573F">
        <w:rPr>
          <w:rFonts w:ascii="Times New Roman" w:hAnsi="Times New Roman" w:cs="Times New Roman"/>
          <w:sz w:val="28"/>
          <w:szCs w:val="28"/>
          <w:lang w:val="uk-UA"/>
        </w:rPr>
        <w:t>A study visit (Nuremberg, Federal Republic of Germany);</w:t>
      </w:r>
    </w:p>
    <w:p w14:paraId="305879BE" w14:textId="77777777" w:rsidR="005D573F" w:rsidRPr="005D573F" w:rsidRDefault="005D573F" w:rsidP="00EC18E4">
      <w:pPr>
        <w:numPr>
          <w:ilvl w:val="0"/>
          <w:numId w:val="56"/>
        </w:numPr>
        <w:overflowPunct w:val="0"/>
        <w:autoSpaceDE w:val="0"/>
        <w:autoSpaceDN w:val="0"/>
        <w:adjustRightInd w:val="0"/>
        <w:spacing w:after="0"/>
        <w:jc w:val="both"/>
        <w:rPr>
          <w:rFonts w:ascii="Times New Roman" w:hAnsi="Times New Roman" w:cs="Times New Roman"/>
          <w:sz w:val="28"/>
          <w:szCs w:val="28"/>
          <w:lang w:val="uk-UA"/>
        </w:rPr>
      </w:pPr>
      <w:r w:rsidRPr="005D573F">
        <w:rPr>
          <w:rFonts w:ascii="Times New Roman" w:hAnsi="Times New Roman" w:cs="Times New Roman"/>
          <w:sz w:val="28"/>
          <w:szCs w:val="28"/>
          <w:lang w:val="uk-UA"/>
        </w:rPr>
        <w:t>Two seminars on EU gender equality legislation (Brussels, Kingdom of Belgium / Limassol, Republic of Cyprus);</w:t>
      </w:r>
    </w:p>
    <w:p w14:paraId="4D43392D" w14:textId="77777777" w:rsidR="005D573F" w:rsidRPr="005D573F" w:rsidRDefault="005D573F" w:rsidP="00EC18E4">
      <w:pPr>
        <w:numPr>
          <w:ilvl w:val="0"/>
          <w:numId w:val="56"/>
        </w:numPr>
        <w:overflowPunct w:val="0"/>
        <w:autoSpaceDE w:val="0"/>
        <w:autoSpaceDN w:val="0"/>
        <w:adjustRightInd w:val="0"/>
        <w:spacing w:after="0"/>
        <w:jc w:val="both"/>
        <w:rPr>
          <w:rFonts w:ascii="Times New Roman" w:hAnsi="Times New Roman" w:cs="Times New Roman"/>
          <w:sz w:val="28"/>
          <w:szCs w:val="28"/>
          <w:lang w:val="uk-UA"/>
        </w:rPr>
      </w:pPr>
      <w:r w:rsidRPr="005D573F">
        <w:rPr>
          <w:rFonts w:ascii="Times New Roman" w:hAnsi="Times New Roman" w:cs="Times New Roman"/>
          <w:sz w:val="28"/>
          <w:szCs w:val="28"/>
          <w:lang w:val="uk-UA"/>
        </w:rPr>
        <w:t>A study visit to The Hague (Kingdom of the Netherlands);</w:t>
      </w:r>
    </w:p>
    <w:p w14:paraId="26F5544F" w14:textId="77777777" w:rsidR="005D573F" w:rsidRPr="005D573F" w:rsidRDefault="005D573F" w:rsidP="00EC18E4">
      <w:pPr>
        <w:numPr>
          <w:ilvl w:val="0"/>
          <w:numId w:val="56"/>
        </w:numPr>
        <w:overflowPunct w:val="0"/>
        <w:autoSpaceDE w:val="0"/>
        <w:autoSpaceDN w:val="0"/>
        <w:adjustRightInd w:val="0"/>
        <w:spacing w:after="0"/>
        <w:jc w:val="both"/>
        <w:rPr>
          <w:rFonts w:ascii="Times New Roman" w:hAnsi="Times New Roman" w:cs="Times New Roman"/>
          <w:sz w:val="28"/>
          <w:szCs w:val="28"/>
          <w:lang w:val="uk-UA"/>
        </w:rPr>
      </w:pPr>
      <w:r w:rsidRPr="005D573F">
        <w:rPr>
          <w:rFonts w:ascii="Times New Roman" w:hAnsi="Times New Roman" w:cs="Times New Roman"/>
          <w:sz w:val="28"/>
          <w:szCs w:val="28"/>
          <w:lang w:val="uk-UA"/>
        </w:rPr>
        <w:t>A seminar on EU anti-discrimination law (Uppsala, Kingdom of Sweden);</w:t>
      </w:r>
    </w:p>
    <w:p w14:paraId="2CB00FD3" w14:textId="77777777" w:rsidR="005D573F" w:rsidRPr="005D573F" w:rsidRDefault="005D573F" w:rsidP="00EC18E4">
      <w:pPr>
        <w:numPr>
          <w:ilvl w:val="0"/>
          <w:numId w:val="56"/>
        </w:numPr>
        <w:overflowPunct w:val="0"/>
        <w:autoSpaceDE w:val="0"/>
        <w:autoSpaceDN w:val="0"/>
        <w:adjustRightInd w:val="0"/>
        <w:spacing w:after="0"/>
        <w:jc w:val="both"/>
        <w:rPr>
          <w:rFonts w:ascii="Times New Roman" w:hAnsi="Times New Roman" w:cs="Times New Roman"/>
          <w:sz w:val="28"/>
          <w:szCs w:val="28"/>
          <w:lang w:val="uk-UA"/>
        </w:rPr>
      </w:pPr>
      <w:r w:rsidRPr="005D573F">
        <w:rPr>
          <w:rFonts w:ascii="Times New Roman" w:hAnsi="Times New Roman" w:cs="Times New Roman"/>
          <w:sz w:val="28"/>
          <w:szCs w:val="28"/>
          <w:lang w:val="uk-UA"/>
        </w:rPr>
        <w:t>A training session “Domestic Violence and the Specialization of Prosecutors, Judges, and Investigators Responsible for Such Categories of Cases” (Paris, French Republic);</w:t>
      </w:r>
    </w:p>
    <w:p w14:paraId="795BE32C" w14:textId="77777777" w:rsidR="005D573F" w:rsidRPr="005D573F" w:rsidRDefault="005D573F" w:rsidP="00EC18E4">
      <w:pPr>
        <w:numPr>
          <w:ilvl w:val="0"/>
          <w:numId w:val="56"/>
        </w:numPr>
        <w:overflowPunct w:val="0"/>
        <w:autoSpaceDE w:val="0"/>
        <w:autoSpaceDN w:val="0"/>
        <w:adjustRightInd w:val="0"/>
        <w:spacing w:after="0"/>
        <w:jc w:val="both"/>
        <w:rPr>
          <w:rFonts w:ascii="Times New Roman" w:hAnsi="Times New Roman" w:cs="Times New Roman"/>
          <w:sz w:val="28"/>
          <w:szCs w:val="28"/>
          <w:lang w:val="uk-UA"/>
        </w:rPr>
      </w:pPr>
      <w:r w:rsidRPr="005D573F">
        <w:rPr>
          <w:rFonts w:ascii="Times New Roman" w:hAnsi="Times New Roman" w:cs="Times New Roman"/>
          <w:sz w:val="28"/>
          <w:szCs w:val="28"/>
          <w:lang w:val="uk-UA"/>
        </w:rPr>
        <w:t>A roundtable to discuss the draft concept of the study “Veterans on Probation” (Dubrovnik, Republic of Croatia);</w:t>
      </w:r>
    </w:p>
    <w:p w14:paraId="552700CD" w14:textId="77777777" w:rsidR="005D573F" w:rsidRPr="005D573F" w:rsidRDefault="005D573F" w:rsidP="00EC18E4">
      <w:pPr>
        <w:numPr>
          <w:ilvl w:val="0"/>
          <w:numId w:val="56"/>
        </w:numPr>
        <w:overflowPunct w:val="0"/>
        <w:autoSpaceDE w:val="0"/>
        <w:autoSpaceDN w:val="0"/>
        <w:adjustRightInd w:val="0"/>
        <w:spacing w:after="0"/>
        <w:jc w:val="both"/>
        <w:rPr>
          <w:rFonts w:ascii="Times New Roman" w:hAnsi="Times New Roman" w:cs="Times New Roman"/>
          <w:sz w:val="28"/>
          <w:szCs w:val="28"/>
          <w:lang w:val="uk-UA"/>
        </w:rPr>
      </w:pPr>
      <w:r w:rsidRPr="005D573F">
        <w:rPr>
          <w:rFonts w:ascii="Times New Roman" w:hAnsi="Times New Roman" w:cs="Times New Roman"/>
          <w:sz w:val="28"/>
          <w:szCs w:val="28"/>
          <w:lang w:val="uk-UA"/>
        </w:rPr>
        <w:t>A training course “Academy on International Labour Standards” (Turin, Italian Republic), preceded by an online module in May of the current year;</w:t>
      </w:r>
    </w:p>
    <w:p w14:paraId="54568F04" w14:textId="77777777" w:rsidR="005D573F" w:rsidRPr="005D573F" w:rsidRDefault="005D573F" w:rsidP="00EC18E4">
      <w:pPr>
        <w:numPr>
          <w:ilvl w:val="0"/>
          <w:numId w:val="56"/>
        </w:numPr>
        <w:overflowPunct w:val="0"/>
        <w:autoSpaceDE w:val="0"/>
        <w:autoSpaceDN w:val="0"/>
        <w:adjustRightInd w:val="0"/>
        <w:spacing w:after="0"/>
        <w:jc w:val="both"/>
        <w:rPr>
          <w:rFonts w:ascii="Times New Roman" w:hAnsi="Times New Roman" w:cs="Times New Roman"/>
          <w:sz w:val="28"/>
          <w:szCs w:val="28"/>
          <w:lang w:val="uk-UA"/>
        </w:rPr>
      </w:pPr>
      <w:r w:rsidRPr="005D573F">
        <w:rPr>
          <w:rFonts w:ascii="Times New Roman" w:hAnsi="Times New Roman" w:cs="Times New Roman"/>
          <w:sz w:val="28"/>
          <w:szCs w:val="28"/>
          <w:lang w:val="uk-UA"/>
        </w:rPr>
        <w:t>A training module “Mock Trial” (Chișinău, Republic of Moldova);</w:t>
      </w:r>
    </w:p>
    <w:p w14:paraId="17B95E6D" w14:textId="77777777" w:rsidR="005D573F" w:rsidRPr="005D573F" w:rsidRDefault="005D573F" w:rsidP="00EC18E4">
      <w:pPr>
        <w:numPr>
          <w:ilvl w:val="0"/>
          <w:numId w:val="56"/>
        </w:numPr>
        <w:overflowPunct w:val="0"/>
        <w:autoSpaceDE w:val="0"/>
        <w:autoSpaceDN w:val="0"/>
        <w:adjustRightInd w:val="0"/>
        <w:spacing w:after="0"/>
        <w:jc w:val="both"/>
        <w:rPr>
          <w:rFonts w:ascii="Times New Roman" w:hAnsi="Times New Roman" w:cs="Times New Roman"/>
          <w:sz w:val="28"/>
          <w:szCs w:val="28"/>
          <w:lang w:val="uk-UA"/>
        </w:rPr>
      </w:pPr>
      <w:r w:rsidRPr="005D573F">
        <w:rPr>
          <w:rFonts w:ascii="Times New Roman" w:hAnsi="Times New Roman" w:cs="Times New Roman"/>
          <w:sz w:val="28"/>
          <w:szCs w:val="28"/>
          <w:lang w:val="uk-UA"/>
        </w:rPr>
        <w:t>A seminar “Cross-Border Civil Litigation: Service of Documents and Taking of Evidence” (Luxembourg, Grand Duchy of Luxembourg);</w:t>
      </w:r>
    </w:p>
    <w:p w14:paraId="3D684A7F" w14:textId="77777777" w:rsidR="005D573F" w:rsidRPr="005D573F" w:rsidRDefault="005D573F" w:rsidP="00EC18E4">
      <w:pPr>
        <w:numPr>
          <w:ilvl w:val="0"/>
          <w:numId w:val="56"/>
        </w:numPr>
        <w:overflowPunct w:val="0"/>
        <w:autoSpaceDE w:val="0"/>
        <w:autoSpaceDN w:val="0"/>
        <w:adjustRightInd w:val="0"/>
        <w:spacing w:after="0"/>
        <w:jc w:val="both"/>
        <w:rPr>
          <w:rFonts w:ascii="Times New Roman" w:hAnsi="Times New Roman" w:cs="Times New Roman"/>
          <w:sz w:val="28"/>
          <w:szCs w:val="28"/>
          <w:lang w:val="uk-UA"/>
        </w:rPr>
      </w:pPr>
      <w:r w:rsidRPr="005D573F">
        <w:rPr>
          <w:rFonts w:ascii="Times New Roman" w:hAnsi="Times New Roman" w:cs="Times New Roman"/>
          <w:sz w:val="28"/>
          <w:szCs w:val="28"/>
          <w:lang w:val="uk-UA"/>
        </w:rPr>
        <w:t>The General Assembly of the European Judicial Training Network (EJTN) (Gdańsk, Republic of Poland);</w:t>
      </w:r>
    </w:p>
    <w:p w14:paraId="64FECE3D" w14:textId="77777777" w:rsidR="005D573F" w:rsidRPr="005D573F" w:rsidRDefault="005D573F" w:rsidP="00EC18E4">
      <w:pPr>
        <w:numPr>
          <w:ilvl w:val="0"/>
          <w:numId w:val="56"/>
        </w:numPr>
        <w:overflowPunct w:val="0"/>
        <w:autoSpaceDE w:val="0"/>
        <w:autoSpaceDN w:val="0"/>
        <w:adjustRightInd w:val="0"/>
        <w:spacing w:after="0"/>
        <w:jc w:val="both"/>
        <w:rPr>
          <w:rFonts w:ascii="Times New Roman" w:hAnsi="Times New Roman" w:cs="Times New Roman"/>
          <w:sz w:val="28"/>
          <w:szCs w:val="28"/>
          <w:lang w:val="uk-UA"/>
        </w:rPr>
      </w:pPr>
      <w:r w:rsidRPr="005D573F">
        <w:rPr>
          <w:rFonts w:ascii="Times New Roman" w:hAnsi="Times New Roman" w:cs="Times New Roman"/>
          <w:sz w:val="28"/>
          <w:szCs w:val="28"/>
          <w:lang w:val="uk-UA"/>
        </w:rPr>
        <w:t>Expert consultations “Political Dialogue on Accountability for International Crimes as Part of the Wider Justice Sector Reform and Ukraine’s EU Accession Efforts” (Kraków, Republic of Poland);</w:t>
      </w:r>
    </w:p>
    <w:p w14:paraId="1E3AEDC7" w14:textId="77777777" w:rsidR="005D573F" w:rsidRPr="005D573F" w:rsidRDefault="005D573F" w:rsidP="00EC18E4">
      <w:pPr>
        <w:numPr>
          <w:ilvl w:val="0"/>
          <w:numId w:val="56"/>
        </w:numPr>
        <w:overflowPunct w:val="0"/>
        <w:autoSpaceDE w:val="0"/>
        <w:autoSpaceDN w:val="0"/>
        <w:adjustRightInd w:val="0"/>
        <w:spacing w:after="0"/>
        <w:jc w:val="both"/>
        <w:rPr>
          <w:rFonts w:ascii="Times New Roman" w:hAnsi="Times New Roman" w:cs="Times New Roman"/>
          <w:sz w:val="28"/>
          <w:szCs w:val="28"/>
          <w:lang w:val="uk-UA"/>
        </w:rPr>
      </w:pPr>
      <w:r w:rsidRPr="005D573F">
        <w:rPr>
          <w:rFonts w:ascii="Times New Roman" w:hAnsi="Times New Roman" w:cs="Times New Roman"/>
          <w:sz w:val="28"/>
          <w:szCs w:val="28"/>
          <w:lang w:val="uk-UA"/>
        </w:rPr>
        <w:t>A “Training of Trainers” course within the framework of the Pilot Project “Strengthening Ukraine's Capacity in the Investigation, Prosecution, and Adjudication of CBRN Crimes” (Turin, Italian Republic).</w:t>
      </w:r>
    </w:p>
    <w:p w14:paraId="6E4F0F5E" w14:textId="77777777" w:rsidR="00544D84" w:rsidRDefault="00544D84" w:rsidP="00EC18E4">
      <w:pPr>
        <w:overflowPunct w:val="0"/>
        <w:autoSpaceDE w:val="0"/>
        <w:autoSpaceDN w:val="0"/>
        <w:adjustRightInd w:val="0"/>
        <w:spacing w:after="0"/>
        <w:ind w:left="720"/>
        <w:jc w:val="both"/>
        <w:rPr>
          <w:rFonts w:ascii="Times New Roman" w:hAnsi="Times New Roman" w:cs="Times New Roman"/>
          <w:sz w:val="28"/>
          <w:szCs w:val="28"/>
          <w:lang w:val="uk-UA"/>
        </w:rPr>
      </w:pPr>
    </w:p>
    <w:p w14:paraId="3A95F352" w14:textId="77777777" w:rsidR="00EC18E4" w:rsidRPr="00EC18E4" w:rsidRDefault="00EC18E4" w:rsidP="00EC18E4">
      <w:pPr>
        <w:overflowPunct w:val="0"/>
        <w:autoSpaceDE w:val="0"/>
        <w:autoSpaceDN w:val="0"/>
        <w:adjustRightInd w:val="0"/>
        <w:spacing w:after="0"/>
        <w:rPr>
          <w:rFonts w:ascii="Times New Roman" w:hAnsi="Times New Roman" w:cs="Times New Roman"/>
          <w:sz w:val="28"/>
          <w:szCs w:val="28"/>
          <w:lang w:val="uk-UA" w:eastAsia="ru-RU"/>
        </w:rPr>
      </w:pPr>
      <w:r w:rsidRPr="00EC18E4">
        <w:rPr>
          <w:rFonts w:ascii="Times New Roman" w:hAnsi="Times New Roman" w:cs="Times New Roman"/>
          <w:bCs/>
          <w:sz w:val="28"/>
          <w:szCs w:val="28"/>
          <w:lang w:val="uk-UA" w:eastAsia="ru-RU"/>
        </w:rPr>
        <w:t>In total, in cooperation with international technical assistance (ITA) projects, during the first half of 2025, the following activities were carried out or participated in:</w:t>
      </w:r>
    </w:p>
    <w:p w14:paraId="25A46D41" w14:textId="77777777" w:rsidR="00EC18E4" w:rsidRPr="00EC18E4" w:rsidRDefault="00EC18E4" w:rsidP="00EC18E4">
      <w:pPr>
        <w:numPr>
          <w:ilvl w:val="0"/>
          <w:numId w:val="58"/>
        </w:numPr>
        <w:overflowPunct w:val="0"/>
        <w:autoSpaceDE w:val="0"/>
        <w:autoSpaceDN w:val="0"/>
        <w:adjustRightInd w:val="0"/>
        <w:spacing w:after="0"/>
        <w:rPr>
          <w:rFonts w:ascii="Times New Roman" w:hAnsi="Times New Roman" w:cs="Times New Roman"/>
          <w:sz w:val="28"/>
          <w:szCs w:val="28"/>
          <w:lang w:val="uk-UA" w:eastAsia="ru-RU"/>
        </w:rPr>
      </w:pPr>
      <w:r w:rsidRPr="00EC18E4">
        <w:rPr>
          <w:rFonts w:ascii="Times New Roman" w:hAnsi="Times New Roman" w:cs="Times New Roman"/>
          <w:sz w:val="28"/>
          <w:szCs w:val="28"/>
          <w:lang w:val="uk-UA" w:eastAsia="ru-RU"/>
        </w:rPr>
        <w:t xml:space="preserve">over </w:t>
      </w:r>
      <w:r w:rsidRPr="00EC18E4">
        <w:rPr>
          <w:rFonts w:ascii="Times New Roman" w:hAnsi="Times New Roman" w:cs="Times New Roman"/>
          <w:b/>
          <w:bCs/>
          <w:sz w:val="28"/>
          <w:szCs w:val="28"/>
          <w:lang w:val="uk-UA" w:eastAsia="ru-RU"/>
        </w:rPr>
        <w:t>15 meetings</w:t>
      </w:r>
      <w:r w:rsidRPr="00EC18E4">
        <w:rPr>
          <w:rFonts w:ascii="Times New Roman" w:hAnsi="Times New Roman" w:cs="Times New Roman"/>
          <w:sz w:val="28"/>
          <w:szCs w:val="28"/>
          <w:lang w:val="uk-UA" w:eastAsia="ru-RU"/>
        </w:rPr>
        <w:t xml:space="preserve"> of working groups for the development of training courses / training programs;</w:t>
      </w:r>
    </w:p>
    <w:p w14:paraId="30000FA3" w14:textId="77777777" w:rsidR="00EC18E4" w:rsidRPr="00EC18E4" w:rsidRDefault="00EC18E4" w:rsidP="00EC18E4">
      <w:pPr>
        <w:numPr>
          <w:ilvl w:val="0"/>
          <w:numId w:val="58"/>
        </w:numPr>
        <w:overflowPunct w:val="0"/>
        <w:autoSpaceDE w:val="0"/>
        <w:autoSpaceDN w:val="0"/>
        <w:adjustRightInd w:val="0"/>
        <w:spacing w:after="0"/>
        <w:rPr>
          <w:rFonts w:ascii="Times New Roman" w:hAnsi="Times New Roman" w:cs="Times New Roman"/>
          <w:sz w:val="28"/>
          <w:szCs w:val="28"/>
          <w:lang w:val="uk-UA" w:eastAsia="ru-RU"/>
        </w:rPr>
      </w:pPr>
      <w:r w:rsidRPr="00EC18E4">
        <w:rPr>
          <w:rFonts w:ascii="Times New Roman" w:hAnsi="Times New Roman" w:cs="Times New Roman"/>
          <w:sz w:val="28"/>
          <w:szCs w:val="28"/>
          <w:lang w:val="uk-UA" w:eastAsia="ru-RU"/>
        </w:rPr>
        <w:t xml:space="preserve">over </w:t>
      </w:r>
      <w:r w:rsidRPr="00EC18E4">
        <w:rPr>
          <w:rFonts w:ascii="Times New Roman" w:hAnsi="Times New Roman" w:cs="Times New Roman"/>
          <w:b/>
          <w:bCs/>
          <w:sz w:val="28"/>
          <w:szCs w:val="28"/>
          <w:lang w:val="uk-UA" w:eastAsia="ru-RU"/>
        </w:rPr>
        <w:t>70 training events</w:t>
      </w:r>
      <w:r w:rsidRPr="00EC18E4">
        <w:rPr>
          <w:rFonts w:ascii="Times New Roman" w:hAnsi="Times New Roman" w:cs="Times New Roman"/>
          <w:sz w:val="28"/>
          <w:szCs w:val="28"/>
          <w:lang w:val="uk-UA" w:eastAsia="ru-RU"/>
        </w:rPr>
        <w:t>, including conferences, roundtables, webinars, seminars, training-of-trainers sessions, trainings for judges, court presidents, court staff, and pilot sessions of newly developed training courses.</w:t>
      </w:r>
    </w:p>
    <w:p w14:paraId="0D649C76" w14:textId="77777777" w:rsidR="00EC18E4" w:rsidRPr="00EC18E4" w:rsidRDefault="00EC18E4" w:rsidP="00EC18E4">
      <w:pPr>
        <w:overflowPunct w:val="0"/>
        <w:autoSpaceDE w:val="0"/>
        <w:autoSpaceDN w:val="0"/>
        <w:adjustRightInd w:val="0"/>
        <w:spacing w:after="0"/>
        <w:rPr>
          <w:rFonts w:ascii="Times New Roman" w:hAnsi="Times New Roman" w:cs="Times New Roman"/>
          <w:sz w:val="28"/>
          <w:szCs w:val="28"/>
          <w:lang w:val="uk-UA" w:eastAsia="ru-RU"/>
        </w:rPr>
      </w:pPr>
      <w:r w:rsidRPr="00EC18E4">
        <w:rPr>
          <w:rFonts w:ascii="Times New Roman" w:hAnsi="Times New Roman" w:cs="Times New Roman"/>
          <w:sz w:val="28"/>
          <w:szCs w:val="28"/>
          <w:lang w:val="uk-UA" w:eastAsia="ru-RU"/>
        </w:rPr>
        <w:t xml:space="preserve">The </w:t>
      </w:r>
      <w:r w:rsidRPr="00EC18E4">
        <w:rPr>
          <w:rFonts w:ascii="Times New Roman" w:hAnsi="Times New Roman" w:cs="Times New Roman"/>
          <w:bCs/>
          <w:sz w:val="28"/>
          <w:szCs w:val="28"/>
          <w:lang w:val="uk-UA" w:eastAsia="ru-RU"/>
        </w:rPr>
        <w:t>National School of Judges of Ukraine (NSJU)</w:t>
      </w:r>
      <w:r w:rsidRPr="00EC18E4">
        <w:rPr>
          <w:rFonts w:ascii="Times New Roman" w:hAnsi="Times New Roman" w:cs="Times New Roman"/>
          <w:sz w:val="28"/>
          <w:szCs w:val="28"/>
          <w:lang w:val="uk-UA" w:eastAsia="ru-RU"/>
        </w:rPr>
        <w:t xml:space="preserve"> has been actively working to support and further develop cooperation with international organizations, ITA projects, and European judicial training institutions. This is being pursued through negotiations and meetings with heads, authorized representatives, and experts of various organizations and expert missions responsible for monitoring the effectiveness of international technical assistance and for shaping future cooperation strategies.</w:t>
      </w:r>
    </w:p>
    <w:p w14:paraId="67D30FD7" w14:textId="77777777" w:rsidR="00EC18E4" w:rsidRPr="00EC18E4" w:rsidRDefault="00EC18E4" w:rsidP="00EC18E4">
      <w:pPr>
        <w:overflowPunct w:val="0"/>
        <w:autoSpaceDE w:val="0"/>
        <w:autoSpaceDN w:val="0"/>
        <w:adjustRightInd w:val="0"/>
        <w:spacing w:after="0"/>
        <w:rPr>
          <w:rFonts w:ascii="Times New Roman" w:hAnsi="Times New Roman" w:cs="Times New Roman"/>
          <w:sz w:val="28"/>
          <w:szCs w:val="28"/>
          <w:lang w:val="uk-UA" w:eastAsia="ru-RU"/>
        </w:rPr>
      </w:pPr>
      <w:r w:rsidRPr="00EC18E4">
        <w:rPr>
          <w:rFonts w:ascii="Times New Roman" w:hAnsi="Times New Roman" w:cs="Times New Roman"/>
          <w:sz w:val="28"/>
          <w:szCs w:val="28"/>
          <w:lang w:val="uk-UA" w:eastAsia="ru-RU"/>
        </w:rPr>
        <w:lastRenderedPageBreak/>
        <w:t xml:space="preserve">More than </w:t>
      </w:r>
      <w:r w:rsidRPr="00EC18E4">
        <w:rPr>
          <w:rFonts w:ascii="Times New Roman" w:hAnsi="Times New Roman" w:cs="Times New Roman"/>
          <w:b/>
          <w:bCs/>
          <w:sz w:val="28"/>
          <w:szCs w:val="28"/>
          <w:lang w:val="uk-UA" w:eastAsia="ru-RU"/>
        </w:rPr>
        <w:t>20 meetings</w:t>
      </w:r>
      <w:r w:rsidRPr="00EC18E4">
        <w:rPr>
          <w:rFonts w:ascii="Times New Roman" w:hAnsi="Times New Roman" w:cs="Times New Roman"/>
          <w:sz w:val="28"/>
          <w:szCs w:val="28"/>
          <w:lang w:val="uk-UA" w:eastAsia="ru-RU"/>
        </w:rPr>
        <w:t xml:space="preserve"> were held, including online meetings, with the participation of the Rector, Vice-Rector, department heads, and leading specialists of the NSJU, focusing on matters of cooperation and interaction.</w:t>
      </w:r>
    </w:p>
    <w:p w14:paraId="6808F874" w14:textId="77777777" w:rsidR="002D0BF8" w:rsidRPr="002D0BF8" w:rsidRDefault="002D0BF8" w:rsidP="0079525D">
      <w:pPr>
        <w:overflowPunct w:val="0"/>
        <w:autoSpaceDE w:val="0"/>
        <w:autoSpaceDN w:val="0"/>
        <w:adjustRightInd w:val="0"/>
        <w:spacing w:after="0"/>
        <w:rPr>
          <w:rFonts w:ascii="Times New Roman" w:hAnsi="Times New Roman" w:cs="Times New Roman"/>
          <w:sz w:val="26"/>
          <w:szCs w:val="26"/>
          <w:lang w:val="uk-UA" w:eastAsia="ru-RU"/>
        </w:rPr>
      </w:pPr>
    </w:p>
    <w:p w14:paraId="188DD5BA" w14:textId="25B0EB39" w:rsidR="00A140DE" w:rsidRPr="00DD5A6B" w:rsidRDefault="000B44CC" w:rsidP="00A140DE">
      <w:pPr>
        <w:ind w:firstLine="709"/>
        <w:contextualSpacing/>
        <w:jc w:val="center"/>
        <w:rPr>
          <w:rFonts w:ascii="Times New Roman" w:hAnsi="Times New Roman" w:cs="Times New Roman"/>
          <w:sz w:val="28"/>
          <w:szCs w:val="28"/>
          <w:lang w:val="uk-UA"/>
        </w:rPr>
      </w:pPr>
      <w:r>
        <w:rPr>
          <w:rFonts w:ascii="Times New Roman" w:hAnsi="Times New Roman" w:cs="Times New Roman"/>
          <w:b/>
          <w:sz w:val="28"/>
          <w:szCs w:val="28"/>
          <w:lang w:val="en-US"/>
        </w:rPr>
        <w:t>IX</w:t>
      </w:r>
      <w:r w:rsidR="00A140DE" w:rsidRPr="00C01621">
        <w:rPr>
          <w:rFonts w:ascii="Times New Roman" w:hAnsi="Times New Roman" w:cs="Times New Roman"/>
          <w:b/>
          <w:sz w:val="28"/>
          <w:szCs w:val="28"/>
          <w:lang w:val="uk-UA"/>
        </w:rPr>
        <w:t xml:space="preserve">. </w:t>
      </w:r>
      <w:r w:rsidR="00EC18E4" w:rsidRPr="00EC18E4">
        <w:rPr>
          <w:rFonts w:ascii="Times New Roman" w:hAnsi="Times New Roman" w:cs="Times New Roman"/>
          <w:b/>
          <w:sz w:val="28"/>
          <w:szCs w:val="28"/>
          <w:lang w:val="uk-UA"/>
        </w:rPr>
        <w:t>INFORMATION SUPPORT OF ACTIVITIES</w:t>
      </w:r>
    </w:p>
    <w:p w14:paraId="144CEF1B" w14:textId="77777777" w:rsidR="00A140DE" w:rsidRPr="00DD5A6B" w:rsidRDefault="00A140DE" w:rsidP="00A140DE">
      <w:pPr>
        <w:ind w:firstLine="709"/>
        <w:contextualSpacing/>
        <w:jc w:val="both"/>
        <w:rPr>
          <w:rFonts w:ascii="Times New Roman" w:hAnsi="Times New Roman" w:cs="Times New Roman"/>
          <w:sz w:val="28"/>
          <w:szCs w:val="28"/>
          <w:lang w:val="uk-UA"/>
        </w:rPr>
      </w:pPr>
    </w:p>
    <w:p w14:paraId="5CF704C8" w14:textId="72039EA6" w:rsidR="00590D14" w:rsidRPr="00590D14" w:rsidRDefault="00590D14" w:rsidP="00590D14">
      <w:pPr>
        <w:ind w:firstLine="709"/>
        <w:contextualSpacing/>
        <w:jc w:val="both"/>
        <w:rPr>
          <w:rFonts w:ascii="Times New Roman" w:hAnsi="Times New Roman" w:cs="Times New Roman"/>
          <w:sz w:val="28"/>
          <w:szCs w:val="28"/>
          <w:lang w:val="uk-UA"/>
        </w:rPr>
      </w:pPr>
      <w:r>
        <w:rPr>
          <w:rFonts w:ascii="Times New Roman" w:hAnsi="Times New Roman" w:cs="Times New Roman"/>
          <w:sz w:val="28"/>
          <w:szCs w:val="28"/>
          <w:lang w:val="en-US"/>
        </w:rPr>
        <w:t>D</w:t>
      </w:r>
      <w:r w:rsidRPr="00590D14">
        <w:rPr>
          <w:rFonts w:ascii="Times New Roman" w:hAnsi="Times New Roman" w:cs="Times New Roman"/>
          <w:sz w:val="28"/>
          <w:szCs w:val="28"/>
          <w:lang w:val="uk-UA"/>
        </w:rPr>
        <w:t>uring the first half of 2025, the information support of the activities of the National School of Judges of Ukraine was carried out taking into account the further development of communication processes, improvement of the forms of submission of material, deepening the content of the training of judges and the introduction of modern information technologies into the educational process.</w:t>
      </w:r>
    </w:p>
    <w:p w14:paraId="50BCE325" w14:textId="4AA78495" w:rsidR="00590D14" w:rsidRDefault="00590D14" w:rsidP="00590D14">
      <w:pPr>
        <w:ind w:firstLine="709"/>
        <w:contextualSpacing/>
        <w:jc w:val="both"/>
        <w:rPr>
          <w:rFonts w:ascii="Times New Roman" w:hAnsi="Times New Roman" w:cs="Times New Roman"/>
          <w:sz w:val="28"/>
          <w:szCs w:val="28"/>
          <w:lang w:val="uk-UA"/>
        </w:rPr>
      </w:pPr>
      <w:r w:rsidRPr="00590D14">
        <w:rPr>
          <w:rFonts w:ascii="Times New Roman" w:hAnsi="Times New Roman" w:cs="Times New Roman"/>
          <w:sz w:val="28"/>
          <w:szCs w:val="28"/>
          <w:lang w:val="uk-UA"/>
        </w:rPr>
        <w:t>Given the martial law introduced in connection with the armed aggression of the Russian Federation, the information policy of the National School of Judges of Ukraine was focused on covering distance learning events. The main attention was paid to the development and conduct of courses on the topics of war crimes, crimes against national security, the application of international humanitarian law, and EU law. Educational events related to the training of judges of the Supreme Court and the High Anti-Corruption Court also aroused significant interest from society and the media.</w:t>
      </w:r>
    </w:p>
    <w:p w14:paraId="17962EDC" w14:textId="7610827C" w:rsidR="00590D14" w:rsidRDefault="00590D14" w:rsidP="00590D14">
      <w:pPr>
        <w:ind w:firstLine="709"/>
        <w:contextualSpacing/>
        <w:jc w:val="both"/>
        <w:rPr>
          <w:rFonts w:ascii="Times New Roman" w:hAnsi="Times New Roman" w:cs="Times New Roman"/>
          <w:sz w:val="28"/>
          <w:szCs w:val="28"/>
          <w:lang w:val="uk-UA"/>
        </w:rPr>
      </w:pPr>
      <w:r w:rsidRPr="00590D14">
        <w:rPr>
          <w:rFonts w:ascii="Times New Roman" w:hAnsi="Times New Roman" w:cs="Times New Roman"/>
          <w:sz w:val="28"/>
          <w:szCs w:val="28"/>
          <w:lang w:val="uk-UA"/>
        </w:rPr>
        <w:t xml:space="preserve">During the reporting period, a stable growth in the number of information products was observed. Thus, on the official website of the </w:t>
      </w:r>
      <w:r>
        <w:rPr>
          <w:rFonts w:ascii="Times New Roman" w:hAnsi="Times New Roman" w:cs="Times New Roman"/>
          <w:sz w:val="28"/>
          <w:szCs w:val="28"/>
          <w:lang w:val="en-US"/>
        </w:rPr>
        <w:t xml:space="preserve">NSJU </w:t>
      </w:r>
      <w:r w:rsidRPr="00590D14">
        <w:rPr>
          <w:rFonts w:ascii="Times New Roman" w:hAnsi="Times New Roman" w:cs="Times New Roman"/>
          <w:sz w:val="28"/>
          <w:szCs w:val="28"/>
          <w:lang w:val="uk-UA"/>
        </w:rPr>
        <w:t xml:space="preserve">more than 2,400 information messages were published about measures to train judges, candidates for the position of judge, employees of court staff, innovations in the activities of the institution, participation of management in public events, as well as analytical and methodological materials on judicial education. The </w:t>
      </w:r>
      <w:r>
        <w:rPr>
          <w:rFonts w:ascii="Times New Roman" w:hAnsi="Times New Roman" w:cs="Times New Roman"/>
          <w:sz w:val="28"/>
          <w:szCs w:val="28"/>
          <w:lang w:val="en-US"/>
        </w:rPr>
        <w:t xml:space="preserve">sections </w:t>
      </w:r>
      <w:r w:rsidRPr="00590D14">
        <w:rPr>
          <w:rFonts w:ascii="Times New Roman" w:hAnsi="Times New Roman" w:cs="Times New Roman"/>
          <w:sz w:val="28"/>
          <w:szCs w:val="28"/>
          <w:lang w:val="uk-UA"/>
        </w:rPr>
        <w:t xml:space="preserve">“To help the </w:t>
      </w:r>
      <w:r>
        <w:rPr>
          <w:rFonts w:ascii="Times New Roman" w:hAnsi="Times New Roman" w:cs="Times New Roman"/>
          <w:sz w:val="28"/>
          <w:szCs w:val="28"/>
          <w:lang w:val="uk-UA"/>
        </w:rPr>
        <w:t>trainer”, “Digest of N</w:t>
      </w:r>
      <w:r>
        <w:rPr>
          <w:rFonts w:ascii="Times New Roman" w:hAnsi="Times New Roman" w:cs="Times New Roman"/>
          <w:sz w:val="28"/>
          <w:szCs w:val="28"/>
          <w:lang w:val="en-US"/>
        </w:rPr>
        <w:t>SJU</w:t>
      </w:r>
      <w:r w:rsidRPr="00590D14">
        <w:rPr>
          <w:rFonts w:ascii="Times New Roman" w:hAnsi="Times New Roman" w:cs="Times New Roman"/>
          <w:sz w:val="28"/>
          <w:szCs w:val="28"/>
          <w:lang w:val="uk-UA"/>
        </w:rPr>
        <w:t xml:space="preserve"> educational activities” for </w:t>
      </w:r>
      <w:r>
        <w:rPr>
          <w:rFonts w:ascii="Times New Roman" w:hAnsi="Times New Roman" w:cs="Times New Roman"/>
          <w:sz w:val="28"/>
          <w:szCs w:val="28"/>
          <w:lang w:val="uk-UA"/>
        </w:rPr>
        <w:t>the month and “Plan of main NSJ</w:t>
      </w:r>
      <w:r w:rsidRPr="00590D14">
        <w:rPr>
          <w:rFonts w:ascii="Times New Roman" w:hAnsi="Times New Roman" w:cs="Times New Roman"/>
          <w:sz w:val="28"/>
          <w:szCs w:val="28"/>
          <w:lang w:val="uk-UA"/>
        </w:rPr>
        <w:t>U activities” for the current week became permanent.</w:t>
      </w:r>
    </w:p>
    <w:p w14:paraId="42A696DC" w14:textId="4067501B" w:rsidR="00590D14" w:rsidRPr="00590D14" w:rsidRDefault="00590D14" w:rsidP="00590D14">
      <w:pPr>
        <w:ind w:firstLine="709"/>
        <w:contextualSpacing/>
        <w:jc w:val="both"/>
        <w:rPr>
          <w:rFonts w:ascii="Times New Roman" w:hAnsi="Times New Roman" w:cs="Times New Roman"/>
          <w:sz w:val="28"/>
          <w:szCs w:val="28"/>
          <w:lang w:val="uk-UA"/>
        </w:rPr>
      </w:pPr>
      <w:r w:rsidRPr="00590D14">
        <w:rPr>
          <w:rFonts w:ascii="Times New Roman" w:hAnsi="Times New Roman" w:cs="Times New Roman"/>
          <w:sz w:val="28"/>
          <w:szCs w:val="28"/>
          <w:lang w:val="uk-UA"/>
        </w:rPr>
        <w:t xml:space="preserve">Within the framework of cooperation </w:t>
      </w:r>
      <w:r>
        <w:rPr>
          <w:rFonts w:ascii="Times New Roman" w:hAnsi="Times New Roman" w:cs="Times New Roman"/>
          <w:sz w:val="28"/>
          <w:szCs w:val="28"/>
          <w:lang w:val="uk-UA"/>
        </w:rPr>
        <w:t>with professional media, the NS</w:t>
      </w:r>
      <w:r>
        <w:rPr>
          <w:rFonts w:ascii="Times New Roman" w:hAnsi="Times New Roman" w:cs="Times New Roman"/>
          <w:sz w:val="28"/>
          <w:szCs w:val="28"/>
          <w:lang w:val="en-US"/>
        </w:rPr>
        <w:t>J</w:t>
      </w:r>
      <w:r w:rsidRPr="00590D14">
        <w:rPr>
          <w:rFonts w:ascii="Times New Roman" w:hAnsi="Times New Roman" w:cs="Times New Roman"/>
          <w:sz w:val="28"/>
          <w:szCs w:val="28"/>
          <w:lang w:val="uk-UA"/>
        </w:rPr>
        <w:t>U regularly informs the public about the most important news of judicial education, prepares analytical publications and interviews on current</w:t>
      </w:r>
      <w:r>
        <w:rPr>
          <w:rFonts w:ascii="Times New Roman" w:hAnsi="Times New Roman" w:cs="Times New Roman"/>
          <w:sz w:val="28"/>
          <w:szCs w:val="28"/>
          <w:lang w:val="en-US"/>
        </w:rPr>
        <w:t xml:space="preserve"> </w:t>
      </w:r>
      <w:r w:rsidRPr="00590D14">
        <w:rPr>
          <w:rFonts w:ascii="Times New Roman" w:hAnsi="Times New Roman" w:cs="Times New Roman"/>
          <w:sz w:val="28"/>
          <w:szCs w:val="28"/>
          <w:lang w:val="uk-UA"/>
        </w:rPr>
        <w:t>topics. The forms of information submission are constantly being improved, the structures and sections of the website are being updated, which makes it more convenient and attractive for users.</w:t>
      </w:r>
    </w:p>
    <w:p w14:paraId="0BF64EDE" w14:textId="77777777" w:rsidR="00590D14" w:rsidRPr="00590D14" w:rsidRDefault="00590D14" w:rsidP="00590D14">
      <w:pPr>
        <w:ind w:firstLine="709"/>
        <w:contextualSpacing/>
        <w:jc w:val="both"/>
        <w:rPr>
          <w:rFonts w:ascii="Times New Roman" w:hAnsi="Times New Roman" w:cs="Times New Roman"/>
          <w:sz w:val="28"/>
          <w:szCs w:val="28"/>
          <w:lang w:val="uk-UA"/>
        </w:rPr>
      </w:pPr>
      <w:r w:rsidRPr="00590D14">
        <w:rPr>
          <w:rFonts w:ascii="Times New Roman" w:hAnsi="Times New Roman" w:cs="Times New Roman"/>
          <w:sz w:val="28"/>
          <w:szCs w:val="28"/>
          <w:lang w:val="uk-UA"/>
        </w:rPr>
        <w:t>The activity of the School's official Facebook page has significantly increased, which serves as an alternative source of operational information, and also serves as a platform for dialogue with interested parties and prompt feedback with the readership. In the first half of the year, more than 2,500 posts were published. The page's audience exceeds 7 thousand regular users, and the monthly reach reaches 40 thousand readers.</w:t>
      </w:r>
    </w:p>
    <w:p w14:paraId="6DE69914" w14:textId="25F52567" w:rsidR="00590D14" w:rsidRDefault="00590D14" w:rsidP="00590D14">
      <w:pPr>
        <w:ind w:firstLine="709"/>
        <w:contextualSpacing/>
        <w:jc w:val="both"/>
        <w:rPr>
          <w:rFonts w:ascii="Times New Roman" w:hAnsi="Times New Roman" w:cs="Times New Roman"/>
          <w:sz w:val="28"/>
          <w:szCs w:val="28"/>
          <w:lang w:val="uk-UA"/>
        </w:rPr>
      </w:pPr>
      <w:r>
        <w:rPr>
          <w:rFonts w:ascii="Times New Roman" w:hAnsi="Times New Roman" w:cs="Times New Roman"/>
          <w:sz w:val="28"/>
          <w:szCs w:val="28"/>
          <w:lang w:val="uk-UA"/>
        </w:rPr>
        <w:t>The NS</w:t>
      </w:r>
      <w:r>
        <w:rPr>
          <w:rFonts w:ascii="Times New Roman" w:hAnsi="Times New Roman" w:cs="Times New Roman"/>
          <w:sz w:val="28"/>
          <w:szCs w:val="28"/>
          <w:lang w:val="en-US"/>
        </w:rPr>
        <w:t>J</w:t>
      </w:r>
      <w:r w:rsidRPr="00590D14">
        <w:rPr>
          <w:rFonts w:ascii="Times New Roman" w:hAnsi="Times New Roman" w:cs="Times New Roman"/>
          <w:sz w:val="28"/>
          <w:szCs w:val="28"/>
          <w:lang w:val="uk-UA"/>
        </w:rPr>
        <w:t>U YouTube channel is actively developing, where video materials about the School's activities, the work of the management and employees, as well as broadcasts of educational events are posted. The channel is gradually taking shape as a library of educational video content, the number of views is growing, and new formats are being developed.</w:t>
      </w:r>
    </w:p>
    <w:p w14:paraId="4747F784" w14:textId="0C9BE343" w:rsidR="00590D14" w:rsidRPr="00590D14" w:rsidRDefault="00590D14" w:rsidP="00590D14">
      <w:pPr>
        <w:ind w:firstLine="709"/>
        <w:contextualSpacing/>
        <w:jc w:val="both"/>
        <w:rPr>
          <w:rFonts w:ascii="Times New Roman" w:hAnsi="Times New Roman" w:cs="Times New Roman"/>
          <w:sz w:val="28"/>
          <w:szCs w:val="28"/>
          <w:lang w:val="uk-UA"/>
        </w:rPr>
      </w:pPr>
      <w:r w:rsidRPr="00590D14">
        <w:rPr>
          <w:rFonts w:ascii="Times New Roman" w:hAnsi="Times New Roman" w:cs="Times New Roman"/>
          <w:sz w:val="28"/>
          <w:szCs w:val="28"/>
          <w:lang w:val="uk-UA"/>
        </w:rPr>
        <w:t xml:space="preserve">To enhance transparency and openness, the National School of Judges of Ukraine (NSJU) has </w:t>
      </w:r>
      <w:r w:rsidRPr="006F40E5">
        <w:rPr>
          <w:rFonts w:ascii="Times New Roman" w:hAnsi="Times New Roman" w:cs="Times New Roman"/>
          <w:sz w:val="28"/>
          <w:szCs w:val="28"/>
          <w:lang w:val="uk-UA"/>
        </w:rPr>
        <w:t xml:space="preserve">established </w:t>
      </w:r>
      <w:r w:rsidR="006F40E5">
        <w:rPr>
          <w:rFonts w:ascii="Times New Roman" w:hAnsi="Times New Roman" w:cs="Times New Roman"/>
          <w:sz w:val="28"/>
          <w:szCs w:val="28"/>
          <w:lang w:val="en-US"/>
        </w:rPr>
        <w:t>the</w:t>
      </w:r>
      <w:r w:rsidRPr="006F40E5">
        <w:rPr>
          <w:rFonts w:ascii="Times New Roman" w:hAnsi="Times New Roman" w:cs="Times New Roman"/>
          <w:sz w:val="28"/>
          <w:szCs w:val="28"/>
          <w:lang w:val="uk-UA"/>
        </w:rPr>
        <w:t xml:space="preserve"> </w:t>
      </w:r>
      <w:r w:rsidR="00D2590F" w:rsidRPr="006F40E5">
        <w:rPr>
          <w:rFonts w:ascii="Times New Roman" w:hAnsi="Times New Roman" w:cs="Times New Roman"/>
          <w:sz w:val="28"/>
          <w:szCs w:val="28"/>
          <w:lang w:val="uk-UA"/>
        </w:rPr>
        <w:t>Center</w:t>
      </w:r>
      <w:r w:rsidR="00D2590F" w:rsidRPr="006F40E5">
        <w:rPr>
          <w:rFonts w:ascii="Times New Roman" w:hAnsi="Times New Roman" w:cs="Times New Roman"/>
          <w:sz w:val="28"/>
          <w:szCs w:val="28"/>
          <w:lang w:val="en-US"/>
        </w:rPr>
        <w:t xml:space="preserve"> fo</w:t>
      </w:r>
      <w:r w:rsidR="006F40E5" w:rsidRPr="006F40E5">
        <w:rPr>
          <w:rFonts w:ascii="Times New Roman" w:hAnsi="Times New Roman" w:cs="Times New Roman"/>
          <w:sz w:val="28"/>
          <w:szCs w:val="28"/>
          <w:lang w:val="en-US"/>
        </w:rPr>
        <w:t>r</w:t>
      </w:r>
      <w:r w:rsidR="00D2590F" w:rsidRPr="006F40E5">
        <w:rPr>
          <w:rFonts w:ascii="Times New Roman" w:hAnsi="Times New Roman" w:cs="Times New Roman"/>
          <w:sz w:val="28"/>
          <w:szCs w:val="28"/>
          <w:lang w:val="uk-UA"/>
        </w:rPr>
        <w:t xml:space="preserve"> </w:t>
      </w:r>
      <w:r w:rsidRPr="006F40E5">
        <w:rPr>
          <w:rFonts w:ascii="Times New Roman" w:hAnsi="Times New Roman" w:cs="Times New Roman"/>
          <w:sz w:val="28"/>
          <w:szCs w:val="28"/>
          <w:lang w:val="uk-UA"/>
        </w:rPr>
        <w:t xml:space="preserve">Communications </w:t>
      </w:r>
      <w:r w:rsidRPr="00590D14">
        <w:rPr>
          <w:rFonts w:ascii="Times New Roman" w:hAnsi="Times New Roman" w:cs="Times New Roman"/>
          <w:sz w:val="28"/>
          <w:szCs w:val="28"/>
          <w:lang w:val="uk-UA"/>
        </w:rPr>
        <w:t>within its structure, aimed at ensuring effective interaction with the public.</w:t>
      </w:r>
    </w:p>
    <w:p w14:paraId="48A8B96F" w14:textId="06A8FD1E" w:rsidR="00590D14" w:rsidRDefault="00590D14" w:rsidP="00590D14">
      <w:pPr>
        <w:ind w:firstLine="709"/>
        <w:contextualSpacing/>
        <w:jc w:val="both"/>
        <w:rPr>
          <w:rFonts w:ascii="Times New Roman" w:hAnsi="Times New Roman" w:cs="Times New Roman"/>
          <w:sz w:val="28"/>
          <w:szCs w:val="28"/>
          <w:lang w:val="uk-UA"/>
        </w:rPr>
      </w:pPr>
      <w:r w:rsidRPr="00590D14">
        <w:rPr>
          <w:rFonts w:ascii="Times New Roman" w:hAnsi="Times New Roman" w:cs="Times New Roman"/>
          <w:sz w:val="28"/>
          <w:szCs w:val="28"/>
          <w:lang w:val="uk-UA"/>
        </w:rPr>
        <w:lastRenderedPageBreak/>
        <w:t>To facilitate content assimilation and increase judges’ engagement, educational podcasts have been introduced as an innovative tool for professional development.</w:t>
      </w:r>
    </w:p>
    <w:p w14:paraId="474C40AE" w14:textId="63452060" w:rsidR="00A47FBD" w:rsidRPr="00A47FBD" w:rsidRDefault="00A47FBD" w:rsidP="00A47FBD">
      <w:pPr>
        <w:ind w:firstLine="709"/>
        <w:contextualSpacing/>
        <w:jc w:val="both"/>
        <w:rPr>
          <w:rFonts w:ascii="Times New Roman" w:hAnsi="Times New Roman" w:cs="Times New Roman"/>
          <w:sz w:val="28"/>
          <w:szCs w:val="28"/>
          <w:lang w:val="uk-UA"/>
        </w:rPr>
      </w:pPr>
      <w:r w:rsidRPr="00A47FBD">
        <w:rPr>
          <w:rFonts w:ascii="Times New Roman" w:hAnsi="Times New Roman" w:cs="Times New Roman"/>
          <w:sz w:val="28"/>
          <w:szCs w:val="28"/>
          <w:lang w:val="uk-UA"/>
        </w:rPr>
        <w:t xml:space="preserve">For the eighth consecutive year, the central office of the NSJU has successfully operated an information display board, which provides real-time broadcasts of relevant news, event announcements, and updates in the field of judicial education. This tool contributes to raising awareness among staff and visitors regarding the </w:t>
      </w:r>
      <w:r>
        <w:rPr>
          <w:rFonts w:ascii="Times New Roman" w:hAnsi="Times New Roman" w:cs="Times New Roman"/>
          <w:sz w:val="28"/>
          <w:szCs w:val="28"/>
          <w:lang w:val="uk-UA"/>
        </w:rPr>
        <w:t>School’s key areas of activity.</w:t>
      </w:r>
    </w:p>
    <w:p w14:paraId="1C03202C" w14:textId="535A331E" w:rsidR="00A47FBD" w:rsidRDefault="00A47FBD" w:rsidP="00A47FBD">
      <w:pPr>
        <w:ind w:firstLine="709"/>
        <w:contextualSpacing/>
        <w:jc w:val="both"/>
        <w:rPr>
          <w:rFonts w:ascii="Times New Roman" w:hAnsi="Times New Roman" w:cs="Times New Roman"/>
          <w:sz w:val="28"/>
          <w:szCs w:val="28"/>
          <w:lang w:val="uk-UA"/>
        </w:rPr>
      </w:pPr>
      <w:r w:rsidRPr="00A47FBD">
        <w:rPr>
          <w:rFonts w:ascii="Times New Roman" w:hAnsi="Times New Roman" w:cs="Times New Roman"/>
          <w:sz w:val="28"/>
          <w:szCs w:val="28"/>
          <w:lang w:val="uk-UA"/>
        </w:rPr>
        <w:t>Among the School’s promising initiatives is the creation and launch of its own television program, which will cover the most important educational events in Ukraine’s judicial system. The implementation of this project will not only raise public awareness about NSJU’s activities but also promote modern approaches to the professional training of judges.</w:t>
      </w:r>
    </w:p>
    <w:p w14:paraId="02686D24" w14:textId="1657151F" w:rsidR="00590D14" w:rsidRDefault="00590D14" w:rsidP="00A140DE">
      <w:pPr>
        <w:pStyle w:val="12"/>
        <w:ind w:left="0"/>
        <w:jc w:val="both"/>
        <w:rPr>
          <w:b/>
          <w:bCs/>
          <w:iCs/>
          <w:sz w:val="28"/>
          <w:szCs w:val="28"/>
        </w:rPr>
      </w:pPr>
    </w:p>
    <w:p w14:paraId="796EF75B" w14:textId="58ACC541" w:rsidR="00A140DE" w:rsidRDefault="00DB3F05" w:rsidP="00E108B0">
      <w:pPr>
        <w:pStyle w:val="12"/>
        <w:ind w:left="0"/>
        <w:jc w:val="center"/>
        <w:rPr>
          <w:b/>
          <w:bCs/>
          <w:iCs/>
          <w:sz w:val="28"/>
          <w:szCs w:val="28"/>
        </w:rPr>
      </w:pPr>
      <w:r>
        <w:rPr>
          <w:b/>
          <w:bCs/>
          <w:iCs/>
          <w:sz w:val="28"/>
          <w:szCs w:val="28"/>
          <w:lang w:val="en-US"/>
        </w:rPr>
        <w:t>X</w:t>
      </w:r>
      <w:r w:rsidR="000B44CC">
        <w:rPr>
          <w:b/>
          <w:bCs/>
          <w:iCs/>
          <w:sz w:val="28"/>
          <w:szCs w:val="28"/>
        </w:rPr>
        <w:t>.</w:t>
      </w:r>
      <w:r w:rsidRPr="00494183">
        <w:rPr>
          <w:b/>
          <w:bCs/>
          <w:iCs/>
          <w:sz w:val="28"/>
          <w:szCs w:val="28"/>
          <w:lang w:val="en-US"/>
        </w:rPr>
        <w:t xml:space="preserve"> </w:t>
      </w:r>
      <w:r w:rsidR="003E087C" w:rsidRPr="00494183">
        <w:rPr>
          <w:b/>
          <w:bCs/>
          <w:iCs/>
          <w:sz w:val="28"/>
          <w:szCs w:val="28"/>
          <w:lang w:val="en-US"/>
        </w:rPr>
        <w:t>ORGANIZATIONAL AND FINANCIAL-ECONOMIC SUPPORT OF ACTIVITIES</w:t>
      </w:r>
    </w:p>
    <w:p w14:paraId="2022E9C8" w14:textId="0C081137" w:rsidR="00DB3F05" w:rsidRDefault="00DB3F05" w:rsidP="00DB3F05">
      <w:pPr>
        <w:pStyle w:val="12"/>
        <w:ind w:left="0"/>
        <w:jc w:val="center"/>
        <w:rPr>
          <w:b/>
          <w:bCs/>
          <w:iCs/>
          <w:sz w:val="28"/>
          <w:szCs w:val="28"/>
        </w:rPr>
      </w:pPr>
    </w:p>
    <w:p w14:paraId="73A7FA2D" w14:textId="77777777" w:rsidR="003E087C" w:rsidRPr="003E087C" w:rsidRDefault="003E087C" w:rsidP="003E087C">
      <w:pPr>
        <w:spacing w:after="0"/>
        <w:ind w:firstLine="708"/>
        <w:jc w:val="both"/>
        <w:rPr>
          <w:rFonts w:ascii="Times New Roman" w:eastAsia="Calibri" w:hAnsi="Times New Roman" w:cs="Times New Roman"/>
          <w:sz w:val="28"/>
          <w:lang w:val="uk-UA"/>
        </w:rPr>
      </w:pPr>
      <w:r w:rsidRPr="003E087C">
        <w:rPr>
          <w:rFonts w:ascii="Times New Roman" w:eastAsia="Calibri" w:hAnsi="Times New Roman" w:cs="Times New Roman"/>
          <w:sz w:val="28"/>
          <w:lang w:val="uk-UA"/>
        </w:rPr>
        <w:t xml:space="preserve">In order to ensure the organizational activities of the National School of Judges of Ukraine in the first half of 2025, </w:t>
      </w:r>
      <w:r w:rsidRPr="003E087C">
        <w:rPr>
          <w:rFonts w:ascii="Times New Roman" w:eastAsia="Calibri" w:hAnsi="Times New Roman" w:cs="Times New Roman"/>
          <w:b/>
          <w:sz w:val="28"/>
          <w:lang w:val="uk-UA"/>
        </w:rPr>
        <w:t>58</w:t>
      </w:r>
      <w:r w:rsidRPr="003E087C">
        <w:rPr>
          <w:rFonts w:ascii="Times New Roman" w:eastAsia="Calibri" w:hAnsi="Times New Roman" w:cs="Times New Roman"/>
          <w:sz w:val="28"/>
          <w:lang w:val="uk-UA"/>
        </w:rPr>
        <w:t xml:space="preserve"> agreements on economic issues and 14 additional agreements to them were developed and concluded.</w:t>
      </w:r>
    </w:p>
    <w:p w14:paraId="0E359041" w14:textId="77777777" w:rsidR="003E087C" w:rsidRPr="003E087C" w:rsidRDefault="003E087C" w:rsidP="003E087C">
      <w:pPr>
        <w:spacing w:after="0"/>
        <w:ind w:firstLine="708"/>
        <w:jc w:val="both"/>
        <w:rPr>
          <w:rFonts w:ascii="Times New Roman" w:eastAsia="Calibri" w:hAnsi="Times New Roman" w:cs="Times New Roman"/>
          <w:sz w:val="28"/>
          <w:lang w:val="uk-UA"/>
        </w:rPr>
      </w:pPr>
      <w:r w:rsidRPr="003E087C">
        <w:rPr>
          <w:rFonts w:ascii="Times New Roman" w:eastAsia="Calibri" w:hAnsi="Times New Roman" w:cs="Times New Roman"/>
          <w:sz w:val="28"/>
          <w:lang w:val="uk-UA"/>
        </w:rPr>
        <w:t xml:space="preserve">In the first half of 2025, </w:t>
      </w:r>
      <w:r w:rsidRPr="003E087C">
        <w:rPr>
          <w:rFonts w:ascii="Times New Roman" w:eastAsia="Calibri" w:hAnsi="Times New Roman" w:cs="Times New Roman"/>
          <w:b/>
          <w:sz w:val="28"/>
          <w:lang w:val="uk-UA"/>
        </w:rPr>
        <w:t>78</w:t>
      </w:r>
      <w:r w:rsidRPr="003E087C">
        <w:rPr>
          <w:rFonts w:ascii="Times New Roman" w:eastAsia="Calibri" w:hAnsi="Times New Roman" w:cs="Times New Roman"/>
          <w:sz w:val="28"/>
          <w:lang w:val="uk-UA"/>
        </w:rPr>
        <w:t xml:space="preserve"> civil law agreements were concluded on the involvement of judges and other persons in review and training.</w:t>
      </w:r>
    </w:p>
    <w:p w14:paraId="37EBC37D" w14:textId="77777777" w:rsidR="003E087C" w:rsidRPr="003E087C" w:rsidRDefault="003E087C" w:rsidP="003E087C">
      <w:pPr>
        <w:spacing w:after="0"/>
        <w:ind w:firstLine="708"/>
        <w:jc w:val="both"/>
        <w:rPr>
          <w:rFonts w:ascii="Times New Roman" w:eastAsia="Calibri" w:hAnsi="Times New Roman" w:cs="Times New Roman"/>
          <w:sz w:val="28"/>
          <w:lang w:val="uk-UA"/>
        </w:rPr>
      </w:pPr>
      <w:r w:rsidRPr="003E087C">
        <w:rPr>
          <w:rFonts w:ascii="Times New Roman" w:eastAsia="Calibri" w:hAnsi="Times New Roman" w:cs="Times New Roman"/>
          <w:sz w:val="28"/>
          <w:lang w:val="uk-UA"/>
        </w:rPr>
        <w:t xml:space="preserve">During the reporting period, a legal examination of </w:t>
      </w:r>
      <w:r w:rsidRPr="003E087C">
        <w:rPr>
          <w:rFonts w:ascii="Times New Roman" w:eastAsia="Calibri" w:hAnsi="Times New Roman" w:cs="Times New Roman"/>
          <w:b/>
          <w:sz w:val="28"/>
          <w:lang w:val="uk-UA"/>
        </w:rPr>
        <w:t>667</w:t>
      </w:r>
      <w:r w:rsidRPr="003E087C">
        <w:rPr>
          <w:rFonts w:ascii="Times New Roman" w:eastAsia="Calibri" w:hAnsi="Times New Roman" w:cs="Times New Roman"/>
          <w:sz w:val="28"/>
          <w:lang w:val="uk-UA"/>
        </w:rPr>
        <w:t xml:space="preserve"> draft orders was conducted for their compliance with current legislation.</w:t>
      </w:r>
    </w:p>
    <w:p w14:paraId="6AB75CE3" w14:textId="77777777" w:rsidR="003E087C" w:rsidRPr="003E087C" w:rsidRDefault="003E087C" w:rsidP="003E087C">
      <w:pPr>
        <w:spacing w:after="0"/>
        <w:ind w:firstLine="708"/>
        <w:jc w:val="both"/>
        <w:rPr>
          <w:rFonts w:ascii="Times New Roman" w:eastAsia="Calibri" w:hAnsi="Times New Roman" w:cs="Times New Roman"/>
          <w:sz w:val="28"/>
          <w:lang w:val="uk-UA"/>
        </w:rPr>
      </w:pPr>
      <w:r w:rsidRPr="003E087C">
        <w:rPr>
          <w:rFonts w:ascii="Times New Roman" w:eastAsia="Calibri" w:hAnsi="Times New Roman" w:cs="Times New Roman"/>
          <w:sz w:val="28"/>
          <w:lang w:val="uk-UA"/>
        </w:rPr>
        <w:t xml:space="preserve">To implement joint projects in the field of professional training and advanced training of judges and court staff, scientific and research activities, exchange of experience and information for the purpose of developing the justice system of Ukraine, </w:t>
      </w:r>
      <w:r w:rsidRPr="003E087C">
        <w:rPr>
          <w:rFonts w:ascii="Times New Roman" w:eastAsia="Calibri" w:hAnsi="Times New Roman" w:cs="Times New Roman"/>
          <w:b/>
          <w:sz w:val="28"/>
          <w:lang w:val="uk-UA"/>
        </w:rPr>
        <w:t>1</w:t>
      </w:r>
      <w:r w:rsidRPr="003E087C">
        <w:rPr>
          <w:rFonts w:ascii="Times New Roman" w:eastAsia="Calibri" w:hAnsi="Times New Roman" w:cs="Times New Roman"/>
          <w:sz w:val="28"/>
          <w:lang w:val="uk-UA"/>
        </w:rPr>
        <w:t xml:space="preserve"> memorandum on bilateral cooperation was concluded in the first half of 2025.</w:t>
      </w:r>
    </w:p>
    <w:p w14:paraId="17735F70" w14:textId="77777777" w:rsidR="003E087C" w:rsidRPr="003E087C" w:rsidRDefault="003E087C" w:rsidP="003E087C">
      <w:pPr>
        <w:spacing w:after="0"/>
        <w:ind w:firstLine="708"/>
        <w:jc w:val="both"/>
        <w:rPr>
          <w:rFonts w:ascii="Times New Roman" w:eastAsia="Calibri" w:hAnsi="Times New Roman" w:cs="Times New Roman"/>
          <w:sz w:val="28"/>
          <w:lang w:val="uk-UA"/>
        </w:rPr>
      </w:pPr>
      <w:r w:rsidRPr="003E087C">
        <w:rPr>
          <w:rFonts w:ascii="Times New Roman" w:eastAsia="Calibri" w:hAnsi="Times New Roman" w:cs="Times New Roman"/>
          <w:sz w:val="28"/>
          <w:lang w:val="uk-UA"/>
        </w:rPr>
        <w:t xml:space="preserve">In the first half of 2025, </w:t>
      </w:r>
      <w:r w:rsidRPr="003E087C">
        <w:rPr>
          <w:rFonts w:ascii="Times New Roman" w:eastAsia="Calibri" w:hAnsi="Times New Roman" w:cs="Times New Roman"/>
          <w:b/>
          <w:sz w:val="28"/>
          <w:lang w:val="uk-UA"/>
        </w:rPr>
        <w:t>46</w:t>
      </w:r>
      <w:r w:rsidRPr="003E087C">
        <w:rPr>
          <w:rFonts w:ascii="Times New Roman" w:eastAsia="Calibri" w:hAnsi="Times New Roman" w:cs="Times New Roman"/>
          <w:sz w:val="28"/>
          <w:lang w:val="uk-UA"/>
        </w:rPr>
        <w:t xml:space="preserve"> meetings were held by the authorized person and a corresponding number of protocols on the work of the authorized person, </w:t>
      </w:r>
      <w:r w:rsidRPr="003E087C">
        <w:rPr>
          <w:rFonts w:ascii="Times New Roman" w:eastAsia="Calibri" w:hAnsi="Times New Roman" w:cs="Times New Roman"/>
          <w:b/>
          <w:sz w:val="28"/>
          <w:lang w:val="uk-UA"/>
        </w:rPr>
        <w:t>17</w:t>
      </w:r>
      <w:r w:rsidRPr="003E087C">
        <w:rPr>
          <w:rFonts w:ascii="Times New Roman" w:eastAsia="Calibri" w:hAnsi="Times New Roman" w:cs="Times New Roman"/>
          <w:sz w:val="28"/>
          <w:lang w:val="uk-UA"/>
        </w:rPr>
        <w:t xml:space="preserve"> tender procedures and </w:t>
      </w:r>
      <w:r w:rsidRPr="003E087C">
        <w:rPr>
          <w:rFonts w:ascii="Times New Roman" w:eastAsia="Calibri" w:hAnsi="Times New Roman" w:cs="Times New Roman"/>
          <w:b/>
          <w:sz w:val="28"/>
          <w:lang w:val="uk-UA"/>
        </w:rPr>
        <w:t>36</w:t>
      </w:r>
      <w:r w:rsidRPr="003E087C">
        <w:rPr>
          <w:rFonts w:ascii="Times New Roman" w:eastAsia="Calibri" w:hAnsi="Times New Roman" w:cs="Times New Roman"/>
          <w:sz w:val="28"/>
          <w:lang w:val="uk-UA"/>
        </w:rPr>
        <w:t xml:space="preserve"> procurements were drawn up through the electronic system “ProZorro”.</w:t>
      </w:r>
    </w:p>
    <w:p w14:paraId="60F8E958" w14:textId="4020FF8A" w:rsidR="003E087C" w:rsidRDefault="003E087C" w:rsidP="003E087C">
      <w:pPr>
        <w:spacing w:after="0"/>
        <w:ind w:firstLine="708"/>
        <w:jc w:val="both"/>
        <w:rPr>
          <w:rFonts w:ascii="Times New Roman" w:eastAsia="Calibri" w:hAnsi="Times New Roman" w:cs="Times New Roman"/>
          <w:sz w:val="28"/>
          <w:lang w:val="uk-UA"/>
        </w:rPr>
      </w:pPr>
      <w:r w:rsidRPr="003E087C">
        <w:rPr>
          <w:rFonts w:ascii="Times New Roman" w:eastAsia="Calibri" w:hAnsi="Times New Roman" w:cs="Times New Roman"/>
          <w:sz w:val="28"/>
          <w:lang w:val="uk-UA"/>
        </w:rPr>
        <w:t>The Legal Department represented the interests of the National School of Judges of Ukraine in 3 court proceedings.</w:t>
      </w:r>
    </w:p>
    <w:p w14:paraId="72DED2B9" w14:textId="68F528FB" w:rsidR="003E087C" w:rsidRPr="003E087C" w:rsidRDefault="003E087C" w:rsidP="003E087C">
      <w:pPr>
        <w:spacing w:after="0"/>
        <w:ind w:firstLine="708"/>
        <w:jc w:val="both"/>
        <w:rPr>
          <w:rStyle w:val="markedcontent"/>
          <w:rFonts w:ascii="Times New Roman" w:eastAsiaTheme="majorEastAsia" w:hAnsi="Times New Roman" w:cs="Times New Roman"/>
          <w:sz w:val="28"/>
          <w:szCs w:val="28"/>
          <w:lang w:val="uk-UA"/>
        </w:rPr>
      </w:pPr>
      <w:r w:rsidRPr="003E087C">
        <w:rPr>
          <w:rStyle w:val="markedcontent"/>
          <w:rFonts w:ascii="Times New Roman" w:eastAsiaTheme="majorEastAsia" w:hAnsi="Times New Roman" w:cs="Times New Roman"/>
          <w:sz w:val="28"/>
          <w:szCs w:val="28"/>
          <w:lang w:val="uk-UA"/>
        </w:rPr>
        <w:t>During the reporting period, the National School of Judges of Ukraine processed 4,217 documents, including: incoming letters and other documents – 743, outgoing letters – 1,630, instructions from the rector, the administration – 9, outgoing registers – 80, incoming registers – 72, official notes – 290, requests for information and citizens’ appeals – 73. During the first half of 2025, 1,267 orders on core activities and administrative and economic issues were registered, checked, edited and formatted. 53 informational materials</w:t>
      </w:r>
      <w:r>
        <w:rPr>
          <w:rStyle w:val="markedcontent"/>
          <w:rFonts w:ascii="Times New Roman" w:eastAsiaTheme="majorEastAsia" w:hAnsi="Times New Roman" w:cs="Times New Roman"/>
          <w:sz w:val="28"/>
          <w:szCs w:val="28"/>
          <w:lang w:val="uk-UA"/>
        </w:rPr>
        <w:t xml:space="preserve"> </w:t>
      </w:r>
      <w:r w:rsidRPr="003E087C">
        <w:rPr>
          <w:rStyle w:val="markedcontent"/>
          <w:rFonts w:ascii="Times New Roman" w:eastAsiaTheme="majorEastAsia" w:hAnsi="Times New Roman" w:cs="Times New Roman"/>
          <w:sz w:val="28"/>
          <w:szCs w:val="28"/>
          <w:lang w:val="uk-UA"/>
        </w:rPr>
        <w:t>were checked, edited and formatted for posting on the institution’s website. 293 incoming documents were taken under control and 284 were removed from control due to execution.</w:t>
      </w:r>
    </w:p>
    <w:p w14:paraId="5C6A8440" w14:textId="595432D9" w:rsidR="003E087C" w:rsidRPr="003E087C" w:rsidRDefault="003E087C" w:rsidP="003E087C">
      <w:pPr>
        <w:spacing w:after="0"/>
        <w:ind w:firstLine="708"/>
        <w:jc w:val="both"/>
        <w:rPr>
          <w:rStyle w:val="markedcontent"/>
          <w:rFonts w:ascii="Times New Roman" w:eastAsiaTheme="majorEastAsia" w:hAnsi="Times New Roman" w:cs="Times New Roman"/>
          <w:sz w:val="28"/>
          <w:szCs w:val="28"/>
          <w:lang w:val="uk-UA"/>
        </w:rPr>
      </w:pPr>
      <w:r w:rsidRPr="003E087C">
        <w:rPr>
          <w:rStyle w:val="markedcontent"/>
          <w:rFonts w:ascii="Times New Roman" w:eastAsiaTheme="majorEastAsia" w:hAnsi="Times New Roman" w:cs="Times New Roman"/>
          <w:sz w:val="28"/>
          <w:szCs w:val="28"/>
          <w:lang w:val="uk-UA"/>
        </w:rPr>
        <w:lastRenderedPageBreak/>
        <w:t>The Consolidated Nomenclature of Cases of the National School of Judges of Ukraine for 2025 was prepared and approved; due to changes in the structure, amendments were made to the Consolidated Nomenclature of Cases of the National School of Judges of Ukraine</w:t>
      </w:r>
      <w:r>
        <w:rPr>
          <w:rStyle w:val="markedcontent"/>
          <w:rFonts w:ascii="Times New Roman" w:eastAsiaTheme="majorEastAsia" w:hAnsi="Times New Roman" w:cs="Times New Roman"/>
          <w:sz w:val="28"/>
          <w:szCs w:val="28"/>
          <w:lang w:val="uk-UA"/>
        </w:rPr>
        <w:t>.</w:t>
      </w:r>
    </w:p>
    <w:p w14:paraId="28E9FD10" w14:textId="77777777" w:rsidR="00675C60" w:rsidRPr="00675C60" w:rsidRDefault="00675C60" w:rsidP="00675C60">
      <w:pPr>
        <w:spacing w:after="0"/>
        <w:ind w:firstLine="709"/>
        <w:jc w:val="both"/>
        <w:rPr>
          <w:rFonts w:ascii="Times New Roman" w:hAnsi="Times New Roman" w:cs="Times New Roman"/>
          <w:sz w:val="28"/>
          <w:szCs w:val="28"/>
          <w:lang w:val="uk-UA"/>
        </w:rPr>
      </w:pPr>
      <w:r w:rsidRPr="00675C60">
        <w:rPr>
          <w:rFonts w:ascii="Times New Roman" w:hAnsi="Times New Roman" w:cs="Times New Roman"/>
          <w:sz w:val="28"/>
          <w:szCs w:val="28"/>
          <w:lang w:val="uk-UA"/>
        </w:rPr>
        <w:t>The organization</w:t>
      </w:r>
      <w:r>
        <w:rPr>
          <w:rFonts w:ascii="Times New Roman" w:hAnsi="Times New Roman" w:cs="Times New Roman"/>
          <w:sz w:val="28"/>
          <w:szCs w:val="28"/>
          <w:lang w:val="uk-UA"/>
        </w:rPr>
        <w:t xml:space="preserve"> (</w:t>
      </w:r>
      <w:r w:rsidRPr="00675C60">
        <w:rPr>
          <w:rFonts w:ascii="Times New Roman" w:hAnsi="Times New Roman" w:cs="Times New Roman"/>
          <w:sz w:val="28"/>
          <w:szCs w:val="28"/>
          <w:lang w:val="uk-UA"/>
        </w:rPr>
        <w:t>description design</w:t>
      </w:r>
      <w:r>
        <w:rPr>
          <w:rFonts w:ascii="Times New Roman" w:hAnsi="Times New Roman" w:cs="Times New Roman"/>
          <w:sz w:val="28"/>
          <w:szCs w:val="28"/>
          <w:lang w:val="uk-UA"/>
        </w:rPr>
        <w:t xml:space="preserve">, </w:t>
      </w:r>
      <w:r w:rsidRPr="00675C60">
        <w:rPr>
          <w:rFonts w:ascii="Times New Roman" w:hAnsi="Times New Roman" w:cs="Times New Roman"/>
          <w:sz w:val="28"/>
          <w:szCs w:val="28"/>
          <w:lang w:val="uk-UA"/>
        </w:rPr>
        <w:t>certification inscriptions) of permanent storage and personnel files of structural units was carried out. Permanent storage documents for 2023, 2024 were prepared for submission, 55 files were numbered and prepared.</w:t>
      </w:r>
    </w:p>
    <w:p w14:paraId="339E1A31" w14:textId="3D3A48BA" w:rsidR="00675C60" w:rsidRPr="00675C60" w:rsidRDefault="00675C60" w:rsidP="00675C60">
      <w:pPr>
        <w:spacing w:after="0"/>
        <w:ind w:firstLine="709"/>
        <w:jc w:val="both"/>
        <w:rPr>
          <w:rFonts w:ascii="Times New Roman" w:hAnsi="Times New Roman" w:cs="Times New Roman"/>
          <w:sz w:val="28"/>
          <w:szCs w:val="28"/>
          <w:lang w:val="uk-UA"/>
        </w:rPr>
      </w:pPr>
      <w:r w:rsidRPr="00675C60">
        <w:rPr>
          <w:rFonts w:ascii="Times New Roman" w:hAnsi="Times New Roman" w:cs="Times New Roman"/>
          <w:sz w:val="28"/>
          <w:szCs w:val="28"/>
          <w:lang w:val="uk-UA"/>
        </w:rPr>
        <w:t xml:space="preserve">The availability </w:t>
      </w:r>
      <w:r>
        <w:rPr>
          <w:rFonts w:ascii="Times New Roman" w:hAnsi="Times New Roman" w:cs="Times New Roman"/>
          <w:sz w:val="28"/>
          <w:szCs w:val="28"/>
          <w:lang w:val="uk-UA"/>
        </w:rPr>
        <w:t>and state of preservation of NS</w:t>
      </w:r>
      <w:r>
        <w:rPr>
          <w:rFonts w:ascii="Times New Roman" w:hAnsi="Times New Roman" w:cs="Times New Roman"/>
          <w:sz w:val="28"/>
          <w:szCs w:val="28"/>
          <w:lang w:val="en-US"/>
        </w:rPr>
        <w:t>J</w:t>
      </w:r>
      <w:r w:rsidRPr="00675C60">
        <w:rPr>
          <w:rFonts w:ascii="Times New Roman" w:hAnsi="Times New Roman" w:cs="Times New Roman"/>
          <w:sz w:val="28"/>
          <w:szCs w:val="28"/>
          <w:lang w:val="uk-UA"/>
        </w:rPr>
        <w:t>U documents were checked for providing information to the Central State Archive of Higher Authorities and Administration of Ukraine. Information from 2010 and as of 03/30/2025, 06/30/2025 were prepared.</w:t>
      </w:r>
    </w:p>
    <w:p w14:paraId="58FD1C63" w14:textId="53F0D7F7" w:rsidR="00675C60" w:rsidRDefault="00675C60" w:rsidP="00675C60">
      <w:pPr>
        <w:spacing w:after="0"/>
        <w:ind w:firstLine="709"/>
        <w:jc w:val="both"/>
        <w:rPr>
          <w:rFonts w:ascii="Times New Roman" w:hAnsi="Times New Roman" w:cs="Times New Roman"/>
          <w:sz w:val="28"/>
          <w:szCs w:val="28"/>
          <w:lang w:val="uk-UA"/>
        </w:rPr>
      </w:pPr>
      <w:r w:rsidRPr="00675C60">
        <w:rPr>
          <w:rFonts w:ascii="Times New Roman" w:hAnsi="Times New Roman" w:cs="Times New Roman"/>
          <w:sz w:val="28"/>
          <w:szCs w:val="28"/>
          <w:lang w:val="uk-UA"/>
        </w:rPr>
        <w:t>26</w:t>
      </w:r>
      <w:r>
        <w:rPr>
          <w:rFonts w:ascii="Times New Roman" w:hAnsi="Times New Roman" w:cs="Times New Roman"/>
          <w:sz w:val="28"/>
          <w:szCs w:val="28"/>
          <w:lang w:val="uk-UA"/>
        </w:rPr>
        <w:t xml:space="preserve"> Plans of main activities of NS</w:t>
      </w:r>
      <w:r>
        <w:rPr>
          <w:rFonts w:ascii="Times New Roman" w:hAnsi="Times New Roman" w:cs="Times New Roman"/>
          <w:sz w:val="28"/>
          <w:szCs w:val="28"/>
          <w:lang w:val="en-US"/>
        </w:rPr>
        <w:t>J</w:t>
      </w:r>
      <w:r w:rsidRPr="00675C60">
        <w:rPr>
          <w:rFonts w:ascii="Times New Roman" w:hAnsi="Times New Roman" w:cs="Times New Roman"/>
          <w:sz w:val="28"/>
          <w:szCs w:val="28"/>
          <w:lang w:val="uk-UA"/>
        </w:rPr>
        <w:t>U, 6 orders, 9 letters, 7 memos, 2 draft instructions of the rector were prepared. An information and analytical</w:t>
      </w:r>
      <w:r>
        <w:rPr>
          <w:rFonts w:ascii="Times New Roman" w:hAnsi="Times New Roman" w:cs="Times New Roman"/>
          <w:sz w:val="28"/>
          <w:szCs w:val="28"/>
          <w:lang w:val="uk-UA"/>
        </w:rPr>
        <w:t xml:space="preserve"> report on the activities of NS</w:t>
      </w:r>
      <w:r>
        <w:rPr>
          <w:rFonts w:ascii="Times New Roman" w:hAnsi="Times New Roman" w:cs="Times New Roman"/>
          <w:sz w:val="28"/>
          <w:szCs w:val="28"/>
          <w:lang w:val="en-US"/>
        </w:rPr>
        <w:t>J</w:t>
      </w:r>
      <w:r w:rsidRPr="00675C60">
        <w:rPr>
          <w:rFonts w:ascii="Times New Roman" w:hAnsi="Times New Roman" w:cs="Times New Roman"/>
          <w:sz w:val="28"/>
          <w:szCs w:val="28"/>
          <w:lang w:val="uk-UA"/>
        </w:rPr>
        <w:t>U in 2024 was summarized and sent to the Supreme Court of Ukraine, the Supreme Judicial Council, the Council of Judges of Ukraine, the State Administrative Court of Ukraine, and the Supreme Court. The Work Plan of the National School of Judges of Ukraine for 2025 has been summarized and prepared for approval. The sending of documents, digest (1242 recipients), scientific manuals (260 copies), a</w:t>
      </w:r>
      <w:r>
        <w:rPr>
          <w:rFonts w:ascii="Times New Roman" w:hAnsi="Times New Roman" w:cs="Times New Roman"/>
          <w:sz w:val="28"/>
          <w:szCs w:val="28"/>
          <w:lang w:val="uk-UA"/>
        </w:rPr>
        <w:t>nd the magazine “</w:t>
      </w:r>
      <w:r>
        <w:rPr>
          <w:rFonts w:ascii="Times New Roman" w:hAnsi="Times New Roman" w:cs="Times New Roman"/>
          <w:sz w:val="28"/>
          <w:szCs w:val="28"/>
          <w:lang w:val="en-US"/>
        </w:rPr>
        <w:t>Slovo</w:t>
      </w:r>
      <w:r>
        <w:rPr>
          <w:rFonts w:ascii="Times New Roman" w:hAnsi="Times New Roman" w:cs="Times New Roman"/>
          <w:sz w:val="28"/>
          <w:szCs w:val="28"/>
          <w:lang w:val="uk-UA"/>
        </w:rPr>
        <w:t xml:space="preserve"> of the NS</w:t>
      </w:r>
      <w:r>
        <w:rPr>
          <w:rFonts w:ascii="Times New Roman" w:hAnsi="Times New Roman" w:cs="Times New Roman"/>
          <w:sz w:val="28"/>
          <w:szCs w:val="28"/>
          <w:lang w:val="en-US"/>
        </w:rPr>
        <w:t>J</w:t>
      </w:r>
      <w:r w:rsidRPr="00675C60">
        <w:rPr>
          <w:rFonts w:ascii="Times New Roman" w:hAnsi="Times New Roman" w:cs="Times New Roman"/>
          <w:sz w:val="28"/>
          <w:szCs w:val="28"/>
          <w:lang w:val="uk-UA"/>
        </w:rPr>
        <w:t>U” (216 copies) has been ensured by various means of communication.</w:t>
      </w:r>
    </w:p>
    <w:p w14:paraId="36AACD20" w14:textId="77777777" w:rsidR="00BD7C9A" w:rsidRPr="00BD7C9A" w:rsidRDefault="00BD7C9A" w:rsidP="00BD7C9A">
      <w:pPr>
        <w:spacing w:after="0"/>
        <w:ind w:firstLine="709"/>
        <w:jc w:val="both"/>
        <w:rPr>
          <w:rFonts w:ascii="Times New Roman" w:hAnsi="Times New Roman" w:cs="Times New Roman"/>
          <w:sz w:val="28"/>
          <w:szCs w:val="28"/>
          <w:lang w:val="uk-UA"/>
        </w:rPr>
      </w:pPr>
      <w:r w:rsidRPr="00BD7C9A">
        <w:rPr>
          <w:rFonts w:ascii="Times New Roman" w:hAnsi="Times New Roman" w:cs="Times New Roman"/>
          <w:b/>
          <w:bCs/>
          <w:sz w:val="28"/>
          <w:szCs w:val="28"/>
          <w:lang w:val="uk-UA"/>
        </w:rPr>
        <w:t>In 2025, to ensure the functioning of the National School of Judges of Ukraine (NSJU), the Law of Ukraine “On the State Budget of Ukraine for 2025” allocated budget appropriations in the amount of UAH 82,587.8 thousand:</w:t>
      </w:r>
    </w:p>
    <w:p w14:paraId="518C0E94" w14:textId="77777777" w:rsidR="00BD7C9A" w:rsidRPr="00BD7C9A" w:rsidRDefault="00BD7C9A" w:rsidP="00BD7C9A">
      <w:pPr>
        <w:numPr>
          <w:ilvl w:val="0"/>
          <w:numId w:val="59"/>
        </w:numPr>
        <w:spacing w:after="0"/>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 xml:space="preserve">from the </w:t>
      </w:r>
      <w:r w:rsidRPr="00BD7C9A">
        <w:rPr>
          <w:rFonts w:ascii="Times New Roman" w:hAnsi="Times New Roman" w:cs="Times New Roman"/>
          <w:b/>
          <w:bCs/>
          <w:sz w:val="28"/>
          <w:szCs w:val="28"/>
          <w:lang w:val="uk-UA"/>
        </w:rPr>
        <w:t>general fund</w:t>
      </w:r>
      <w:r w:rsidRPr="00BD7C9A">
        <w:rPr>
          <w:rFonts w:ascii="Times New Roman" w:hAnsi="Times New Roman" w:cs="Times New Roman"/>
          <w:sz w:val="28"/>
          <w:szCs w:val="28"/>
          <w:lang w:val="uk-UA"/>
        </w:rPr>
        <w:t xml:space="preserve"> – UAH 77,242.8 thousand,</w:t>
      </w:r>
    </w:p>
    <w:p w14:paraId="05182853" w14:textId="77777777" w:rsidR="00BD7C9A" w:rsidRPr="00BD7C9A" w:rsidRDefault="00BD7C9A" w:rsidP="00BD7C9A">
      <w:pPr>
        <w:numPr>
          <w:ilvl w:val="0"/>
          <w:numId w:val="59"/>
        </w:numPr>
        <w:spacing w:after="0"/>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 xml:space="preserve">from the </w:t>
      </w:r>
      <w:r w:rsidRPr="00BD7C9A">
        <w:rPr>
          <w:rFonts w:ascii="Times New Roman" w:hAnsi="Times New Roman" w:cs="Times New Roman"/>
          <w:b/>
          <w:bCs/>
          <w:sz w:val="28"/>
          <w:szCs w:val="28"/>
          <w:lang w:val="uk-UA"/>
        </w:rPr>
        <w:t>special fund</w:t>
      </w:r>
      <w:r w:rsidRPr="00BD7C9A">
        <w:rPr>
          <w:rFonts w:ascii="Times New Roman" w:hAnsi="Times New Roman" w:cs="Times New Roman"/>
          <w:sz w:val="28"/>
          <w:szCs w:val="28"/>
          <w:lang w:val="uk-UA"/>
        </w:rPr>
        <w:t xml:space="preserve"> – UAH 5,345.0 thousand.</w:t>
      </w:r>
    </w:p>
    <w:p w14:paraId="0ACFA27E" w14:textId="77777777" w:rsidR="00BD7C9A" w:rsidRPr="00BD7C9A" w:rsidRDefault="00BD7C9A" w:rsidP="00BD7C9A">
      <w:pPr>
        <w:spacing w:after="0"/>
        <w:ind w:firstLine="709"/>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 xml:space="preserve">During the </w:t>
      </w:r>
      <w:r w:rsidRPr="00BD7C9A">
        <w:rPr>
          <w:rFonts w:ascii="Times New Roman" w:hAnsi="Times New Roman" w:cs="Times New Roman"/>
          <w:b/>
          <w:bCs/>
          <w:sz w:val="28"/>
          <w:szCs w:val="28"/>
          <w:lang w:val="uk-UA"/>
        </w:rPr>
        <w:t>first half of 2025</w:t>
      </w:r>
      <w:r w:rsidRPr="00BD7C9A">
        <w:rPr>
          <w:rFonts w:ascii="Times New Roman" w:hAnsi="Times New Roman" w:cs="Times New Roman"/>
          <w:sz w:val="28"/>
          <w:szCs w:val="28"/>
          <w:lang w:val="uk-UA"/>
        </w:rPr>
        <w:t xml:space="preserve">, the NSJU received </w:t>
      </w:r>
      <w:r w:rsidRPr="00BD7C9A">
        <w:rPr>
          <w:rFonts w:ascii="Times New Roman" w:hAnsi="Times New Roman" w:cs="Times New Roman"/>
          <w:b/>
          <w:bCs/>
          <w:sz w:val="28"/>
          <w:szCs w:val="28"/>
          <w:lang w:val="uk-UA"/>
        </w:rPr>
        <w:t>additional appropriations</w:t>
      </w:r>
      <w:r w:rsidRPr="00BD7C9A">
        <w:rPr>
          <w:rFonts w:ascii="Times New Roman" w:hAnsi="Times New Roman" w:cs="Times New Roman"/>
          <w:sz w:val="28"/>
          <w:szCs w:val="28"/>
          <w:lang w:val="uk-UA"/>
        </w:rPr>
        <w:t xml:space="preserve"> through budget adjustment certificates totaling </w:t>
      </w:r>
      <w:r w:rsidRPr="00BD7C9A">
        <w:rPr>
          <w:rFonts w:ascii="Times New Roman" w:hAnsi="Times New Roman" w:cs="Times New Roman"/>
          <w:b/>
          <w:bCs/>
          <w:sz w:val="28"/>
          <w:szCs w:val="28"/>
          <w:lang w:val="uk-UA"/>
        </w:rPr>
        <w:t>UAH 1,042.3 thousand</w:t>
      </w:r>
      <w:r w:rsidRPr="00BD7C9A">
        <w:rPr>
          <w:rFonts w:ascii="Times New Roman" w:hAnsi="Times New Roman" w:cs="Times New Roman"/>
          <w:sz w:val="28"/>
          <w:szCs w:val="28"/>
          <w:lang w:val="uk-UA"/>
        </w:rPr>
        <w:t>.</w:t>
      </w:r>
    </w:p>
    <w:p w14:paraId="5A9960F0" w14:textId="77777777" w:rsidR="00BD7C9A" w:rsidRPr="00BD7C9A" w:rsidRDefault="00BD7C9A" w:rsidP="00BD7C9A">
      <w:pPr>
        <w:spacing w:after="0"/>
        <w:ind w:firstLine="709"/>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 xml:space="preserve">Thus, the </w:t>
      </w:r>
      <w:r w:rsidRPr="00BD7C9A">
        <w:rPr>
          <w:rFonts w:ascii="Times New Roman" w:hAnsi="Times New Roman" w:cs="Times New Roman"/>
          <w:b/>
          <w:bCs/>
          <w:sz w:val="28"/>
          <w:szCs w:val="28"/>
          <w:lang w:val="uk-UA"/>
        </w:rPr>
        <w:t>total appropriations</w:t>
      </w:r>
      <w:r w:rsidRPr="00BD7C9A">
        <w:rPr>
          <w:rFonts w:ascii="Times New Roman" w:hAnsi="Times New Roman" w:cs="Times New Roman"/>
          <w:sz w:val="28"/>
          <w:szCs w:val="28"/>
          <w:lang w:val="uk-UA"/>
        </w:rPr>
        <w:t xml:space="preserve"> for the National School of Judges of Ukraine for 2025 amount to </w:t>
      </w:r>
      <w:r w:rsidRPr="00BD7C9A">
        <w:rPr>
          <w:rFonts w:ascii="Times New Roman" w:hAnsi="Times New Roman" w:cs="Times New Roman"/>
          <w:b/>
          <w:bCs/>
          <w:sz w:val="28"/>
          <w:szCs w:val="28"/>
          <w:lang w:val="uk-UA"/>
        </w:rPr>
        <w:t>UAH 83,630.1 thousand</w:t>
      </w:r>
      <w:r w:rsidRPr="00BD7C9A">
        <w:rPr>
          <w:rFonts w:ascii="Times New Roman" w:hAnsi="Times New Roman" w:cs="Times New Roman"/>
          <w:sz w:val="28"/>
          <w:szCs w:val="28"/>
          <w:lang w:val="uk-UA"/>
        </w:rPr>
        <w:t>, including:</w:t>
      </w:r>
    </w:p>
    <w:p w14:paraId="4928B49F" w14:textId="77777777" w:rsidR="00BD7C9A" w:rsidRPr="00BD7C9A" w:rsidRDefault="00BD7C9A" w:rsidP="00BD7C9A">
      <w:pPr>
        <w:numPr>
          <w:ilvl w:val="0"/>
          <w:numId w:val="60"/>
        </w:numPr>
        <w:spacing w:after="0"/>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 xml:space="preserve">from the </w:t>
      </w:r>
      <w:r w:rsidRPr="00BD7C9A">
        <w:rPr>
          <w:rFonts w:ascii="Times New Roman" w:hAnsi="Times New Roman" w:cs="Times New Roman"/>
          <w:b/>
          <w:bCs/>
          <w:sz w:val="28"/>
          <w:szCs w:val="28"/>
          <w:lang w:val="uk-UA"/>
        </w:rPr>
        <w:t>general fund</w:t>
      </w:r>
      <w:r w:rsidRPr="00BD7C9A">
        <w:rPr>
          <w:rFonts w:ascii="Times New Roman" w:hAnsi="Times New Roman" w:cs="Times New Roman"/>
          <w:sz w:val="28"/>
          <w:szCs w:val="28"/>
          <w:lang w:val="uk-UA"/>
        </w:rPr>
        <w:t xml:space="preserve"> – UAH 82,587.8 thousand,</w:t>
      </w:r>
    </w:p>
    <w:p w14:paraId="39A62502" w14:textId="77777777" w:rsidR="00BD7C9A" w:rsidRPr="00BD7C9A" w:rsidRDefault="00BD7C9A" w:rsidP="00BD7C9A">
      <w:pPr>
        <w:numPr>
          <w:ilvl w:val="0"/>
          <w:numId w:val="60"/>
        </w:numPr>
        <w:spacing w:after="0"/>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 xml:space="preserve">from the </w:t>
      </w:r>
      <w:r w:rsidRPr="00BD7C9A">
        <w:rPr>
          <w:rFonts w:ascii="Times New Roman" w:hAnsi="Times New Roman" w:cs="Times New Roman"/>
          <w:b/>
          <w:bCs/>
          <w:sz w:val="28"/>
          <w:szCs w:val="28"/>
          <w:lang w:val="uk-UA"/>
        </w:rPr>
        <w:t>special fund</w:t>
      </w:r>
      <w:r w:rsidRPr="00BD7C9A">
        <w:rPr>
          <w:rFonts w:ascii="Times New Roman" w:hAnsi="Times New Roman" w:cs="Times New Roman"/>
          <w:sz w:val="28"/>
          <w:szCs w:val="28"/>
          <w:lang w:val="uk-UA"/>
        </w:rPr>
        <w:t xml:space="preserve"> – UAH 7,387.3 thousand.</w:t>
      </w:r>
    </w:p>
    <w:p w14:paraId="35E6911F" w14:textId="77777777" w:rsidR="00BD7C9A" w:rsidRPr="00BD7C9A" w:rsidRDefault="00BD7C9A" w:rsidP="00BD7C9A">
      <w:pPr>
        <w:spacing w:after="0"/>
        <w:ind w:firstLine="709"/>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The breakdown of expenditures is as follows:</w:t>
      </w:r>
    </w:p>
    <w:p w14:paraId="695A3278" w14:textId="77777777" w:rsidR="00BD7C9A" w:rsidRPr="00BD7C9A" w:rsidRDefault="00BD7C9A" w:rsidP="00BD7C9A">
      <w:pPr>
        <w:numPr>
          <w:ilvl w:val="0"/>
          <w:numId w:val="61"/>
        </w:numPr>
        <w:spacing w:after="0"/>
        <w:jc w:val="both"/>
        <w:rPr>
          <w:rFonts w:ascii="Times New Roman" w:hAnsi="Times New Roman" w:cs="Times New Roman"/>
          <w:sz w:val="28"/>
          <w:szCs w:val="28"/>
          <w:lang w:val="uk-UA"/>
        </w:rPr>
      </w:pPr>
      <w:r w:rsidRPr="00BD7C9A">
        <w:rPr>
          <w:rFonts w:ascii="Times New Roman" w:hAnsi="Times New Roman" w:cs="Times New Roman"/>
          <w:b/>
          <w:bCs/>
          <w:sz w:val="28"/>
          <w:szCs w:val="28"/>
          <w:lang w:val="uk-UA"/>
        </w:rPr>
        <w:t>Salaries</w:t>
      </w:r>
      <w:r w:rsidRPr="00BD7C9A">
        <w:rPr>
          <w:rFonts w:ascii="Times New Roman" w:hAnsi="Times New Roman" w:cs="Times New Roman"/>
          <w:sz w:val="28"/>
          <w:szCs w:val="28"/>
          <w:lang w:val="uk-UA"/>
        </w:rPr>
        <w:t xml:space="preserve"> – UAH 63,313.8 thousand</w:t>
      </w:r>
    </w:p>
    <w:p w14:paraId="444F0820" w14:textId="77777777" w:rsidR="00BD7C9A" w:rsidRPr="00BD7C9A" w:rsidRDefault="00BD7C9A" w:rsidP="00BD7C9A">
      <w:pPr>
        <w:numPr>
          <w:ilvl w:val="0"/>
          <w:numId w:val="61"/>
        </w:numPr>
        <w:spacing w:after="0"/>
        <w:jc w:val="both"/>
        <w:rPr>
          <w:rFonts w:ascii="Times New Roman" w:hAnsi="Times New Roman" w:cs="Times New Roman"/>
          <w:sz w:val="28"/>
          <w:szCs w:val="28"/>
          <w:lang w:val="uk-UA"/>
        </w:rPr>
      </w:pPr>
      <w:r w:rsidRPr="00BD7C9A">
        <w:rPr>
          <w:rFonts w:ascii="Times New Roman" w:hAnsi="Times New Roman" w:cs="Times New Roman"/>
          <w:b/>
          <w:bCs/>
          <w:sz w:val="28"/>
          <w:szCs w:val="28"/>
          <w:lang w:val="uk-UA"/>
        </w:rPr>
        <w:t>Payroll-related charges</w:t>
      </w:r>
      <w:r w:rsidRPr="00BD7C9A">
        <w:rPr>
          <w:rFonts w:ascii="Times New Roman" w:hAnsi="Times New Roman" w:cs="Times New Roman"/>
          <w:sz w:val="28"/>
          <w:szCs w:val="28"/>
          <w:lang w:val="uk-UA"/>
        </w:rPr>
        <w:t xml:space="preserve"> – UAH 13,929.0 thousand</w:t>
      </w:r>
    </w:p>
    <w:p w14:paraId="26F787FF" w14:textId="77777777" w:rsidR="00BD7C9A" w:rsidRPr="00BD7C9A" w:rsidRDefault="00BD7C9A" w:rsidP="00BD7C9A">
      <w:pPr>
        <w:numPr>
          <w:ilvl w:val="0"/>
          <w:numId w:val="61"/>
        </w:numPr>
        <w:spacing w:after="0"/>
        <w:jc w:val="both"/>
        <w:rPr>
          <w:rFonts w:ascii="Times New Roman" w:hAnsi="Times New Roman" w:cs="Times New Roman"/>
          <w:sz w:val="28"/>
          <w:szCs w:val="28"/>
          <w:lang w:val="uk-UA"/>
        </w:rPr>
      </w:pPr>
      <w:r w:rsidRPr="00BD7C9A">
        <w:rPr>
          <w:rFonts w:ascii="Times New Roman" w:hAnsi="Times New Roman" w:cs="Times New Roman"/>
          <w:b/>
          <w:bCs/>
          <w:sz w:val="28"/>
          <w:szCs w:val="28"/>
          <w:lang w:val="uk-UA"/>
        </w:rPr>
        <w:t>Expenditures on goods and services</w:t>
      </w:r>
      <w:r w:rsidRPr="00BD7C9A">
        <w:rPr>
          <w:rFonts w:ascii="Times New Roman" w:hAnsi="Times New Roman" w:cs="Times New Roman"/>
          <w:sz w:val="28"/>
          <w:szCs w:val="28"/>
          <w:lang w:val="uk-UA"/>
        </w:rPr>
        <w:t xml:space="preserve"> – UAH 4,348.0 thousand</w:t>
      </w:r>
    </w:p>
    <w:p w14:paraId="01290959" w14:textId="77777777" w:rsidR="00BD7C9A" w:rsidRPr="00BD7C9A" w:rsidRDefault="00BD7C9A" w:rsidP="00BD7C9A">
      <w:pPr>
        <w:numPr>
          <w:ilvl w:val="0"/>
          <w:numId w:val="61"/>
        </w:numPr>
        <w:spacing w:after="0"/>
        <w:jc w:val="both"/>
        <w:rPr>
          <w:rFonts w:ascii="Times New Roman" w:hAnsi="Times New Roman" w:cs="Times New Roman"/>
          <w:sz w:val="28"/>
          <w:szCs w:val="28"/>
          <w:lang w:val="uk-UA"/>
        </w:rPr>
      </w:pPr>
      <w:r w:rsidRPr="00BD7C9A">
        <w:rPr>
          <w:rFonts w:ascii="Times New Roman" w:hAnsi="Times New Roman" w:cs="Times New Roman"/>
          <w:b/>
          <w:bCs/>
          <w:sz w:val="28"/>
          <w:szCs w:val="28"/>
          <w:lang w:val="uk-UA"/>
        </w:rPr>
        <w:t>Utility payments</w:t>
      </w:r>
      <w:r w:rsidRPr="00BD7C9A">
        <w:rPr>
          <w:rFonts w:ascii="Times New Roman" w:hAnsi="Times New Roman" w:cs="Times New Roman"/>
          <w:sz w:val="28"/>
          <w:szCs w:val="28"/>
          <w:lang w:val="uk-UA"/>
        </w:rPr>
        <w:t xml:space="preserve"> – UAH 2,039.3 thousand</w:t>
      </w:r>
    </w:p>
    <w:p w14:paraId="0753954C" w14:textId="77777777" w:rsidR="00AB7140" w:rsidRPr="00035279" w:rsidRDefault="00AB7140" w:rsidP="00AB7140">
      <w:pPr>
        <w:spacing w:after="0"/>
        <w:ind w:firstLine="709"/>
        <w:jc w:val="both"/>
        <w:rPr>
          <w:rFonts w:ascii="Times New Roman" w:hAnsi="Times New Roman" w:cs="Times New Roman"/>
          <w:sz w:val="28"/>
          <w:szCs w:val="28"/>
          <w:lang w:val="uk-UA"/>
        </w:rPr>
      </w:pPr>
    </w:p>
    <w:p w14:paraId="2C934593" w14:textId="77777777" w:rsidR="00AB7140" w:rsidRPr="00035279" w:rsidRDefault="00AB7140" w:rsidP="00AB7140">
      <w:pPr>
        <w:spacing w:after="0"/>
        <w:jc w:val="both"/>
        <w:rPr>
          <w:rFonts w:ascii="Times New Roman" w:hAnsi="Times New Roman" w:cs="Times New Roman"/>
          <w:sz w:val="28"/>
          <w:szCs w:val="28"/>
          <w:lang w:val="uk-UA"/>
        </w:rPr>
      </w:pPr>
      <w:r w:rsidRPr="00035279">
        <w:rPr>
          <w:rFonts w:ascii="Times New Roman" w:hAnsi="Times New Roman" w:cs="Times New Roman"/>
          <w:noProof/>
          <w:sz w:val="28"/>
          <w:szCs w:val="28"/>
          <w:lang w:val="uk-UA" w:eastAsia="uk-UA"/>
        </w:rPr>
        <w:lastRenderedPageBreak/>
        <w:drawing>
          <wp:inline distT="0" distB="0" distL="0" distR="0" wp14:anchorId="455783D1" wp14:editId="4C2695EC">
            <wp:extent cx="6089650" cy="3284621"/>
            <wp:effectExtent l="0" t="0" r="6350" b="11430"/>
            <wp:docPr id="32390225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EC58F87" w14:textId="77777777" w:rsidR="00BD7C9A" w:rsidRPr="00BD7C9A" w:rsidRDefault="00BD7C9A" w:rsidP="00BD7C9A">
      <w:pPr>
        <w:spacing w:after="0"/>
        <w:ind w:firstLine="709"/>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 xml:space="preserve">Within the approved appropriations, </w:t>
      </w:r>
      <w:r w:rsidRPr="00BD7C9A">
        <w:rPr>
          <w:rFonts w:ascii="Times New Roman" w:hAnsi="Times New Roman" w:cs="Times New Roman"/>
          <w:bCs/>
          <w:sz w:val="28"/>
          <w:szCs w:val="28"/>
          <w:lang w:val="uk-UA"/>
        </w:rPr>
        <w:t>payment for the work of employees of the National School of Judges of Ukraine (NSJU) was ensured during the first half of 2025</w:t>
      </w:r>
      <w:r w:rsidRPr="00BD7C9A">
        <w:rPr>
          <w:rFonts w:ascii="Times New Roman" w:hAnsi="Times New Roman" w:cs="Times New Roman"/>
          <w:sz w:val="28"/>
          <w:szCs w:val="28"/>
          <w:lang w:val="uk-UA"/>
        </w:rPr>
        <w:t>.</w:t>
      </w:r>
    </w:p>
    <w:p w14:paraId="4C1FE125" w14:textId="77777777" w:rsidR="00BD7C9A" w:rsidRPr="00BD7C9A" w:rsidRDefault="00BD7C9A" w:rsidP="00BD7C9A">
      <w:pPr>
        <w:spacing w:after="0"/>
        <w:ind w:firstLine="709"/>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 xml:space="preserve">Payments were made for services provided by individuals engaged in scientific and teaching activities under civil law contracts, totaling </w:t>
      </w:r>
      <w:r w:rsidRPr="00BD7C9A">
        <w:rPr>
          <w:rFonts w:ascii="Times New Roman" w:hAnsi="Times New Roman" w:cs="Times New Roman"/>
          <w:bCs/>
          <w:sz w:val="28"/>
          <w:szCs w:val="28"/>
          <w:lang w:val="uk-UA"/>
        </w:rPr>
        <w:t>UAH 658.9 thousand</w:t>
      </w:r>
      <w:r w:rsidRPr="00BD7C9A">
        <w:rPr>
          <w:rFonts w:ascii="Times New Roman" w:hAnsi="Times New Roman" w:cs="Times New Roman"/>
          <w:sz w:val="28"/>
          <w:szCs w:val="28"/>
          <w:lang w:val="uk-UA"/>
        </w:rPr>
        <w:t>.</w:t>
      </w:r>
    </w:p>
    <w:p w14:paraId="7E0D1DA2" w14:textId="77777777" w:rsidR="00BD7C9A" w:rsidRPr="00BD7C9A" w:rsidRDefault="00BD7C9A" w:rsidP="00BD7C9A">
      <w:pPr>
        <w:spacing w:after="0"/>
        <w:ind w:firstLine="709"/>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To support the activities of the NSJU, the following were procured and paid for:</w:t>
      </w:r>
    </w:p>
    <w:p w14:paraId="5836BDD8" w14:textId="77777777" w:rsidR="00BD7C9A" w:rsidRPr="00BD7C9A" w:rsidRDefault="00BD7C9A" w:rsidP="00BD7C9A">
      <w:pPr>
        <w:numPr>
          <w:ilvl w:val="0"/>
          <w:numId w:val="62"/>
        </w:numPr>
        <w:spacing w:after="0"/>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office supplies,</w:t>
      </w:r>
    </w:p>
    <w:p w14:paraId="471DFA2F" w14:textId="77777777" w:rsidR="00BD7C9A" w:rsidRPr="00BD7C9A" w:rsidRDefault="00BD7C9A" w:rsidP="00BD7C9A">
      <w:pPr>
        <w:numPr>
          <w:ilvl w:val="0"/>
          <w:numId w:val="62"/>
        </w:numPr>
        <w:spacing w:after="0"/>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rental services for premises,</w:t>
      </w:r>
    </w:p>
    <w:p w14:paraId="6413BA6F" w14:textId="77777777" w:rsidR="00BD7C9A" w:rsidRPr="00BD7C9A" w:rsidRDefault="00BD7C9A" w:rsidP="00BD7C9A">
      <w:pPr>
        <w:numPr>
          <w:ilvl w:val="0"/>
          <w:numId w:val="62"/>
        </w:numPr>
        <w:spacing w:after="0"/>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communication services,</w:t>
      </w:r>
    </w:p>
    <w:p w14:paraId="63E41A99" w14:textId="77777777" w:rsidR="00BD7C9A" w:rsidRPr="00BD7C9A" w:rsidRDefault="00BD7C9A" w:rsidP="00BD7C9A">
      <w:pPr>
        <w:numPr>
          <w:ilvl w:val="0"/>
          <w:numId w:val="62"/>
        </w:numPr>
        <w:spacing w:after="0"/>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Internet services,</w:t>
      </w:r>
    </w:p>
    <w:p w14:paraId="40DD5D76" w14:textId="77777777" w:rsidR="00BD7C9A" w:rsidRPr="00BD7C9A" w:rsidRDefault="00BD7C9A" w:rsidP="00BD7C9A">
      <w:pPr>
        <w:numPr>
          <w:ilvl w:val="0"/>
          <w:numId w:val="62"/>
        </w:numPr>
        <w:spacing w:after="0"/>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 xml:space="preserve">updating and maintenance services for the software program </w:t>
      </w:r>
      <w:r w:rsidRPr="00BD7C9A">
        <w:rPr>
          <w:rFonts w:ascii="Times New Roman" w:hAnsi="Times New Roman" w:cs="Times New Roman"/>
          <w:bCs/>
          <w:sz w:val="28"/>
          <w:szCs w:val="28"/>
          <w:lang w:val="uk-UA"/>
        </w:rPr>
        <w:t>“Integrated Enterprise Automation System IS-pro”</w:t>
      </w:r>
      <w:r w:rsidRPr="00BD7C9A">
        <w:rPr>
          <w:rFonts w:ascii="Times New Roman" w:hAnsi="Times New Roman" w:cs="Times New Roman"/>
          <w:sz w:val="28"/>
          <w:szCs w:val="28"/>
          <w:lang w:val="uk-UA"/>
        </w:rPr>
        <w:t>,</w:t>
      </w:r>
    </w:p>
    <w:p w14:paraId="075757B4" w14:textId="77777777" w:rsidR="00BD7C9A" w:rsidRPr="00BD7C9A" w:rsidRDefault="00BD7C9A" w:rsidP="00BD7C9A">
      <w:pPr>
        <w:numPr>
          <w:ilvl w:val="0"/>
          <w:numId w:val="62"/>
        </w:numPr>
        <w:spacing w:after="0"/>
        <w:jc w:val="both"/>
        <w:rPr>
          <w:rFonts w:ascii="Times New Roman" w:hAnsi="Times New Roman" w:cs="Times New Roman"/>
          <w:sz w:val="28"/>
          <w:szCs w:val="28"/>
          <w:lang w:val="uk-UA"/>
        </w:rPr>
      </w:pPr>
      <w:r w:rsidRPr="00BD7C9A">
        <w:rPr>
          <w:rFonts w:ascii="Times New Roman" w:hAnsi="Times New Roman" w:cs="Times New Roman"/>
          <w:bCs/>
          <w:sz w:val="28"/>
          <w:szCs w:val="28"/>
          <w:lang w:val="uk-UA"/>
        </w:rPr>
        <w:t>ZOOM Business</w:t>
      </w:r>
      <w:r w:rsidRPr="00BD7C9A">
        <w:rPr>
          <w:rFonts w:ascii="Times New Roman" w:hAnsi="Times New Roman" w:cs="Times New Roman"/>
          <w:sz w:val="28"/>
          <w:szCs w:val="28"/>
          <w:lang w:val="uk-UA"/>
        </w:rPr>
        <w:t xml:space="preserve"> software,</w:t>
      </w:r>
    </w:p>
    <w:p w14:paraId="3CCC5415" w14:textId="77777777" w:rsidR="00BD7C9A" w:rsidRPr="00BD7C9A" w:rsidRDefault="00BD7C9A" w:rsidP="00BD7C9A">
      <w:pPr>
        <w:numPr>
          <w:ilvl w:val="0"/>
          <w:numId w:val="62"/>
        </w:numPr>
        <w:spacing w:after="0"/>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insurance and security services for leased premises,</w:t>
      </w:r>
    </w:p>
    <w:p w14:paraId="05C26C3E" w14:textId="77777777" w:rsidR="00BD7C9A" w:rsidRPr="00BD7C9A" w:rsidRDefault="00BD7C9A" w:rsidP="00BD7C9A">
      <w:pPr>
        <w:numPr>
          <w:ilvl w:val="0"/>
          <w:numId w:val="62"/>
        </w:numPr>
        <w:spacing w:after="0"/>
        <w:jc w:val="both"/>
        <w:rPr>
          <w:rFonts w:ascii="Times New Roman" w:hAnsi="Times New Roman" w:cs="Times New Roman"/>
          <w:sz w:val="28"/>
          <w:szCs w:val="28"/>
          <w:lang w:val="uk-UA"/>
        </w:rPr>
      </w:pPr>
      <w:r w:rsidRPr="00BD7C9A">
        <w:rPr>
          <w:rFonts w:ascii="Times New Roman" w:hAnsi="Times New Roman" w:cs="Times New Roman"/>
          <w:sz w:val="28"/>
          <w:szCs w:val="28"/>
          <w:lang w:val="uk-UA"/>
        </w:rPr>
        <w:t>utilities, and other services.</w:t>
      </w:r>
    </w:p>
    <w:p w14:paraId="0B31ECA6" w14:textId="5BB33C43" w:rsidR="00BD7C9A" w:rsidRDefault="00BD7C9A" w:rsidP="00AB7140">
      <w:pPr>
        <w:spacing w:after="0"/>
        <w:jc w:val="both"/>
        <w:rPr>
          <w:rFonts w:ascii="Times New Roman" w:hAnsi="Times New Roman" w:cs="Times New Roman"/>
          <w:sz w:val="28"/>
          <w:szCs w:val="28"/>
          <w:lang w:val="uk-UA"/>
        </w:rPr>
      </w:pPr>
    </w:p>
    <w:p w14:paraId="2BD5EC20" w14:textId="77777777" w:rsidR="00BD7C9A" w:rsidRPr="00BD7C9A" w:rsidRDefault="00BD7C9A" w:rsidP="00BD7C9A">
      <w:pPr>
        <w:spacing w:after="0"/>
        <w:jc w:val="both"/>
        <w:rPr>
          <w:rFonts w:ascii="Times New Roman" w:hAnsi="Times New Roman"/>
          <w:sz w:val="28"/>
          <w:szCs w:val="28"/>
          <w:lang w:val="uk-UA"/>
        </w:rPr>
      </w:pPr>
      <w:r w:rsidRPr="00BD7C9A">
        <w:rPr>
          <w:rFonts w:ascii="Times New Roman" w:hAnsi="Times New Roman"/>
          <w:sz w:val="28"/>
          <w:szCs w:val="28"/>
          <w:lang w:val="uk-UA"/>
        </w:rPr>
        <w:t>As of July 1, 2025, the National School of Judges of Ukraine (NSJU) has no accounts payable.</w:t>
      </w:r>
    </w:p>
    <w:p w14:paraId="48D05DDE" w14:textId="77777777" w:rsidR="00BD7C9A" w:rsidRPr="00BD7C9A" w:rsidRDefault="00BD7C9A" w:rsidP="00BD7C9A">
      <w:pPr>
        <w:spacing w:after="0"/>
        <w:jc w:val="both"/>
        <w:rPr>
          <w:rFonts w:ascii="Times New Roman" w:hAnsi="Times New Roman"/>
          <w:sz w:val="28"/>
          <w:szCs w:val="28"/>
          <w:lang w:val="uk-UA"/>
        </w:rPr>
      </w:pPr>
      <w:r w:rsidRPr="00BD7C9A">
        <w:rPr>
          <w:rFonts w:ascii="Times New Roman" w:hAnsi="Times New Roman"/>
          <w:sz w:val="28"/>
          <w:szCs w:val="28"/>
          <w:lang w:val="uk-UA"/>
        </w:rPr>
        <w:t>In the first half of 2025, the NSJU received international technical assistance totaling UAH 1,808.8 thousand, specifically:</w:t>
      </w:r>
    </w:p>
    <w:p w14:paraId="7CADEA1B" w14:textId="77777777" w:rsidR="00BD7C9A" w:rsidRPr="00BD7C9A" w:rsidRDefault="00BD7C9A" w:rsidP="00BD7C9A">
      <w:pPr>
        <w:numPr>
          <w:ilvl w:val="0"/>
          <w:numId w:val="63"/>
        </w:numPr>
        <w:spacing w:after="0"/>
        <w:jc w:val="both"/>
        <w:rPr>
          <w:rFonts w:ascii="Times New Roman" w:hAnsi="Times New Roman"/>
          <w:sz w:val="28"/>
          <w:szCs w:val="28"/>
          <w:lang w:val="uk-UA"/>
        </w:rPr>
      </w:pPr>
      <w:r w:rsidRPr="00BD7C9A">
        <w:rPr>
          <w:rFonts w:ascii="Times New Roman" w:hAnsi="Times New Roman"/>
          <w:b/>
          <w:bCs/>
          <w:sz w:val="28"/>
          <w:szCs w:val="28"/>
          <w:lang w:val="uk-UA"/>
        </w:rPr>
        <w:t>Kimonix International Inc.</w:t>
      </w:r>
      <w:r w:rsidRPr="00BD7C9A">
        <w:rPr>
          <w:rFonts w:ascii="Times New Roman" w:hAnsi="Times New Roman"/>
          <w:sz w:val="28"/>
          <w:szCs w:val="28"/>
          <w:lang w:val="uk-UA"/>
        </w:rPr>
        <w:t>, according to agreements dated April 23, 2025, No. TA-20251903/01 and April 23, 2025, No. TA-20252304/01, transferred fixed assets and other non-current tangible assets totaling UAH 1,439.1 thousand.</w:t>
      </w:r>
    </w:p>
    <w:p w14:paraId="36FB138E" w14:textId="77777777" w:rsidR="00BD7C9A" w:rsidRPr="00BD7C9A" w:rsidRDefault="00BD7C9A" w:rsidP="00BD7C9A">
      <w:pPr>
        <w:numPr>
          <w:ilvl w:val="0"/>
          <w:numId w:val="63"/>
        </w:numPr>
        <w:spacing w:after="0"/>
        <w:jc w:val="both"/>
        <w:rPr>
          <w:rFonts w:ascii="Times New Roman" w:hAnsi="Times New Roman"/>
          <w:sz w:val="28"/>
          <w:szCs w:val="28"/>
          <w:lang w:val="uk-UA"/>
        </w:rPr>
      </w:pPr>
      <w:r w:rsidRPr="00BD7C9A">
        <w:rPr>
          <w:rFonts w:ascii="Times New Roman" w:hAnsi="Times New Roman"/>
          <w:sz w:val="28"/>
          <w:szCs w:val="28"/>
          <w:lang w:val="uk-UA"/>
        </w:rPr>
        <w:t xml:space="preserve">The state institution </w:t>
      </w:r>
      <w:r w:rsidRPr="00BD7C9A">
        <w:rPr>
          <w:rFonts w:ascii="Times New Roman" w:hAnsi="Times New Roman"/>
          <w:b/>
          <w:bCs/>
          <w:sz w:val="28"/>
          <w:szCs w:val="28"/>
          <w:lang w:val="uk-UA"/>
        </w:rPr>
        <w:t>“Central Project Management Agency”</w:t>
      </w:r>
      <w:r w:rsidRPr="00BD7C9A">
        <w:rPr>
          <w:rFonts w:ascii="Times New Roman" w:hAnsi="Times New Roman"/>
          <w:sz w:val="28"/>
          <w:szCs w:val="28"/>
          <w:lang w:val="uk-UA"/>
        </w:rPr>
        <w:t xml:space="preserve">, according to the agreement dated November 19, 2024, No. 2024/4-3-726, provided an online course titled </w:t>
      </w:r>
      <w:r w:rsidRPr="00BD7C9A">
        <w:rPr>
          <w:rFonts w:ascii="Times New Roman" w:hAnsi="Times New Roman"/>
          <w:b/>
          <w:bCs/>
          <w:sz w:val="28"/>
          <w:szCs w:val="28"/>
          <w:lang w:val="uk-UA"/>
        </w:rPr>
        <w:t>“Dispute Resolution in Public Procurement in Administrative and Commercial Courts”</w:t>
      </w:r>
      <w:r w:rsidRPr="00BD7C9A">
        <w:rPr>
          <w:rFonts w:ascii="Times New Roman" w:hAnsi="Times New Roman"/>
          <w:sz w:val="28"/>
          <w:szCs w:val="28"/>
          <w:lang w:val="uk-UA"/>
        </w:rPr>
        <w:t xml:space="preserve"> (consisting of 12 videos, summaries, presentations, practical case designs, and tests) valued at UAH 369.7 thousand.</w:t>
      </w:r>
    </w:p>
    <w:p w14:paraId="5BB21488" w14:textId="6651C317" w:rsidR="00BD7C9A" w:rsidRPr="00494183" w:rsidRDefault="00BD7C9A" w:rsidP="00BD7C9A">
      <w:pPr>
        <w:spacing w:after="0"/>
        <w:jc w:val="both"/>
        <w:rPr>
          <w:rFonts w:ascii="Times New Roman" w:hAnsi="Times New Roman"/>
          <w:sz w:val="28"/>
          <w:szCs w:val="28"/>
          <w:lang w:val="en-US"/>
        </w:rPr>
      </w:pPr>
    </w:p>
    <w:p w14:paraId="7A6CC31D" w14:textId="5BBA179E" w:rsidR="00AB7140" w:rsidRPr="00035279" w:rsidRDefault="00AB7140" w:rsidP="00BD7C9A">
      <w:pPr>
        <w:pStyle w:val="a7"/>
        <w:ind w:left="66"/>
        <w:jc w:val="both"/>
        <w:rPr>
          <w:rFonts w:ascii="Times New Roman" w:hAnsi="Times New Roman"/>
          <w:sz w:val="28"/>
          <w:szCs w:val="28"/>
        </w:rPr>
      </w:pPr>
    </w:p>
    <w:sectPr w:rsidR="00AB7140" w:rsidRPr="00035279" w:rsidSect="005E5960">
      <w:headerReference w:type="default" r:id="rId54"/>
      <w:headerReference w:type="first" r:id="rId55"/>
      <w:pgSz w:w="11906" w:h="16838"/>
      <w:pgMar w:top="568" w:right="850" w:bottom="568"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AA5E0C" w14:textId="77777777" w:rsidR="005F1905" w:rsidRDefault="005F1905">
      <w:pPr>
        <w:spacing w:after="0"/>
      </w:pPr>
      <w:r>
        <w:separator/>
      </w:r>
    </w:p>
  </w:endnote>
  <w:endnote w:type="continuationSeparator" w:id="0">
    <w:p w14:paraId="36030682" w14:textId="77777777" w:rsidR="005F1905" w:rsidRDefault="005F190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687E22" w14:textId="77777777" w:rsidR="005F1905" w:rsidRDefault="005F1905">
      <w:pPr>
        <w:spacing w:after="0"/>
      </w:pPr>
      <w:r>
        <w:separator/>
      </w:r>
    </w:p>
  </w:footnote>
  <w:footnote w:type="continuationSeparator" w:id="0">
    <w:p w14:paraId="557767F4" w14:textId="77777777" w:rsidR="005F1905" w:rsidRDefault="005F1905">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D224E5" w14:textId="3F72798D" w:rsidR="005D573F" w:rsidRDefault="005D573F">
    <w:pPr>
      <w:pStyle w:val="a3"/>
      <w:jc w:val="center"/>
    </w:pPr>
    <w:r>
      <w:fldChar w:fldCharType="begin"/>
    </w:r>
    <w:r>
      <w:instrText>PAGE   \* MERGEFORMAT</w:instrText>
    </w:r>
    <w:r>
      <w:fldChar w:fldCharType="separate"/>
    </w:r>
    <w:r>
      <w:rPr>
        <w:noProof/>
      </w:rPr>
      <w:t>2</w:t>
    </w:r>
    <w:r>
      <w:rPr>
        <w:noProof/>
      </w:rPr>
      <w:fldChar w:fldCharType="end"/>
    </w:r>
  </w:p>
  <w:p w14:paraId="2BDE2F26" w14:textId="77777777" w:rsidR="005D573F" w:rsidRDefault="005D573F">
    <w:pPr>
      <w:pStyle w:val="a3"/>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854156" w14:textId="77777777" w:rsidR="005D573F" w:rsidRDefault="005D573F">
    <w:pPr>
      <w:pStyle w:val="a3"/>
      <w:jc w:val="center"/>
    </w:pPr>
  </w:p>
  <w:p w14:paraId="6B284BC5" w14:textId="77777777" w:rsidR="005D573F" w:rsidRDefault="005D573F">
    <w:pPr>
      <w:pStyle w:val="a3"/>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936F05" w14:textId="6A9D0133" w:rsidR="005D573F" w:rsidRDefault="005D573F">
    <w:pPr>
      <w:pStyle w:val="a3"/>
      <w:jc w:val="center"/>
    </w:pPr>
    <w:r>
      <w:fldChar w:fldCharType="begin"/>
    </w:r>
    <w:r>
      <w:instrText>PAGE   \* MERGEFORMAT</w:instrText>
    </w:r>
    <w:r>
      <w:fldChar w:fldCharType="separate"/>
    </w:r>
    <w:r w:rsidR="00494183">
      <w:rPr>
        <w:noProof/>
      </w:rPr>
      <w:t>71</w:t>
    </w:r>
    <w:r>
      <w:rPr>
        <w:noProof/>
      </w:rPr>
      <w:fldChar w:fldCharType="end"/>
    </w:r>
  </w:p>
  <w:p w14:paraId="6F170E5F" w14:textId="77777777" w:rsidR="005D573F" w:rsidRDefault="005D573F">
    <w:pPr>
      <w:pStyle w:val="a3"/>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AD6787" w14:textId="77777777" w:rsidR="005D573F" w:rsidRDefault="005D573F">
    <w:pPr>
      <w:pStyle w:val="a3"/>
      <w:jc w:val="center"/>
    </w:pPr>
  </w:p>
  <w:p w14:paraId="13695FE4" w14:textId="77777777" w:rsidR="005D573F" w:rsidRDefault="005D573F">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340169"/>
    <w:multiLevelType w:val="hybridMultilevel"/>
    <w:tmpl w:val="949830EC"/>
    <w:lvl w:ilvl="0" w:tplc="0419000B">
      <w:start w:val="1"/>
      <w:numFmt w:val="bullet"/>
      <w:lvlText w:val=""/>
      <w:lvlJc w:val="left"/>
      <w:pPr>
        <w:ind w:left="1440" w:hanging="360"/>
      </w:pPr>
      <w:rPr>
        <w:rFonts w:ascii="Wingdings" w:hAnsi="Wingdings"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1" w15:restartNumberingAfterBreak="0">
    <w:nsid w:val="041137BE"/>
    <w:multiLevelType w:val="hybridMultilevel"/>
    <w:tmpl w:val="55D0A03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 w15:restartNumberingAfterBreak="0">
    <w:nsid w:val="04BB1FFF"/>
    <w:multiLevelType w:val="hybridMultilevel"/>
    <w:tmpl w:val="A1BE61A2"/>
    <w:lvl w:ilvl="0" w:tplc="5E962068">
      <w:start w:val="1"/>
      <w:numFmt w:val="decimal"/>
      <w:lvlText w:val="%1)"/>
      <w:lvlJc w:val="left"/>
      <w:pPr>
        <w:ind w:left="786" w:hanging="360"/>
      </w:pPr>
      <w:rPr>
        <w:rFonts w:hint="default"/>
      </w:rPr>
    </w:lvl>
    <w:lvl w:ilvl="1" w:tplc="04220019" w:tentative="1">
      <w:start w:val="1"/>
      <w:numFmt w:val="lowerLetter"/>
      <w:lvlText w:val="%2."/>
      <w:lvlJc w:val="left"/>
      <w:pPr>
        <w:ind w:left="1506" w:hanging="360"/>
      </w:pPr>
    </w:lvl>
    <w:lvl w:ilvl="2" w:tplc="0422001B" w:tentative="1">
      <w:start w:val="1"/>
      <w:numFmt w:val="lowerRoman"/>
      <w:lvlText w:val="%3."/>
      <w:lvlJc w:val="right"/>
      <w:pPr>
        <w:ind w:left="2226" w:hanging="180"/>
      </w:pPr>
    </w:lvl>
    <w:lvl w:ilvl="3" w:tplc="0422000F" w:tentative="1">
      <w:start w:val="1"/>
      <w:numFmt w:val="decimal"/>
      <w:lvlText w:val="%4."/>
      <w:lvlJc w:val="left"/>
      <w:pPr>
        <w:ind w:left="2946" w:hanging="360"/>
      </w:pPr>
    </w:lvl>
    <w:lvl w:ilvl="4" w:tplc="04220019" w:tentative="1">
      <w:start w:val="1"/>
      <w:numFmt w:val="lowerLetter"/>
      <w:lvlText w:val="%5."/>
      <w:lvlJc w:val="left"/>
      <w:pPr>
        <w:ind w:left="3666" w:hanging="360"/>
      </w:pPr>
    </w:lvl>
    <w:lvl w:ilvl="5" w:tplc="0422001B" w:tentative="1">
      <w:start w:val="1"/>
      <w:numFmt w:val="lowerRoman"/>
      <w:lvlText w:val="%6."/>
      <w:lvlJc w:val="right"/>
      <w:pPr>
        <w:ind w:left="4386" w:hanging="180"/>
      </w:pPr>
    </w:lvl>
    <w:lvl w:ilvl="6" w:tplc="0422000F" w:tentative="1">
      <w:start w:val="1"/>
      <w:numFmt w:val="decimal"/>
      <w:lvlText w:val="%7."/>
      <w:lvlJc w:val="left"/>
      <w:pPr>
        <w:ind w:left="5106" w:hanging="360"/>
      </w:pPr>
    </w:lvl>
    <w:lvl w:ilvl="7" w:tplc="04220019" w:tentative="1">
      <w:start w:val="1"/>
      <w:numFmt w:val="lowerLetter"/>
      <w:lvlText w:val="%8."/>
      <w:lvlJc w:val="left"/>
      <w:pPr>
        <w:ind w:left="5826" w:hanging="360"/>
      </w:pPr>
    </w:lvl>
    <w:lvl w:ilvl="8" w:tplc="0422001B" w:tentative="1">
      <w:start w:val="1"/>
      <w:numFmt w:val="lowerRoman"/>
      <w:lvlText w:val="%9."/>
      <w:lvlJc w:val="right"/>
      <w:pPr>
        <w:ind w:left="6546" w:hanging="180"/>
      </w:pPr>
    </w:lvl>
  </w:abstractNum>
  <w:abstractNum w:abstractNumId="3" w15:restartNumberingAfterBreak="0">
    <w:nsid w:val="070E5F24"/>
    <w:multiLevelType w:val="multilevel"/>
    <w:tmpl w:val="5198B4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C838CC"/>
    <w:multiLevelType w:val="multilevel"/>
    <w:tmpl w:val="4FF0F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412BEE"/>
    <w:multiLevelType w:val="hybridMultilevel"/>
    <w:tmpl w:val="531851E0"/>
    <w:lvl w:ilvl="0" w:tplc="8398F24E">
      <w:numFmt w:val="bullet"/>
      <w:lvlText w:val="-"/>
      <w:lvlJc w:val="left"/>
      <w:pPr>
        <w:ind w:left="1068" w:hanging="360"/>
      </w:pPr>
      <w:rPr>
        <w:rFonts w:ascii="Times New Roman" w:eastAsia="Times New Roman" w:hAnsi="Times New Roman" w:cs="Times New Roman" w:hint="default"/>
      </w:rPr>
    </w:lvl>
    <w:lvl w:ilvl="1" w:tplc="04220003" w:tentative="1">
      <w:start w:val="1"/>
      <w:numFmt w:val="bullet"/>
      <w:lvlText w:val="o"/>
      <w:lvlJc w:val="left"/>
      <w:pPr>
        <w:ind w:left="1788" w:hanging="360"/>
      </w:pPr>
      <w:rPr>
        <w:rFonts w:ascii="Courier New" w:hAnsi="Courier New" w:cs="Courier New" w:hint="default"/>
      </w:rPr>
    </w:lvl>
    <w:lvl w:ilvl="2" w:tplc="04220005" w:tentative="1">
      <w:start w:val="1"/>
      <w:numFmt w:val="bullet"/>
      <w:lvlText w:val=""/>
      <w:lvlJc w:val="left"/>
      <w:pPr>
        <w:ind w:left="2508" w:hanging="360"/>
      </w:pPr>
      <w:rPr>
        <w:rFonts w:ascii="Wingdings" w:hAnsi="Wingdings" w:hint="default"/>
      </w:rPr>
    </w:lvl>
    <w:lvl w:ilvl="3" w:tplc="04220001" w:tentative="1">
      <w:start w:val="1"/>
      <w:numFmt w:val="bullet"/>
      <w:lvlText w:val=""/>
      <w:lvlJc w:val="left"/>
      <w:pPr>
        <w:ind w:left="3228" w:hanging="360"/>
      </w:pPr>
      <w:rPr>
        <w:rFonts w:ascii="Symbol" w:hAnsi="Symbol" w:hint="default"/>
      </w:rPr>
    </w:lvl>
    <w:lvl w:ilvl="4" w:tplc="04220003" w:tentative="1">
      <w:start w:val="1"/>
      <w:numFmt w:val="bullet"/>
      <w:lvlText w:val="o"/>
      <w:lvlJc w:val="left"/>
      <w:pPr>
        <w:ind w:left="3948" w:hanging="360"/>
      </w:pPr>
      <w:rPr>
        <w:rFonts w:ascii="Courier New" w:hAnsi="Courier New" w:cs="Courier New" w:hint="default"/>
      </w:rPr>
    </w:lvl>
    <w:lvl w:ilvl="5" w:tplc="04220005" w:tentative="1">
      <w:start w:val="1"/>
      <w:numFmt w:val="bullet"/>
      <w:lvlText w:val=""/>
      <w:lvlJc w:val="left"/>
      <w:pPr>
        <w:ind w:left="4668" w:hanging="360"/>
      </w:pPr>
      <w:rPr>
        <w:rFonts w:ascii="Wingdings" w:hAnsi="Wingdings" w:hint="default"/>
      </w:rPr>
    </w:lvl>
    <w:lvl w:ilvl="6" w:tplc="04220001" w:tentative="1">
      <w:start w:val="1"/>
      <w:numFmt w:val="bullet"/>
      <w:lvlText w:val=""/>
      <w:lvlJc w:val="left"/>
      <w:pPr>
        <w:ind w:left="5388" w:hanging="360"/>
      </w:pPr>
      <w:rPr>
        <w:rFonts w:ascii="Symbol" w:hAnsi="Symbol" w:hint="default"/>
      </w:rPr>
    </w:lvl>
    <w:lvl w:ilvl="7" w:tplc="04220003" w:tentative="1">
      <w:start w:val="1"/>
      <w:numFmt w:val="bullet"/>
      <w:lvlText w:val="o"/>
      <w:lvlJc w:val="left"/>
      <w:pPr>
        <w:ind w:left="6108" w:hanging="360"/>
      </w:pPr>
      <w:rPr>
        <w:rFonts w:ascii="Courier New" w:hAnsi="Courier New" w:cs="Courier New" w:hint="default"/>
      </w:rPr>
    </w:lvl>
    <w:lvl w:ilvl="8" w:tplc="04220005" w:tentative="1">
      <w:start w:val="1"/>
      <w:numFmt w:val="bullet"/>
      <w:lvlText w:val=""/>
      <w:lvlJc w:val="left"/>
      <w:pPr>
        <w:ind w:left="6828" w:hanging="360"/>
      </w:pPr>
      <w:rPr>
        <w:rFonts w:ascii="Wingdings" w:hAnsi="Wingdings" w:hint="default"/>
      </w:rPr>
    </w:lvl>
  </w:abstractNum>
  <w:abstractNum w:abstractNumId="6" w15:restartNumberingAfterBreak="0">
    <w:nsid w:val="09437169"/>
    <w:multiLevelType w:val="hybridMultilevel"/>
    <w:tmpl w:val="49C2F12C"/>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15:restartNumberingAfterBreak="0">
    <w:nsid w:val="0AE23F18"/>
    <w:multiLevelType w:val="hybridMultilevel"/>
    <w:tmpl w:val="7CC87040"/>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 w15:restartNumberingAfterBreak="0">
    <w:nsid w:val="0DCF781B"/>
    <w:multiLevelType w:val="hybridMultilevel"/>
    <w:tmpl w:val="E076C1FA"/>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15:restartNumberingAfterBreak="0">
    <w:nsid w:val="0DDA16CE"/>
    <w:multiLevelType w:val="hybridMultilevel"/>
    <w:tmpl w:val="0FC4581E"/>
    <w:lvl w:ilvl="0" w:tplc="04220001">
      <w:start w:val="1"/>
      <w:numFmt w:val="bullet"/>
      <w:lvlText w:val=""/>
      <w:lvlJc w:val="left"/>
      <w:pPr>
        <w:ind w:left="1428" w:hanging="360"/>
      </w:pPr>
      <w:rPr>
        <w:rFonts w:ascii="Symbol" w:hAnsi="Symbol" w:hint="default"/>
      </w:rPr>
    </w:lvl>
    <w:lvl w:ilvl="1" w:tplc="04220003" w:tentative="1">
      <w:start w:val="1"/>
      <w:numFmt w:val="bullet"/>
      <w:lvlText w:val="o"/>
      <w:lvlJc w:val="left"/>
      <w:pPr>
        <w:ind w:left="2148" w:hanging="360"/>
      </w:pPr>
      <w:rPr>
        <w:rFonts w:ascii="Courier New" w:hAnsi="Courier New" w:cs="Courier New" w:hint="default"/>
      </w:rPr>
    </w:lvl>
    <w:lvl w:ilvl="2" w:tplc="04220005" w:tentative="1">
      <w:start w:val="1"/>
      <w:numFmt w:val="bullet"/>
      <w:lvlText w:val=""/>
      <w:lvlJc w:val="left"/>
      <w:pPr>
        <w:ind w:left="2868" w:hanging="360"/>
      </w:pPr>
      <w:rPr>
        <w:rFonts w:ascii="Wingdings" w:hAnsi="Wingdings" w:hint="default"/>
      </w:rPr>
    </w:lvl>
    <w:lvl w:ilvl="3" w:tplc="04220001" w:tentative="1">
      <w:start w:val="1"/>
      <w:numFmt w:val="bullet"/>
      <w:lvlText w:val=""/>
      <w:lvlJc w:val="left"/>
      <w:pPr>
        <w:ind w:left="3588" w:hanging="360"/>
      </w:pPr>
      <w:rPr>
        <w:rFonts w:ascii="Symbol" w:hAnsi="Symbol" w:hint="default"/>
      </w:rPr>
    </w:lvl>
    <w:lvl w:ilvl="4" w:tplc="04220003" w:tentative="1">
      <w:start w:val="1"/>
      <w:numFmt w:val="bullet"/>
      <w:lvlText w:val="o"/>
      <w:lvlJc w:val="left"/>
      <w:pPr>
        <w:ind w:left="4308" w:hanging="360"/>
      </w:pPr>
      <w:rPr>
        <w:rFonts w:ascii="Courier New" w:hAnsi="Courier New" w:cs="Courier New" w:hint="default"/>
      </w:rPr>
    </w:lvl>
    <w:lvl w:ilvl="5" w:tplc="04220005" w:tentative="1">
      <w:start w:val="1"/>
      <w:numFmt w:val="bullet"/>
      <w:lvlText w:val=""/>
      <w:lvlJc w:val="left"/>
      <w:pPr>
        <w:ind w:left="5028" w:hanging="360"/>
      </w:pPr>
      <w:rPr>
        <w:rFonts w:ascii="Wingdings" w:hAnsi="Wingdings" w:hint="default"/>
      </w:rPr>
    </w:lvl>
    <w:lvl w:ilvl="6" w:tplc="04220001" w:tentative="1">
      <w:start w:val="1"/>
      <w:numFmt w:val="bullet"/>
      <w:lvlText w:val=""/>
      <w:lvlJc w:val="left"/>
      <w:pPr>
        <w:ind w:left="5748" w:hanging="360"/>
      </w:pPr>
      <w:rPr>
        <w:rFonts w:ascii="Symbol" w:hAnsi="Symbol" w:hint="default"/>
      </w:rPr>
    </w:lvl>
    <w:lvl w:ilvl="7" w:tplc="04220003" w:tentative="1">
      <w:start w:val="1"/>
      <w:numFmt w:val="bullet"/>
      <w:lvlText w:val="o"/>
      <w:lvlJc w:val="left"/>
      <w:pPr>
        <w:ind w:left="6468" w:hanging="360"/>
      </w:pPr>
      <w:rPr>
        <w:rFonts w:ascii="Courier New" w:hAnsi="Courier New" w:cs="Courier New" w:hint="default"/>
      </w:rPr>
    </w:lvl>
    <w:lvl w:ilvl="8" w:tplc="04220005" w:tentative="1">
      <w:start w:val="1"/>
      <w:numFmt w:val="bullet"/>
      <w:lvlText w:val=""/>
      <w:lvlJc w:val="left"/>
      <w:pPr>
        <w:ind w:left="7188" w:hanging="360"/>
      </w:pPr>
      <w:rPr>
        <w:rFonts w:ascii="Wingdings" w:hAnsi="Wingdings" w:hint="default"/>
      </w:rPr>
    </w:lvl>
  </w:abstractNum>
  <w:abstractNum w:abstractNumId="10" w15:restartNumberingAfterBreak="0">
    <w:nsid w:val="1140081B"/>
    <w:multiLevelType w:val="hybridMultilevel"/>
    <w:tmpl w:val="4BD4667E"/>
    <w:lvl w:ilvl="0" w:tplc="0422000B">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1" w15:restartNumberingAfterBreak="0">
    <w:nsid w:val="11A35767"/>
    <w:multiLevelType w:val="hybridMultilevel"/>
    <w:tmpl w:val="819256C6"/>
    <w:lvl w:ilvl="0" w:tplc="0419000B">
      <w:start w:val="1"/>
      <w:numFmt w:val="bullet"/>
      <w:lvlText w:val=""/>
      <w:lvlJc w:val="left"/>
      <w:pPr>
        <w:ind w:left="1571" w:hanging="360"/>
      </w:pPr>
      <w:rPr>
        <w:rFonts w:ascii="Wingdings" w:hAnsi="Wingdings" w:hint="default"/>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12" w15:restartNumberingAfterBreak="0">
    <w:nsid w:val="142F77CD"/>
    <w:multiLevelType w:val="hybridMultilevel"/>
    <w:tmpl w:val="81D2EC24"/>
    <w:lvl w:ilvl="0" w:tplc="0419000B">
      <w:start w:val="1"/>
      <w:numFmt w:val="bullet"/>
      <w:lvlText w:val=""/>
      <w:lvlJc w:val="left"/>
      <w:pPr>
        <w:ind w:left="718" w:hanging="360"/>
      </w:pPr>
      <w:rPr>
        <w:rFonts w:ascii="Wingdings" w:hAnsi="Wingdings" w:hint="default"/>
      </w:rPr>
    </w:lvl>
    <w:lvl w:ilvl="1" w:tplc="04220003" w:tentative="1">
      <w:start w:val="1"/>
      <w:numFmt w:val="bullet"/>
      <w:lvlText w:val="o"/>
      <w:lvlJc w:val="left"/>
      <w:pPr>
        <w:ind w:left="1438" w:hanging="360"/>
      </w:pPr>
      <w:rPr>
        <w:rFonts w:ascii="Courier New" w:hAnsi="Courier New" w:cs="Courier New" w:hint="default"/>
      </w:rPr>
    </w:lvl>
    <w:lvl w:ilvl="2" w:tplc="04220005" w:tentative="1">
      <w:start w:val="1"/>
      <w:numFmt w:val="bullet"/>
      <w:lvlText w:val=""/>
      <w:lvlJc w:val="left"/>
      <w:pPr>
        <w:ind w:left="2158" w:hanging="360"/>
      </w:pPr>
      <w:rPr>
        <w:rFonts w:ascii="Wingdings" w:hAnsi="Wingdings" w:hint="default"/>
      </w:rPr>
    </w:lvl>
    <w:lvl w:ilvl="3" w:tplc="04220001" w:tentative="1">
      <w:start w:val="1"/>
      <w:numFmt w:val="bullet"/>
      <w:lvlText w:val=""/>
      <w:lvlJc w:val="left"/>
      <w:pPr>
        <w:ind w:left="2878" w:hanging="360"/>
      </w:pPr>
      <w:rPr>
        <w:rFonts w:ascii="Symbol" w:hAnsi="Symbol" w:hint="default"/>
      </w:rPr>
    </w:lvl>
    <w:lvl w:ilvl="4" w:tplc="04220003" w:tentative="1">
      <w:start w:val="1"/>
      <w:numFmt w:val="bullet"/>
      <w:lvlText w:val="o"/>
      <w:lvlJc w:val="left"/>
      <w:pPr>
        <w:ind w:left="3598" w:hanging="360"/>
      </w:pPr>
      <w:rPr>
        <w:rFonts w:ascii="Courier New" w:hAnsi="Courier New" w:cs="Courier New" w:hint="default"/>
      </w:rPr>
    </w:lvl>
    <w:lvl w:ilvl="5" w:tplc="04220005" w:tentative="1">
      <w:start w:val="1"/>
      <w:numFmt w:val="bullet"/>
      <w:lvlText w:val=""/>
      <w:lvlJc w:val="left"/>
      <w:pPr>
        <w:ind w:left="4318" w:hanging="360"/>
      </w:pPr>
      <w:rPr>
        <w:rFonts w:ascii="Wingdings" w:hAnsi="Wingdings" w:hint="default"/>
      </w:rPr>
    </w:lvl>
    <w:lvl w:ilvl="6" w:tplc="04220001" w:tentative="1">
      <w:start w:val="1"/>
      <w:numFmt w:val="bullet"/>
      <w:lvlText w:val=""/>
      <w:lvlJc w:val="left"/>
      <w:pPr>
        <w:ind w:left="5038" w:hanging="360"/>
      </w:pPr>
      <w:rPr>
        <w:rFonts w:ascii="Symbol" w:hAnsi="Symbol" w:hint="default"/>
      </w:rPr>
    </w:lvl>
    <w:lvl w:ilvl="7" w:tplc="04220003" w:tentative="1">
      <w:start w:val="1"/>
      <w:numFmt w:val="bullet"/>
      <w:lvlText w:val="o"/>
      <w:lvlJc w:val="left"/>
      <w:pPr>
        <w:ind w:left="5758" w:hanging="360"/>
      </w:pPr>
      <w:rPr>
        <w:rFonts w:ascii="Courier New" w:hAnsi="Courier New" w:cs="Courier New" w:hint="default"/>
      </w:rPr>
    </w:lvl>
    <w:lvl w:ilvl="8" w:tplc="04220005" w:tentative="1">
      <w:start w:val="1"/>
      <w:numFmt w:val="bullet"/>
      <w:lvlText w:val=""/>
      <w:lvlJc w:val="left"/>
      <w:pPr>
        <w:ind w:left="6478" w:hanging="360"/>
      </w:pPr>
      <w:rPr>
        <w:rFonts w:ascii="Wingdings" w:hAnsi="Wingdings" w:hint="default"/>
      </w:rPr>
    </w:lvl>
  </w:abstractNum>
  <w:abstractNum w:abstractNumId="13" w15:restartNumberingAfterBreak="0">
    <w:nsid w:val="168A60A5"/>
    <w:multiLevelType w:val="multilevel"/>
    <w:tmpl w:val="4FF0F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5C05A9"/>
    <w:multiLevelType w:val="hybridMultilevel"/>
    <w:tmpl w:val="C48E1698"/>
    <w:lvl w:ilvl="0" w:tplc="0419000B">
      <w:start w:val="1"/>
      <w:numFmt w:val="bullet"/>
      <w:lvlText w:val=""/>
      <w:lvlJc w:val="left"/>
      <w:pPr>
        <w:ind w:left="1004" w:hanging="360"/>
      </w:pPr>
      <w:rPr>
        <w:rFonts w:ascii="Wingdings" w:hAnsi="Wingdings" w:hint="default"/>
      </w:rPr>
    </w:lvl>
    <w:lvl w:ilvl="1" w:tplc="04220003" w:tentative="1">
      <w:start w:val="1"/>
      <w:numFmt w:val="bullet"/>
      <w:lvlText w:val="o"/>
      <w:lvlJc w:val="left"/>
      <w:pPr>
        <w:ind w:left="1724" w:hanging="360"/>
      </w:pPr>
      <w:rPr>
        <w:rFonts w:ascii="Courier New" w:hAnsi="Courier New" w:cs="Courier New" w:hint="default"/>
      </w:rPr>
    </w:lvl>
    <w:lvl w:ilvl="2" w:tplc="04220005" w:tentative="1">
      <w:start w:val="1"/>
      <w:numFmt w:val="bullet"/>
      <w:lvlText w:val=""/>
      <w:lvlJc w:val="left"/>
      <w:pPr>
        <w:ind w:left="2444" w:hanging="360"/>
      </w:pPr>
      <w:rPr>
        <w:rFonts w:ascii="Wingdings" w:hAnsi="Wingdings" w:hint="default"/>
      </w:rPr>
    </w:lvl>
    <w:lvl w:ilvl="3" w:tplc="04220001" w:tentative="1">
      <w:start w:val="1"/>
      <w:numFmt w:val="bullet"/>
      <w:lvlText w:val=""/>
      <w:lvlJc w:val="left"/>
      <w:pPr>
        <w:ind w:left="3164" w:hanging="360"/>
      </w:pPr>
      <w:rPr>
        <w:rFonts w:ascii="Symbol" w:hAnsi="Symbol" w:hint="default"/>
      </w:rPr>
    </w:lvl>
    <w:lvl w:ilvl="4" w:tplc="04220003" w:tentative="1">
      <w:start w:val="1"/>
      <w:numFmt w:val="bullet"/>
      <w:lvlText w:val="o"/>
      <w:lvlJc w:val="left"/>
      <w:pPr>
        <w:ind w:left="3884" w:hanging="360"/>
      </w:pPr>
      <w:rPr>
        <w:rFonts w:ascii="Courier New" w:hAnsi="Courier New" w:cs="Courier New" w:hint="default"/>
      </w:rPr>
    </w:lvl>
    <w:lvl w:ilvl="5" w:tplc="04220005" w:tentative="1">
      <w:start w:val="1"/>
      <w:numFmt w:val="bullet"/>
      <w:lvlText w:val=""/>
      <w:lvlJc w:val="left"/>
      <w:pPr>
        <w:ind w:left="4604" w:hanging="360"/>
      </w:pPr>
      <w:rPr>
        <w:rFonts w:ascii="Wingdings" w:hAnsi="Wingdings" w:hint="default"/>
      </w:rPr>
    </w:lvl>
    <w:lvl w:ilvl="6" w:tplc="04220001" w:tentative="1">
      <w:start w:val="1"/>
      <w:numFmt w:val="bullet"/>
      <w:lvlText w:val=""/>
      <w:lvlJc w:val="left"/>
      <w:pPr>
        <w:ind w:left="5324" w:hanging="360"/>
      </w:pPr>
      <w:rPr>
        <w:rFonts w:ascii="Symbol" w:hAnsi="Symbol" w:hint="default"/>
      </w:rPr>
    </w:lvl>
    <w:lvl w:ilvl="7" w:tplc="04220003" w:tentative="1">
      <w:start w:val="1"/>
      <w:numFmt w:val="bullet"/>
      <w:lvlText w:val="o"/>
      <w:lvlJc w:val="left"/>
      <w:pPr>
        <w:ind w:left="6044" w:hanging="360"/>
      </w:pPr>
      <w:rPr>
        <w:rFonts w:ascii="Courier New" w:hAnsi="Courier New" w:cs="Courier New" w:hint="default"/>
      </w:rPr>
    </w:lvl>
    <w:lvl w:ilvl="8" w:tplc="04220005" w:tentative="1">
      <w:start w:val="1"/>
      <w:numFmt w:val="bullet"/>
      <w:lvlText w:val=""/>
      <w:lvlJc w:val="left"/>
      <w:pPr>
        <w:ind w:left="6764" w:hanging="360"/>
      </w:pPr>
      <w:rPr>
        <w:rFonts w:ascii="Wingdings" w:hAnsi="Wingdings" w:hint="default"/>
      </w:rPr>
    </w:lvl>
  </w:abstractNum>
  <w:abstractNum w:abstractNumId="15" w15:restartNumberingAfterBreak="0">
    <w:nsid w:val="1A0A2DEC"/>
    <w:multiLevelType w:val="hybridMultilevel"/>
    <w:tmpl w:val="05C8094A"/>
    <w:lvl w:ilvl="0" w:tplc="0422000B">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16" w15:restartNumberingAfterBreak="0">
    <w:nsid w:val="1ACD598C"/>
    <w:multiLevelType w:val="hybridMultilevel"/>
    <w:tmpl w:val="4AA4F152"/>
    <w:lvl w:ilvl="0" w:tplc="0419000B">
      <w:start w:val="1"/>
      <w:numFmt w:val="bullet"/>
      <w:lvlText w:val=""/>
      <w:lvlJc w:val="left"/>
      <w:pPr>
        <w:ind w:left="1146" w:hanging="360"/>
      </w:pPr>
      <w:rPr>
        <w:rFonts w:ascii="Wingdings" w:hAnsi="Wingdings" w:hint="default"/>
      </w:rPr>
    </w:lvl>
    <w:lvl w:ilvl="1" w:tplc="04220003" w:tentative="1">
      <w:start w:val="1"/>
      <w:numFmt w:val="bullet"/>
      <w:lvlText w:val="o"/>
      <w:lvlJc w:val="left"/>
      <w:pPr>
        <w:ind w:left="1866" w:hanging="360"/>
      </w:pPr>
      <w:rPr>
        <w:rFonts w:ascii="Courier New" w:hAnsi="Courier New" w:cs="Courier New" w:hint="default"/>
      </w:rPr>
    </w:lvl>
    <w:lvl w:ilvl="2" w:tplc="04220005" w:tentative="1">
      <w:start w:val="1"/>
      <w:numFmt w:val="bullet"/>
      <w:lvlText w:val=""/>
      <w:lvlJc w:val="left"/>
      <w:pPr>
        <w:ind w:left="2586" w:hanging="360"/>
      </w:pPr>
      <w:rPr>
        <w:rFonts w:ascii="Wingdings" w:hAnsi="Wingdings" w:hint="default"/>
      </w:rPr>
    </w:lvl>
    <w:lvl w:ilvl="3" w:tplc="04220001" w:tentative="1">
      <w:start w:val="1"/>
      <w:numFmt w:val="bullet"/>
      <w:lvlText w:val=""/>
      <w:lvlJc w:val="left"/>
      <w:pPr>
        <w:ind w:left="3306" w:hanging="360"/>
      </w:pPr>
      <w:rPr>
        <w:rFonts w:ascii="Symbol" w:hAnsi="Symbol" w:hint="default"/>
      </w:rPr>
    </w:lvl>
    <w:lvl w:ilvl="4" w:tplc="04220003" w:tentative="1">
      <w:start w:val="1"/>
      <w:numFmt w:val="bullet"/>
      <w:lvlText w:val="o"/>
      <w:lvlJc w:val="left"/>
      <w:pPr>
        <w:ind w:left="4026" w:hanging="360"/>
      </w:pPr>
      <w:rPr>
        <w:rFonts w:ascii="Courier New" w:hAnsi="Courier New" w:cs="Courier New" w:hint="default"/>
      </w:rPr>
    </w:lvl>
    <w:lvl w:ilvl="5" w:tplc="04220005" w:tentative="1">
      <w:start w:val="1"/>
      <w:numFmt w:val="bullet"/>
      <w:lvlText w:val=""/>
      <w:lvlJc w:val="left"/>
      <w:pPr>
        <w:ind w:left="4746" w:hanging="360"/>
      </w:pPr>
      <w:rPr>
        <w:rFonts w:ascii="Wingdings" w:hAnsi="Wingdings" w:hint="default"/>
      </w:rPr>
    </w:lvl>
    <w:lvl w:ilvl="6" w:tplc="04220001" w:tentative="1">
      <w:start w:val="1"/>
      <w:numFmt w:val="bullet"/>
      <w:lvlText w:val=""/>
      <w:lvlJc w:val="left"/>
      <w:pPr>
        <w:ind w:left="5466" w:hanging="360"/>
      </w:pPr>
      <w:rPr>
        <w:rFonts w:ascii="Symbol" w:hAnsi="Symbol" w:hint="default"/>
      </w:rPr>
    </w:lvl>
    <w:lvl w:ilvl="7" w:tplc="04220003" w:tentative="1">
      <w:start w:val="1"/>
      <w:numFmt w:val="bullet"/>
      <w:lvlText w:val="o"/>
      <w:lvlJc w:val="left"/>
      <w:pPr>
        <w:ind w:left="6186" w:hanging="360"/>
      </w:pPr>
      <w:rPr>
        <w:rFonts w:ascii="Courier New" w:hAnsi="Courier New" w:cs="Courier New" w:hint="default"/>
      </w:rPr>
    </w:lvl>
    <w:lvl w:ilvl="8" w:tplc="04220005" w:tentative="1">
      <w:start w:val="1"/>
      <w:numFmt w:val="bullet"/>
      <w:lvlText w:val=""/>
      <w:lvlJc w:val="left"/>
      <w:pPr>
        <w:ind w:left="6906" w:hanging="360"/>
      </w:pPr>
      <w:rPr>
        <w:rFonts w:ascii="Wingdings" w:hAnsi="Wingdings" w:hint="default"/>
      </w:rPr>
    </w:lvl>
  </w:abstractNum>
  <w:abstractNum w:abstractNumId="17" w15:restartNumberingAfterBreak="0">
    <w:nsid w:val="1AE44421"/>
    <w:multiLevelType w:val="hybridMultilevel"/>
    <w:tmpl w:val="CD46A55A"/>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8" w15:restartNumberingAfterBreak="0">
    <w:nsid w:val="1D5E57E0"/>
    <w:multiLevelType w:val="hybridMultilevel"/>
    <w:tmpl w:val="0C603A3A"/>
    <w:lvl w:ilvl="0" w:tplc="0422000B">
      <w:start w:val="1"/>
      <w:numFmt w:val="bullet"/>
      <w:lvlText w:val=""/>
      <w:lvlJc w:val="left"/>
      <w:pPr>
        <w:ind w:left="2160" w:hanging="360"/>
      </w:pPr>
      <w:rPr>
        <w:rFonts w:ascii="Wingdings" w:hAnsi="Wingdings" w:hint="default"/>
      </w:rPr>
    </w:lvl>
    <w:lvl w:ilvl="1" w:tplc="04220003" w:tentative="1">
      <w:start w:val="1"/>
      <w:numFmt w:val="bullet"/>
      <w:lvlText w:val="o"/>
      <w:lvlJc w:val="left"/>
      <w:pPr>
        <w:ind w:left="2880" w:hanging="360"/>
      </w:pPr>
      <w:rPr>
        <w:rFonts w:ascii="Courier New" w:hAnsi="Courier New" w:cs="Courier New" w:hint="default"/>
      </w:rPr>
    </w:lvl>
    <w:lvl w:ilvl="2" w:tplc="04220005" w:tentative="1">
      <w:start w:val="1"/>
      <w:numFmt w:val="bullet"/>
      <w:lvlText w:val=""/>
      <w:lvlJc w:val="left"/>
      <w:pPr>
        <w:ind w:left="3600" w:hanging="360"/>
      </w:pPr>
      <w:rPr>
        <w:rFonts w:ascii="Wingdings" w:hAnsi="Wingdings" w:hint="default"/>
      </w:rPr>
    </w:lvl>
    <w:lvl w:ilvl="3" w:tplc="04220001" w:tentative="1">
      <w:start w:val="1"/>
      <w:numFmt w:val="bullet"/>
      <w:lvlText w:val=""/>
      <w:lvlJc w:val="left"/>
      <w:pPr>
        <w:ind w:left="4320" w:hanging="360"/>
      </w:pPr>
      <w:rPr>
        <w:rFonts w:ascii="Symbol" w:hAnsi="Symbol" w:hint="default"/>
      </w:rPr>
    </w:lvl>
    <w:lvl w:ilvl="4" w:tplc="04220003" w:tentative="1">
      <w:start w:val="1"/>
      <w:numFmt w:val="bullet"/>
      <w:lvlText w:val="o"/>
      <w:lvlJc w:val="left"/>
      <w:pPr>
        <w:ind w:left="5040" w:hanging="360"/>
      </w:pPr>
      <w:rPr>
        <w:rFonts w:ascii="Courier New" w:hAnsi="Courier New" w:cs="Courier New" w:hint="default"/>
      </w:rPr>
    </w:lvl>
    <w:lvl w:ilvl="5" w:tplc="04220005" w:tentative="1">
      <w:start w:val="1"/>
      <w:numFmt w:val="bullet"/>
      <w:lvlText w:val=""/>
      <w:lvlJc w:val="left"/>
      <w:pPr>
        <w:ind w:left="5760" w:hanging="360"/>
      </w:pPr>
      <w:rPr>
        <w:rFonts w:ascii="Wingdings" w:hAnsi="Wingdings" w:hint="default"/>
      </w:rPr>
    </w:lvl>
    <w:lvl w:ilvl="6" w:tplc="04220001" w:tentative="1">
      <w:start w:val="1"/>
      <w:numFmt w:val="bullet"/>
      <w:lvlText w:val=""/>
      <w:lvlJc w:val="left"/>
      <w:pPr>
        <w:ind w:left="6480" w:hanging="360"/>
      </w:pPr>
      <w:rPr>
        <w:rFonts w:ascii="Symbol" w:hAnsi="Symbol" w:hint="default"/>
      </w:rPr>
    </w:lvl>
    <w:lvl w:ilvl="7" w:tplc="04220003" w:tentative="1">
      <w:start w:val="1"/>
      <w:numFmt w:val="bullet"/>
      <w:lvlText w:val="o"/>
      <w:lvlJc w:val="left"/>
      <w:pPr>
        <w:ind w:left="7200" w:hanging="360"/>
      </w:pPr>
      <w:rPr>
        <w:rFonts w:ascii="Courier New" w:hAnsi="Courier New" w:cs="Courier New" w:hint="default"/>
      </w:rPr>
    </w:lvl>
    <w:lvl w:ilvl="8" w:tplc="04220005" w:tentative="1">
      <w:start w:val="1"/>
      <w:numFmt w:val="bullet"/>
      <w:lvlText w:val=""/>
      <w:lvlJc w:val="left"/>
      <w:pPr>
        <w:ind w:left="7920" w:hanging="360"/>
      </w:pPr>
      <w:rPr>
        <w:rFonts w:ascii="Wingdings" w:hAnsi="Wingdings" w:hint="default"/>
      </w:rPr>
    </w:lvl>
  </w:abstractNum>
  <w:abstractNum w:abstractNumId="19" w15:restartNumberingAfterBreak="0">
    <w:nsid w:val="202D0951"/>
    <w:multiLevelType w:val="hybridMultilevel"/>
    <w:tmpl w:val="4EC6504C"/>
    <w:lvl w:ilvl="0" w:tplc="0422000B">
      <w:start w:val="1"/>
      <w:numFmt w:val="bullet"/>
      <w:lvlText w:val=""/>
      <w:lvlJc w:val="left"/>
      <w:pPr>
        <w:ind w:left="1997" w:hanging="360"/>
      </w:pPr>
      <w:rPr>
        <w:rFonts w:ascii="Wingdings" w:hAnsi="Wingdings" w:hint="default"/>
      </w:rPr>
    </w:lvl>
    <w:lvl w:ilvl="1" w:tplc="04220003" w:tentative="1">
      <w:start w:val="1"/>
      <w:numFmt w:val="bullet"/>
      <w:lvlText w:val="o"/>
      <w:lvlJc w:val="left"/>
      <w:pPr>
        <w:ind w:left="2717" w:hanging="360"/>
      </w:pPr>
      <w:rPr>
        <w:rFonts w:ascii="Courier New" w:hAnsi="Courier New" w:cs="Courier New" w:hint="default"/>
      </w:rPr>
    </w:lvl>
    <w:lvl w:ilvl="2" w:tplc="04220005" w:tentative="1">
      <w:start w:val="1"/>
      <w:numFmt w:val="bullet"/>
      <w:lvlText w:val=""/>
      <w:lvlJc w:val="left"/>
      <w:pPr>
        <w:ind w:left="3437" w:hanging="360"/>
      </w:pPr>
      <w:rPr>
        <w:rFonts w:ascii="Wingdings" w:hAnsi="Wingdings" w:hint="default"/>
      </w:rPr>
    </w:lvl>
    <w:lvl w:ilvl="3" w:tplc="04220001" w:tentative="1">
      <w:start w:val="1"/>
      <w:numFmt w:val="bullet"/>
      <w:lvlText w:val=""/>
      <w:lvlJc w:val="left"/>
      <w:pPr>
        <w:ind w:left="4157" w:hanging="360"/>
      </w:pPr>
      <w:rPr>
        <w:rFonts w:ascii="Symbol" w:hAnsi="Symbol" w:hint="default"/>
      </w:rPr>
    </w:lvl>
    <w:lvl w:ilvl="4" w:tplc="04220003" w:tentative="1">
      <w:start w:val="1"/>
      <w:numFmt w:val="bullet"/>
      <w:lvlText w:val="o"/>
      <w:lvlJc w:val="left"/>
      <w:pPr>
        <w:ind w:left="4877" w:hanging="360"/>
      </w:pPr>
      <w:rPr>
        <w:rFonts w:ascii="Courier New" w:hAnsi="Courier New" w:cs="Courier New" w:hint="default"/>
      </w:rPr>
    </w:lvl>
    <w:lvl w:ilvl="5" w:tplc="04220005" w:tentative="1">
      <w:start w:val="1"/>
      <w:numFmt w:val="bullet"/>
      <w:lvlText w:val=""/>
      <w:lvlJc w:val="left"/>
      <w:pPr>
        <w:ind w:left="5597" w:hanging="360"/>
      </w:pPr>
      <w:rPr>
        <w:rFonts w:ascii="Wingdings" w:hAnsi="Wingdings" w:hint="default"/>
      </w:rPr>
    </w:lvl>
    <w:lvl w:ilvl="6" w:tplc="04220001" w:tentative="1">
      <w:start w:val="1"/>
      <w:numFmt w:val="bullet"/>
      <w:lvlText w:val=""/>
      <w:lvlJc w:val="left"/>
      <w:pPr>
        <w:ind w:left="6317" w:hanging="360"/>
      </w:pPr>
      <w:rPr>
        <w:rFonts w:ascii="Symbol" w:hAnsi="Symbol" w:hint="default"/>
      </w:rPr>
    </w:lvl>
    <w:lvl w:ilvl="7" w:tplc="04220003" w:tentative="1">
      <w:start w:val="1"/>
      <w:numFmt w:val="bullet"/>
      <w:lvlText w:val="o"/>
      <w:lvlJc w:val="left"/>
      <w:pPr>
        <w:ind w:left="7037" w:hanging="360"/>
      </w:pPr>
      <w:rPr>
        <w:rFonts w:ascii="Courier New" w:hAnsi="Courier New" w:cs="Courier New" w:hint="default"/>
      </w:rPr>
    </w:lvl>
    <w:lvl w:ilvl="8" w:tplc="04220005" w:tentative="1">
      <w:start w:val="1"/>
      <w:numFmt w:val="bullet"/>
      <w:lvlText w:val=""/>
      <w:lvlJc w:val="left"/>
      <w:pPr>
        <w:ind w:left="7757" w:hanging="360"/>
      </w:pPr>
      <w:rPr>
        <w:rFonts w:ascii="Wingdings" w:hAnsi="Wingdings" w:hint="default"/>
      </w:rPr>
    </w:lvl>
  </w:abstractNum>
  <w:abstractNum w:abstractNumId="20" w15:restartNumberingAfterBreak="0">
    <w:nsid w:val="20563D75"/>
    <w:multiLevelType w:val="hybridMultilevel"/>
    <w:tmpl w:val="CB2289DE"/>
    <w:lvl w:ilvl="0" w:tplc="0422000B">
      <w:start w:val="1"/>
      <w:numFmt w:val="bullet"/>
      <w:lvlText w:val=""/>
      <w:lvlJc w:val="left"/>
      <w:pPr>
        <w:ind w:left="1287" w:hanging="360"/>
      </w:pPr>
      <w:rPr>
        <w:rFonts w:ascii="Wingdings" w:hAnsi="Wingdings"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1" w15:restartNumberingAfterBreak="0">
    <w:nsid w:val="227C2A0F"/>
    <w:multiLevelType w:val="hybridMultilevel"/>
    <w:tmpl w:val="6584FD20"/>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22" w15:restartNumberingAfterBreak="0">
    <w:nsid w:val="24550811"/>
    <w:multiLevelType w:val="hybridMultilevel"/>
    <w:tmpl w:val="47DE72C6"/>
    <w:lvl w:ilvl="0" w:tplc="0422000B">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3" w15:restartNumberingAfterBreak="0">
    <w:nsid w:val="24CC5C62"/>
    <w:multiLevelType w:val="multilevel"/>
    <w:tmpl w:val="EDF8E3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4D702DC"/>
    <w:multiLevelType w:val="hybridMultilevel"/>
    <w:tmpl w:val="9E00FCF8"/>
    <w:lvl w:ilvl="0" w:tplc="0419000B">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25" w15:restartNumberingAfterBreak="0">
    <w:nsid w:val="26861557"/>
    <w:multiLevelType w:val="hybridMultilevel"/>
    <w:tmpl w:val="DC2650D8"/>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6" w15:restartNumberingAfterBreak="0">
    <w:nsid w:val="281613E9"/>
    <w:multiLevelType w:val="hybridMultilevel"/>
    <w:tmpl w:val="FB2089BA"/>
    <w:lvl w:ilvl="0" w:tplc="0422000B">
      <w:start w:val="1"/>
      <w:numFmt w:val="bullet"/>
      <w:lvlText w:val=""/>
      <w:lvlJc w:val="left"/>
      <w:pPr>
        <w:ind w:left="1440" w:hanging="360"/>
      </w:pPr>
      <w:rPr>
        <w:rFonts w:ascii="Wingdings" w:hAnsi="Wingdings"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27" w15:restartNumberingAfterBreak="0">
    <w:nsid w:val="2A565E96"/>
    <w:multiLevelType w:val="hybridMultilevel"/>
    <w:tmpl w:val="B1CE9780"/>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8" w15:restartNumberingAfterBreak="0">
    <w:nsid w:val="2A8449F1"/>
    <w:multiLevelType w:val="hybridMultilevel"/>
    <w:tmpl w:val="BE3E00D6"/>
    <w:lvl w:ilvl="0" w:tplc="0422000B">
      <w:start w:val="1"/>
      <w:numFmt w:val="bullet"/>
      <w:lvlText w:val=""/>
      <w:lvlJc w:val="left"/>
      <w:pPr>
        <w:ind w:left="5040" w:hanging="360"/>
      </w:pPr>
      <w:rPr>
        <w:rFonts w:ascii="Wingdings" w:hAnsi="Wingdings" w:hint="default"/>
      </w:rPr>
    </w:lvl>
    <w:lvl w:ilvl="1" w:tplc="04220003" w:tentative="1">
      <w:start w:val="1"/>
      <w:numFmt w:val="bullet"/>
      <w:lvlText w:val="o"/>
      <w:lvlJc w:val="left"/>
      <w:pPr>
        <w:ind w:left="5760" w:hanging="360"/>
      </w:pPr>
      <w:rPr>
        <w:rFonts w:ascii="Courier New" w:hAnsi="Courier New" w:cs="Courier New" w:hint="default"/>
      </w:rPr>
    </w:lvl>
    <w:lvl w:ilvl="2" w:tplc="04220005" w:tentative="1">
      <w:start w:val="1"/>
      <w:numFmt w:val="bullet"/>
      <w:lvlText w:val=""/>
      <w:lvlJc w:val="left"/>
      <w:pPr>
        <w:ind w:left="6480" w:hanging="360"/>
      </w:pPr>
      <w:rPr>
        <w:rFonts w:ascii="Wingdings" w:hAnsi="Wingdings" w:hint="default"/>
      </w:rPr>
    </w:lvl>
    <w:lvl w:ilvl="3" w:tplc="04220001" w:tentative="1">
      <w:start w:val="1"/>
      <w:numFmt w:val="bullet"/>
      <w:lvlText w:val=""/>
      <w:lvlJc w:val="left"/>
      <w:pPr>
        <w:ind w:left="7200" w:hanging="360"/>
      </w:pPr>
      <w:rPr>
        <w:rFonts w:ascii="Symbol" w:hAnsi="Symbol" w:hint="default"/>
      </w:rPr>
    </w:lvl>
    <w:lvl w:ilvl="4" w:tplc="04220003" w:tentative="1">
      <w:start w:val="1"/>
      <w:numFmt w:val="bullet"/>
      <w:lvlText w:val="o"/>
      <w:lvlJc w:val="left"/>
      <w:pPr>
        <w:ind w:left="7920" w:hanging="360"/>
      </w:pPr>
      <w:rPr>
        <w:rFonts w:ascii="Courier New" w:hAnsi="Courier New" w:cs="Courier New" w:hint="default"/>
      </w:rPr>
    </w:lvl>
    <w:lvl w:ilvl="5" w:tplc="04220005" w:tentative="1">
      <w:start w:val="1"/>
      <w:numFmt w:val="bullet"/>
      <w:lvlText w:val=""/>
      <w:lvlJc w:val="left"/>
      <w:pPr>
        <w:ind w:left="8640" w:hanging="360"/>
      </w:pPr>
      <w:rPr>
        <w:rFonts w:ascii="Wingdings" w:hAnsi="Wingdings" w:hint="default"/>
      </w:rPr>
    </w:lvl>
    <w:lvl w:ilvl="6" w:tplc="04220001" w:tentative="1">
      <w:start w:val="1"/>
      <w:numFmt w:val="bullet"/>
      <w:lvlText w:val=""/>
      <w:lvlJc w:val="left"/>
      <w:pPr>
        <w:ind w:left="9360" w:hanging="360"/>
      </w:pPr>
      <w:rPr>
        <w:rFonts w:ascii="Symbol" w:hAnsi="Symbol" w:hint="default"/>
      </w:rPr>
    </w:lvl>
    <w:lvl w:ilvl="7" w:tplc="04220003" w:tentative="1">
      <w:start w:val="1"/>
      <w:numFmt w:val="bullet"/>
      <w:lvlText w:val="o"/>
      <w:lvlJc w:val="left"/>
      <w:pPr>
        <w:ind w:left="10080" w:hanging="360"/>
      </w:pPr>
      <w:rPr>
        <w:rFonts w:ascii="Courier New" w:hAnsi="Courier New" w:cs="Courier New" w:hint="default"/>
      </w:rPr>
    </w:lvl>
    <w:lvl w:ilvl="8" w:tplc="04220005" w:tentative="1">
      <w:start w:val="1"/>
      <w:numFmt w:val="bullet"/>
      <w:lvlText w:val=""/>
      <w:lvlJc w:val="left"/>
      <w:pPr>
        <w:ind w:left="10800" w:hanging="360"/>
      </w:pPr>
      <w:rPr>
        <w:rFonts w:ascii="Wingdings" w:hAnsi="Wingdings" w:hint="default"/>
      </w:rPr>
    </w:lvl>
  </w:abstractNum>
  <w:abstractNum w:abstractNumId="29" w15:restartNumberingAfterBreak="0">
    <w:nsid w:val="2EAD5B48"/>
    <w:multiLevelType w:val="hybridMultilevel"/>
    <w:tmpl w:val="3CDE6F1E"/>
    <w:lvl w:ilvl="0" w:tplc="0419000B">
      <w:start w:val="1"/>
      <w:numFmt w:val="bullet"/>
      <w:lvlText w:val=""/>
      <w:lvlJc w:val="left"/>
      <w:pPr>
        <w:ind w:left="786" w:hanging="360"/>
      </w:pPr>
      <w:rPr>
        <w:rFonts w:ascii="Wingdings" w:hAnsi="Wingding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0" w15:restartNumberingAfterBreak="0">
    <w:nsid w:val="309C1C91"/>
    <w:multiLevelType w:val="multilevel"/>
    <w:tmpl w:val="5EFA2FA2"/>
    <w:lvl w:ilvl="0">
      <w:start w:val="1"/>
      <w:numFmt w:val="bullet"/>
      <w:lvlText w:val=""/>
      <w:lvlJc w:val="left"/>
      <w:pPr>
        <w:ind w:left="720" w:hanging="360"/>
      </w:pPr>
      <w:rPr>
        <w:rFonts w:ascii="Wingdings" w:hAnsi="Wingdings" w:hint="default"/>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31" w15:restartNumberingAfterBreak="0">
    <w:nsid w:val="320B1DB7"/>
    <w:multiLevelType w:val="hybridMultilevel"/>
    <w:tmpl w:val="4A5E6B8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2" w15:restartNumberingAfterBreak="0">
    <w:nsid w:val="33963660"/>
    <w:multiLevelType w:val="multilevel"/>
    <w:tmpl w:val="4FF0F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55121D2"/>
    <w:multiLevelType w:val="hybridMultilevel"/>
    <w:tmpl w:val="76B6C1E8"/>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4" w15:restartNumberingAfterBreak="0">
    <w:nsid w:val="36256A07"/>
    <w:multiLevelType w:val="hybridMultilevel"/>
    <w:tmpl w:val="9EBE844C"/>
    <w:lvl w:ilvl="0" w:tplc="0419000B">
      <w:start w:val="1"/>
      <w:numFmt w:val="bullet"/>
      <w:lvlText w:val=""/>
      <w:lvlJc w:val="left"/>
      <w:pPr>
        <w:ind w:left="718" w:hanging="360"/>
      </w:pPr>
      <w:rPr>
        <w:rFonts w:ascii="Wingdings" w:hAnsi="Wingdings" w:hint="default"/>
      </w:rPr>
    </w:lvl>
    <w:lvl w:ilvl="1" w:tplc="04220003" w:tentative="1">
      <w:start w:val="1"/>
      <w:numFmt w:val="bullet"/>
      <w:lvlText w:val="o"/>
      <w:lvlJc w:val="left"/>
      <w:pPr>
        <w:ind w:left="1438" w:hanging="360"/>
      </w:pPr>
      <w:rPr>
        <w:rFonts w:ascii="Courier New" w:hAnsi="Courier New" w:cs="Courier New" w:hint="default"/>
      </w:rPr>
    </w:lvl>
    <w:lvl w:ilvl="2" w:tplc="04220005" w:tentative="1">
      <w:start w:val="1"/>
      <w:numFmt w:val="bullet"/>
      <w:lvlText w:val=""/>
      <w:lvlJc w:val="left"/>
      <w:pPr>
        <w:ind w:left="2158" w:hanging="360"/>
      </w:pPr>
      <w:rPr>
        <w:rFonts w:ascii="Wingdings" w:hAnsi="Wingdings" w:hint="default"/>
      </w:rPr>
    </w:lvl>
    <w:lvl w:ilvl="3" w:tplc="04220001" w:tentative="1">
      <w:start w:val="1"/>
      <w:numFmt w:val="bullet"/>
      <w:lvlText w:val=""/>
      <w:lvlJc w:val="left"/>
      <w:pPr>
        <w:ind w:left="2878" w:hanging="360"/>
      </w:pPr>
      <w:rPr>
        <w:rFonts w:ascii="Symbol" w:hAnsi="Symbol" w:hint="default"/>
      </w:rPr>
    </w:lvl>
    <w:lvl w:ilvl="4" w:tplc="04220003" w:tentative="1">
      <w:start w:val="1"/>
      <w:numFmt w:val="bullet"/>
      <w:lvlText w:val="o"/>
      <w:lvlJc w:val="left"/>
      <w:pPr>
        <w:ind w:left="3598" w:hanging="360"/>
      </w:pPr>
      <w:rPr>
        <w:rFonts w:ascii="Courier New" w:hAnsi="Courier New" w:cs="Courier New" w:hint="default"/>
      </w:rPr>
    </w:lvl>
    <w:lvl w:ilvl="5" w:tplc="04220005" w:tentative="1">
      <w:start w:val="1"/>
      <w:numFmt w:val="bullet"/>
      <w:lvlText w:val=""/>
      <w:lvlJc w:val="left"/>
      <w:pPr>
        <w:ind w:left="4318" w:hanging="360"/>
      </w:pPr>
      <w:rPr>
        <w:rFonts w:ascii="Wingdings" w:hAnsi="Wingdings" w:hint="default"/>
      </w:rPr>
    </w:lvl>
    <w:lvl w:ilvl="6" w:tplc="04220001" w:tentative="1">
      <w:start w:val="1"/>
      <w:numFmt w:val="bullet"/>
      <w:lvlText w:val=""/>
      <w:lvlJc w:val="left"/>
      <w:pPr>
        <w:ind w:left="5038" w:hanging="360"/>
      </w:pPr>
      <w:rPr>
        <w:rFonts w:ascii="Symbol" w:hAnsi="Symbol" w:hint="default"/>
      </w:rPr>
    </w:lvl>
    <w:lvl w:ilvl="7" w:tplc="04220003" w:tentative="1">
      <w:start w:val="1"/>
      <w:numFmt w:val="bullet"/>
      <w:lvlText w:val="o"/>
      <w:lvlJc w:val="left"/>
      <w:pPr>
        <w:ind w:left="5758" w:hanging="360"/>
      </w:pPr>
      <w:rPr>
        <w:rFonts w:ascii="Courier New" w:hAnsi="Courier New" w:cs="Courier New" w:hint="default"/>
      </w:rPr>
    </w:lvl>
    <w:lvl w:ilvl="8" w:tplc="04220005" w:tentative="1">
      <w:start w:val="1"/>
      <w:numFmt w:val="bullet"/>
      <w:lvlText w:val=""/>
      <w:lvlJc w:val="left"/>
      <w:pPr>
        <w:ind w:left="6478" w:hanging="360"/>
      </w:pPr>
      <w:rPr>
        <w:rFonts w:ascii="Wingdings" w:hAnsi="Wingdings" w:hint="default"/>
      </w:rPr>
    </w:lvl>
  </w:abstractNum>
  <w:abstractNum w:abstractNumId="35" w15:restartNumberingAfterBreak="0">
    <w:nsid w:val="3B0732B2"/>
    <w:multiLevelType w:val="hybridMultilevel"/>
    <w:tmpl w:val="079ADDC6"/>
    <w:lvl w:ilvl="0" w:tplc="0419000B">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6" w15:restartNumberingAfterBreak="0">
    <w:nsid w:val="3D37374E"/>
    <w:multiLevelType w:val="hybridMultilevel"/>
    <w:tmpl w:val="E340946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40732EBC"/>
    <w:multiLevelType w:val="hybridMultilevel"/>
    <w:tmpl w:val="1F9AA54E"/>
    <w:lvl w:ilvl="0" w:tplc="0419000B">
      <w:start w:val="1"/>
      <w:numFmt w:val="bullet"/>
      <w:lvlText w:val=""/>
      <w:lvlJc w:val="left"/>
      <w:pPr>
        <w:ind w:left="718" w:hanging="360"/>
      </w:pPr>
      <w:rPr>
        <w:rFonts w:ascii="Wingdings" w:hAnsi="Wingdings" w:hint="default"/>
      </w:rPr>
    </w:lvl>
    <w:lvl w:ilvl="1" w:tplc="04220003" w:tentative="1">
      <w:start w:val="1"/>
      <w:numFmt w:val="bullet"/>
      <w:lvlText w:val="o"/>
      <w:lvlJc w:val="left"/>
      <w:pPr>
        <w:ind w:left="1438" w:hanging="360"/>
      </w:pPr>
      <w:rPr>
        <w:rFonts w:ascii="Courier New" w:hAnsi="Courier New" w:cs="Courier New" w:hint="default"/>
      </w:rPr>
    </w:lvl>
    <w:lvl w:ilvl="2" w:tplc="04220005" w:tentative="1">
      <w:start w:val="1"/>
      <w:numFmt w:val="bullet"/>
      <w:lvlText w:val=""/>
      <w:lvlJc w:val="left"/>
      <w:pPr>
        <w:ind w:left="2158" w:hanging="360"/>
      </w:pPr>
      <w:rPr>
        <w:rFonts w:ascii="Wingdings" w:hAnsi="Wingdings" w:hint="default"/>
      </w:rPr>
    </w:lvl>
    <w:lvl w:ilvl="3" w:tplc="04220001" w:tentative="1">
      <w:start w:val="1"/>
      <w:numFmt w:val="bullet"/>
      <w:lvlText w:val=""/>
      <w:lvlJc w:val="left"/>
      <w:pPr>
        <w:ind w:left="2878" w:hanging="360"/>
      </w:pPr>
      <w:rPr>
        <w:rFonts w:ascii="Symbol" w:hAnsi="Symbol" w:hint="default"/>
      </w:rPr>
    </w:lvl>
    <w:lvl w:ilvl="4" w:tplc="04220003" w:tentative="1">
      <w:start w:val="1"/>
      <w:numFmt w:val="bullet"/>
      <w:lvlText w:val="o"/>
      <w:lvlJc w:val="left"/>
      <w:pPr>
        <w:ind w:left="3598" w:hanging="360"/>
      </w:pPr>
      <w:rPr>
        <w:rFonts w:ascii="Courier New" w:hAnsi="Courier New" w:cs="Courier New" w:hint="default"/>
      </w:rPr>
    </w:lvl>
    <w:lvl w:ilvl="5" w:tplc="04220005" w:tentative="1">
      <w:start w:val="1"/>
      <w:numFmt w:val="bullet"/>
      <w:lvlText w:val=""/>
      <w:lvlJc w:val="left"/>
      <w:pPr>
        <w:ind w:left="4318" w:hanging="360"/>
      </w:pPr>
      <w:rPr>
        <w:rFonts w:ascii="Wingdings" w:hAnsi="Wingdings" w:hint="default"/>
      </w:rPr>
    </w:lvl>
    <w:lvl w:ilvl="6" w:tplc="04220001" w:tentative="1">
      <w:start w:val="1"/>
      <w:numFmt w:val="bullet"/>
      <w:lvlText w:val=""/>
      <w:lvlJc w:val="left"/>
      <w:pPr>
        <w:ind w:left="5038" w:hanging="360"/>
      </w:pPr>
      <w:rPr>
        <w:rFonts w:ascii="Symbol" w:hAnsi="Symbol" w:hint="default"/>
      </w:rPr>
    </w:lvl>
    <w:lvl w:ilvl="7" w:tplc="04220003" w:tentative="1">
      <w:start w:val="1"/>
      <w:numFmt w:val="bullet"/>
      <w:lvlText w:val="o"/>
      <w:lvlJc w:val="left"/>
      <w:pPr>
        <w:ind w:left="5758" w:hanging="360"/>
      </w:pPr>
      <w:rPr>
        <w:rFonts w:ascii="Courier New" w:hAnsi="Courier New" w:cs="Courier New" w:hint="default"/>
      </w:rPr>
    </w:lvl>
    <w:lvl w:ilvl="8" w:tplc="04220005" w:tentative="1">
      <w:start w:val="1"/>
      <w:numFmt w:val="bullet"/>
      <w:lvlText w:val=""/>
      <w:lvlJc w:val="left"/>
      <w:pPr>
        <w:ind w:left="6478" w:hanging="360"/>
      </w:pPr>
      <w:rPr>
        <w:rFonts w:ascii="Wingdings" w:hAnsi="Wingdings" w:hint="default"/>
      </w:rPr>
    </w:lvl>
  </w:abstractNum>
  <w:abstractNum w:abstractNumId="38" w15:restartNumberingAfterBreak="0">
    <w:nsid w:val="40DB40E5"/>
    <w:multiLevelType w:val="hybridMultilevel"/>
    <w:tmpl w:val="88E063B0"/>
    <w:lvl w:ilvl="0" w:tplc="04220001">
      <w:start w:val="1"/>
      <w:numFmt w:val="bullet"/>
      <w:lvlText w:val=""/>
      <w:lvlJc w:val="left"/>
      <w:pPr>
        <w:ind w:left="1429" w:hanging="360"/>
      </w:pPr>
      <w:rPr>
        <w:rFonts w:ascii="Symbol" w:hAnsi="Symbol"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39" w15:restartNumberingAfterBreak="0">
    <w:nsid w:val="41483437"/>
    <w:multiLevelType w:val="hybridMultilevel"/>
    <w:tmpl w:val="D7D0CE1E"/>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0" w15:restartNumberingAfterBreak="0">
    <w:nsid w:val="459F29BF"/>
    <w:multiLevelType w:val="hybridMultilevel"/>
    <w:tmpl w:val="5C6625C4"/>
    <w:lvl w:ilvl="0" w:tplc="04220001">
      <w:start w:val="1"/>
      <w:numFmt w:val="bullet"/>
      <w:lvlText w:val=""/>
      <w:lvlJc w:val="left"/>
      <w:pPr>
        <w:ind w:left="1287" w:hanging="360"/>
      </w:pPr>
      <w:rPr>
        <w:rFonts w:ascii="Symbol" w:hAnsi="Symbol" w:hint="default"/>
      </w:rPr>
    </w:lvl>
    <w:lvl w:ilvl="1" w:tplc="04220003" w:tentative="1">
      <w:start w:val="1"/>
      <w:numFmt w:val="bullet"/>
      <w:lvlText w:val="o"/>
      <w:lvlJc w:val="left"/>
      <w:pPr>
        <w:ind w:left="2007" w:hanging="360"/>
      </w:pPr>
      <w:rPr>
        <w:rFonts w:ascii="Courier New" w:hAnsi="Courier New" w:cs="Courier New" w:hint="default"/>
      </w:rPr>
    </w:lvl>
    <w:lvl w:ilvl="2" w:tplc="04220005" w:tentative="1">
      <w:start w:val="1"/>
      <w:numFmt w:val="bullet"/>
      <w:lvlText w:val=""/>
      <w:lvlJc w:val="left"/>
      <w:pPr>
        <w:ind w:left="2727" w:hanging="360"/>
      </w:pPr>
      <w:rPr>
        <w:rFonts w:ascii="Wingdings" w:hAnsi="Wingdings" w:hint="default"/>
      </w:rPr>
    </w:lvl>
    <w:lvl w:ilvl="3" w:tplc="04220001" w:tentative="1">
      <w:start w:val="1"/>
      <w:numFmt w:val="bullet"/>
      <w:lvlText w:val=""/>
      <w:lvlJc w:val="left"/>
      <w:pPr>
        <w:ind w:left="3447" w:hanging="360"/>
      </w:pPr>
      <w:rPr>
        <w:rFonts w:ascii="Symbol" w:hAnsi="Symbol" w:hint="default"/>
      </w:rPr>
    </w:lvl>
    <w:lvl w:ilvl="4" w:tplc="04220003" w:tentative="1">
      <w:start w:val="1"/>
      <w:numFmt w:val="bullet"/>
      <w:lvlText w:val="o"/>
      <w:lvlJc w:val="left"/>
      <w:pPr>
        <w:ind w:left="4167" w:hanging="360"/>
      </w:pPr>
      <w:rPr>
        <w:rFonts w:ascii="Courier New" w:hAnsi="Courier New" w:cs="Courier New" w:hint="default"/>
      </w:rPr>
    </w:lvl>
    <w:lvl w:ilvl="5" w:tplc="04220005" w:tentative="1">
      <w:start w:val="1"/>
      <w:numFmt w:val="bullet"/>
      <w:lvlText w:val=""/>
      <w:lvlJc w:val="left"/>
      <w:pPr>
        <w:ind w:left="4887" w:hanging="360"/>
      </w:pPr>
      <w:rPr>
        <w:rFonts w:ascii="Wingdings" w:hAnsi="Wingdings" w:hint="default"/>
      </w:rPr>
    </w:lvl>
    <w:lvl w:ilvl="6" w:tplc="04220001" w:tentative="1">
      <w:start w:val="1"/>
      <w:numFmt w:val="bullet"/>
      <w:lvlText w:val=""/>
      <w:lvlJc w:val="left"/>
      <w:pPr>
        <w:ind w:left="5607" w:hanging="360"/>
      </w:pPr>
      <w:rPr>
        <w:rFonts w:ascii="Symbol" w:hAnsi="Symbol" w:hint="default"/>
      </w:rPr>
    </w:lvl>
    <w:lvl w:ilvl="7" w:tplc="04220003" w:tentative="1">
      <w:start w:val="1"/>
      <w:numFmt w:val="bullet"/>
      <w:lvlText w:val="o"/>
      <w:lvlJc w:val="left"/>
      <w:pPr>
        <w:ind w:left="6327" w:hanging="360"/>
      </w:pPr>
      <w:rPr>
        <w:rFonts w:ascii="Courier New" w:hAnsi="Courier New" w:cs="Courier New" w:hint="default"/>
      </w:rPr>
    </w:lvl>
    <w:lvl w:ilvl="8" w:tplc="04220005" w:tentative="1">
      <w:start w:val="1"/>
      <w:numFmt w:val="bullet"/>
      <w:lvlText w:val=""/>
      <w:lvlJc w:val="left"/>
      <w:pPr>
        <w:ind w:left="7047" w:hanging="360"/>
      </w:pPr>
      <w:rPr>
        <w:rFonts w:ascii="Wingdings" w:hAnsi="Wingdings" w:hint="default"/>
      </w:rPr>
    </w:lvl>
  </w:abstractNum>
  <w:abstractNum w:abstractNumId="41" w15:restartNumberingAfterBreak="0">
    <w:nsid w:val="463A608A"/>
    <w:multiLevelType w:val="hybridMultilevel"/>
    <w:tmpl w:val="B150D1B6"/>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2" w15:restartNumberingAfterBreak="0">
    <w:nsid w:val="4656065E"/>
    <w:multiLevelType w:val="hybridMultilevel"/>
    <w:tmpl w:val="0CD81D06"/>
    <w:lvl w:ilvl="0" w:tplc="0419000B">
      <w:start w:val="1"/>
      <w:numFmt w:val="bullet"/>
      <w:lvlText w:val=""/>
      <w:lvlJc w:val="left"/>
      <w:pPr>
        <w:ind w:left="1429" w:hanging="360"/>
      </w:pPr>
      <w:rPr>
        <w:rFonts w:ascii="Wingdings" w:hAnsi="Wingdings" w:hint="default"/>
      </w:rPr>
    </w:lvl>
    <w:lvl w:ilvl="1" w:tplc="04220003" w:tentative="1">
      <w:start w:val="1"/>
      <w:numFmt w:val="bullet"/>
      <w:lvlText w:val="o"/>
      <w:lvlJc w:val="left"/>
      <w:pPr>
        <w:ind w:left="2149" w:hanging="360"/>
      </w:pPr>
      <w:rPr>
        <w:rFonts w:ascii="Courier New" w:hAnsi="Courier New" w:cs="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cs="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cs="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43" w15:restartNumberingAfterBreak="0">
    <w:nsid w:val="47B65CC7"/>
    <w:multiLevelType w:val="hybridMultilevel"/>
    <w:tmpl w:val="F49CA1E2"/>
    <w:lvl w:ilvl="0" w:tplc="0422000B">
      <w:start w:val="1"/>
      <w:numFmt w:val="bullet"/>
      <w:lvlText w:val=""/>
      <w:lvlJc w:val="left"/>
      <w:pPr>
        <w:ind w:left="1080" w:hanging="360"/>
      </w:pPr>
      <w:rPr>
        <w:rFonts w:ascii="Wingdings" w:hAnsi="Wingdings"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44" w15:restartNumberingAfterBreak="0">
    <w:nsid w:val="4A2246C8"/>
    <w:multiLevelType w:val="multilevel"/>
    <w:tmpl w:val="4FF0F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B4A083A"/>
    <w:multiLevelType w:val="hybridMultilevel"/>
    <w:tmpl w:val="0A104A42"/>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6" w15:restartNumberingAfterBreak="0">
    <w:nsid w:val="4E167603"/>
    <w:multiLevelType w:val="hybridMultilevel"/>
    <w:tmpl w:val="624C911A"/>
    <w:lvl w:ilvl="0" w:tplc="04220001">
      <w:start w:val="1"/>
      <w:numFmt w:val="bullet"/>
      <w:lvlText w:val=""/>
      <w:lvlJc w:val="left"/>
      <w:pPr>
        <w:ind w:left="1080" w:hanging="360"/>
      </w:pPr>
      <w:rPr>
        <w:rFonts w:ascii="Symbol" w:hAnsi="Symbol"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47" w15:restartNumberingAfterBreak="0">
    <w:nsid w:val="52AA1C8E"/>
    <w:multiLevelType w:val="hybridMultilevel"/>
    <w:tmpl w:val="468AB23E"/>
    <w:lvl w:ilvl="0" w:tplc="0422000B">
      <w:start w:val="1"/>
      <w:numFmt w:val="bullet"/>
      <w:lvlText w:val=""/>
      <w:lvlJc w:val="left"/>
      <w:pPr>
        <w:ind w:left="720" w:hanging="360"/>
      </w:pPr>
      <w:rPr>
        <w:rFonts w:ascii="Wingdings" w:hAnsi="Wingdings"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8" w15:restartNumberingAfterBreak="0">
    <w:nsid w:val="56083A58"/>
    <w:multiLevelType w:val="multilevel"/>
    <w:tmpl w:val="E870A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700694E"/>
    <w:multiLevelType w:val="hybridMultilevel"/>
    <w:tmpl w:val="39A4BE48"/>
    <w:lvl w:ilvl="0" w:tplc="0422000B">
      <w:start w:val="1"/>
      <w:numFmt w:val="bullet"/>
      <w:lvlText w:val=""/>
      <w:lvlJc w:val="left"/>
      <w:pPr>
        <w:ind w:left="1440" w:hanging="360"/>
      </w:pPr>
      <w:rPr>
        <w:rFonts w:ascii="Wingdings" w:hAnsi="Wingdings"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50" w15:restartNumberingAfterBreak="0">
    <w:nsid w:val="573E2523"/>
    <w:multiLevelType w:val="hybridMultilevel"/>
    <w:tmpl w:val="C5749050"/>
    <w:lvl w:ilvl="0" w:tplc="0422000B">
      <w:start w:val="1"/>
      <w:numFmt w:val="bullet"/>
      <w:lvlText w:val=""/>
      <w:lvlJc w:val="left"/>
      <w:pPr>
        <w:ind w:left="1571" w:hanging="360"/>
      </w:pPr>
      <w:rPr>
        <w:rFonts w:ascii="Wingdings" w:hAnsi="Wingdings" w:hint="default"/>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51" w15:restartNumberingAfterBreak="0">
    <w:nsid w:val="57D667C3"/>
    <w:multiLevelType w:val="multilevel"/>
    <w:tmpl w:val="4FF0F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818627E"/>
    <w:multiLevelType w:val="hybridMultilevel"/>
    <w:tmpl w:val="74704D22"/>
    <w:lvl w:ilvl="0" w:tplc="0422000B">
      <w:start w:val="1"/>
      <w:numFmt w:val="bullet"/>
      <w:lvlText w:val=""/>
      <w:lvlJc w:val="left"/>
      <w:pPr>
        <w:ind w:left="1440" w:hanging="360"/>
      </w:pPr>
      <w:rPr>
        <w:rFonts w:ascii="Wingdings" w:hAnsi="Wingdings" w:hint="default"/>
      </w:rPr>
    </w:lvl>
    <w:lvl w:ilvl="1" w:tplc="04220003" w:tentative="1">
      <w:start w:val="1"/>
      <w:numFmt w:val="bullet"/>
      <w:lvlText w:val="o"/>
      <w:lvlJc w:val="left"/>
      <w:pPr>
        <w:ind w:left="2160" w:hanging="360"/>
      </w:pPr>
      <w:rPr>
        <w:rFonts w:ascii="Courier New" w:hAnsi="Courier New" w:cs="Courier New" w:hint="default"/>
      </w:rPr>
    </w:lvl>
    <w:lvl w:ilvl="2" w:tplc="04220005" w:tentative="1">
      <w:start w:val="1"/>
      <w:numFmt w:val="bullet"/>
      <w:lvlText w:val=""/>
      <w:lvlJc w:val="left"/>
      <w:pPr>
        <w:ind w:left="2880" w:hanging="360"/>
      </w:pPr>
      <w:rPr>
        <w:rFonts w:ascii="Wingdings" w:hAnsi="Wingdings" w:hint="default"/>
      </w:rPr>
    </w:lvl>
    <w:lvl w:ilvl="3" w:tplc="04220001" w:tentative="1">
      <w:start w:val="1"/>
      <w:numFmt w:val="bullet"/>
      <w:lvlText w:val=""/>
      <w:lvlJc w:val="left"/>
      <w:pPr>
        <w:ind w:left="3600" w:hanging="360"/>
      </w:pPr>
      <w:rPr>
        <w:rFonts w:ascii="Symbol" w:hAnsi="Symbol" w:hint="default"/>
      </w:rPr>
    </w:lvl>
    <w:lvl w:ilvl="4" w:tplc="04220003" w:tentative="1">
      <w:start w:val="1"/>
      <w:numFmt w:val="bullet"/>
      <w:lvlText w:val="o"/>
      <w:lvlJc w:val="left"/>
      <w:pPr>
        <w:ind w:left="4320" w:hanging="360"/>
      </w:pPr>
      <w:rPr>
        <w:rFonts w:ascii="Courier New" w:hAnsi="Courier New" w:cs="Courier New" w:hint="default"/>
      </w:rPr>
    </w:lvl>
    <w:lvl w:ilvl="5" w:tplc="04220005" w:tentative="1">
      <w:start w:val="1"/>
      <w:numFmt w:val="bullet"/>
      <w:lvlText w:val=""/>
      <w:lvlJc w:val="left"/>
      <w:pPr>
        <w:ind w:left="5040" w:hanging="360"/>
      </w:pPr>
      <w:rPr>
        <w:rFonts w:ascii="Wingdings" w:hAnsi="Wingdings" w:hint="default"/>
      </w:rPr>
    </w:lvl>
    <w:lvl w:ilvl="6" w:tplc="04220001" w:tentative="1">
      <w:start w:val="1"/>
      <w:numFmt w:val="bullet"/>
      <w:lvlText w:val=""/>
      <w:lvlJc w:val="left"/>
      <w:pPr>
        <w:ind w:left="5760" w:hanging="360"/>
      </w:pPr>
      <w:rPr>
        <w:rFonts w:ascii="Symbol" w:hAnsi="Symbol" w:hint="default"/>
      </w:rPr>
    </w:lvl>
    <w:lvl w:ilvl="7" w:tplc="04220003" w:tentative="1">
      <w:start w:val="1"/>
      <w:numFmt w:val="bullet"/>
      <w:lvlText w:val="o"/>
      <w:lvlJc w:val="left"/>
      <w:pPr>
        <w:ind w:left="6480" w:hanging="360"/>
      </w:pPr>
      <w:rPr>
        <w:rFonts w:ascii="Courier New" w:hAnsi="Courier New" w:cs="Courier New" w:hint="default"/>
      </w:rPr>
    </w:lvl>
    <w:lvl w:ilvl="8" w:tplc="04220005" w:tentative="1">
      <w:start w:val="1"/>
      <w:numFmt w:val="bullet"/>
      <w:lvlText w:val=""/>
      <w:lvlJc w:val="left"/>
      <w:pPr>
        <w:ind w:left="7200" w:hanging="360"/>
      </w:pPr>
      <w:rPr>
        <w:rFonts w:ascii="Wingdings" w:hAnsi="Wingdings" w:hint="default"/>
      </w:rPr>
    </w:lvl>
  </w:abstractNum>
  <w:abstractNum w:abstractNumId="53" w15:restartNumberingAfterBreak="0">
    <w:nsid w:val="5916766E"/>
    <w:multiLevelType w:val="multilevel"/>
    <w:tmpl w:val="49D87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C64425B"/>
    <w:multiLevelType w:val="multilevel"/>
    <w:tmpl w:val="DB365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E8558D5"/>
    <w:multiLevelType w:val="multilevel"/>
    <w:tmpl w:val="4FF0F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F353A2C"/>
    <w:multiLevelType w:val="hybridMultilevel"/>
    <w:tmpl w:val="C9C895B4"/>
    <w:lvl w:ilvl="0" w:tplc="0419000B">
      <w:start w:val="1"/>
      <w:numFmt w:val="bullet"/>
      <w:lvlText w:val=""/>
      <w:lvlJc w:val="left"/>
      <w:pPr>
        <w:ind w:left="1571" w:hanging="360"/>
      </w:pPr>
      <w:rPr>
        <w:rFonts w:ascii="Wingdings" w:hAnsi="Wingdings" w:hint="default"/>
      </w:rPr>
    </w:lvl>
    <w:lvl w:ilvl="1" w:tplc="04220003" w:tentative="1">
      <w:start w:val="1"/>
      <w:numFmt w:val="bullet"/>
      <w:lvlText w:val="o"/>
      <w:lvlJc w:val="left"/>
      <w:pPr>
        <w:ind w:left="2291" w:hanging="360"/>
      </w:pPr>
      <w:rPr>
        <w:rFonts w:ascii="Courier New" w:hAnsi="Courier New" w:cs="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cs="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cs="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57" w15:restartNumberingAfterBreak="0">
    <w:nsid w:val="5F5F7F49"/>
    <w:multiLevelType w:val="hybridMultilevel"/>
    <w:tmpl w:val="D30C1336"/>
    <w:lvl w:ilvl="0" w:tplc="0422000B">
      <w:start w:val="1"/>
      <w:numFmt w:val="bullet"/>
      <w:lvlText w:val=""/>
      <w:lvlJc w:val="left"/>
      <w:pPr>
        <w:ind w:left="720" w:hanging="360"/>
      </w:pPr>
      <w:rPr>
        <w:rFonts w:ascii="Wingdings" w:hAnsi="Wingdings" w:hint="default"/>
        <w:color w:val="auto"/>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5FFC17B2"/>
    <w:multiLevelType w:val="hybridMultilevel"/>
    <w:tmpl w:val="A2BC83DE"/>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59" w15:restartNumberingAfterBreak="0">
    <w:nsid w:val="68CB744E"/>
    <w:multiLevelType w:val="hybridMultilevel"/>
    <w:tmpl w:val="1CCC28A6"/>
    <w:lvl w:ilvl="0" w:tplc="0419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0" w15:restartNumberingAfterBreak="0">
    <w:nsid w:val="6EAF029E"/>
    <w:multiLevelType w:val="hybridMultilevel"/>
    <w:tmpl w:val="1A8029D6"/>
    <w:lvl w:ilvl="0" w:tplc="0422000B">
      <w:start w:val="1"/>
      <w:numFmt w:val="bullet"/>
      <w:lvlText w:val=""/>
      <w:lvlJc w:val="left"/>
      <w:pPr>
        <w:ind w:left="720" w:hanging="360"/>
      </w:pPr>
      <w:rPr>
        <w:rFonts w:ascii="Wingdings" w:hAnsi="Wingdings"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1" w15:restartNumberingAfterBreak="0">
    <w:nsid w:val="70E66DF3"/>
    <w:multiLevelType w:val="multilevel"/>
    <w:tmpl w:val="4FF0F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C5D4DBD"/>
    <w:multiLevelType w:val="multilevel"/>
    <w:tmpl w:val="25F6AB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7"/>
  </w:num>
  <w:num w:numId="2">
    <w:abstractNumId w:val="29"/>
  </w:num>
  <w:num w:numId="3">
    <w:abstractNumId w:val="58"/>
  </w:num>
  <w:num w:numId="4">
    <w:abstractNumId w:val="36"/>
  </w:num>
  <w:num w:numId="5">
    <w:abstractNumId w:val="30"/>
  </w:num>
  <w:num w:numId="6">
    <w:abstractNumId w:val="5"/>
  </w:num>
  <w:num w:numId="7">
    <w:abstractNumId w:val="10"/>
  </w:num>
  <w:num w:numId="8">
    <w:abstractNumId w:val="6"/>
  </w:num>
  <w:num w:numId="9">
    <w:abstractNumId w:val="46"/>
  </w:num>
  <w:num w:numId="10">
    <w:abstractNumId w:val="21"/>
  </w:num>
  <w:num w:numId="11">
    <w:abstractNumId w:val="40"/>
  </w:num>
  <w:num w:numId="12">
    <w:abstractNumId w:val="33"/>
  </w:num>
  <w:num w:numId="13">
    <w:abstractNumId w:val="1"/>
  </w:num>
  <w:num w:numId="14">
    <w:abstractNumId w:val="9"/>
  </w:num>
  <w:num w:numId="15">
    <w:abstractNumId w:val="31"/>
  </w:num>
  <w:num w:numId="16">
    <w:abstractNumId w:val="22"/>
  </w:num>
  <w:num w:numId="17">
    <w:abstractNumId w:val="15"/>
  </w:num>
  <w:num w:numId="18">
    <w:abstractNumId w:val="50"/>
  </w:num>
  <w:num w:numId="19">
    <w:abstractNumId w:val="38"/>
  </w:num>
  <w:num w:numId="20">
    <w:abstractNumId w:val="60"/>
  </w:num>
  <w:num w:numId="21">
    <w:abstractNumId w:val="47"/>
  </w:num>
  <w:num w:numId="22">
    <w:abstractNumId w:val="43"/>
  </w:num>
  <w:num w:numId="23">
    <w:abstractNumId w:val="18"/>
  </w:num>
  <w:num w:numId="24">
    <w:abstractNumId w:val="52"/>
  </w:num>
  <w:num w:numId="25">
    <w:abstractNumId w:val="19"/>
  </w:num>
  <w:num w:numId="26">
    <w:abstractNumId w:val="17"/>
  </w:num>
  <w:num w:numId="27">
    <w:abstractNumId w:val="28"/>
  </w:num>
  <w:num w:numId="28">
    <w:abstractNumId w:val="7"/>
  </w:num>
  <w:num w:numId="29">
    <w:abstractNumId w:val="41"/>
  </w:num>
  <w:num w:numId="30">
    <w:abstractNumId w:val="20"/>
  </w:num>
  <w:num w:numId="31">
    <w:abstractNumId w:val="39"/>
  </w:num>
  <w:num w:numId="32">
    <w:abstractNumId w:val="49"/>
  </w:num>
  <w:num w:numId="33">
    <w:abstractNumId w:val="8"/>
  </w:num>
  <w:num w:numId="34">
    <w:abstractNumId w:val="26"/>
  </w:num>
  <w:num w:numId="35">
    <w:abstractNumId w:val="56"/>
  </w:num>
  <w:num w:numId="36">
    <w:abstractNumId w:val="37"/>
  </w:num>
  <w:num w:numId="37">
    <w:abstractNumId w:val="12"/>
  </w:num>
  <w:num w:numId="38">
    <w:abstractNumId w:val="34"/>
  </w:num>
  <w:num w:numId="39">
    <w:abstractNumId w:val="0"/>
  </w:num>
  <w:num w:numId="40">
    <w:abstractNumId w:val="11"/>
  </w:num>
  <w:num w:numId="41">
    <w:abstractNumId w:val="14"/>
  </w:num>
  <w:num w:numId="42">
    <w:abstractNumId w:val="2"/>
  </w:num>
  <w:num w:numId="43">
    <w:abstractNumId w:val="35"/>
  </w:num>
  <w:num w:numId="44">
    <w:abstractNumId w:val="42"/>
  </w:num>
  <w:num w:numId="45">
    <w:abstractNumId w:val="24"/>
  </w:num>
  <w:num w:numId="46">
    <w:abstractNumId w:val="16"/>
  </w:num>
  <w:num w:numId="47">
    <w:abstractNumId w:val="62"/>
  </w:num>
  <w:num w:numId="48">
    <w:abstractNumId w:val="45"/>
  </w:num>
  <w:num w:numId="49">
    <w:abstractNumId w:val="48"/>
  </w:num>
  <w:num w:numId="50">
    <w:abstractNumId w:val="54"/>
  </w:num>
  <w:num w:numId="51">
    <w:abstractNumId w:val="3"/>
  </w:num>
  <w:num w:numId="52">
    <w:abstractNumId w:val="53"/>
  </w:num>
  <w:num w:numId="53">
    <w:abstractNumId w:val="59"/>
  </w:num>
  <w:num w:numId="54">
    <w:abstractNumId w:val="23"/>
  </w:num>
  <w:num w:numId="55">
    <w:abstractNumId w:val="25"/>
  </w:num>
  <w:num w:numId="56">
    <w:abstractNumId w:val="44"/>
  </w:num>
  <w:num w:numId="57">
    <w:abstractNumId w:val="27"/>
  </w:num>
  <w:num w:numId="58">
    <w:abstractNumId w:val="51"/>
  </w:num>
  <w:num w:numId="59">
    <w:abstractNumId w:val="13"/>
  </w:num>
  <w:num w:numId="60">
    <w:abstractNumId w:val="61"/>
  </w:num>
  <w:num w:numId="61">
    <w:abstractNumId w:val="55"/>
  </w:num>
  <w:num w:numId="62">
    <w:abstractNumId w:val="32"/>
  </w:num>
  <w:num w:numId="63">
    <w:abstractNumId w:val="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D30CE"/>
    <w:rsid w:val="00000702"/>
    <w:rsid w:val="00001975"/>
    <w:rsid w:val="00002155"/>
    <w:rsid w:val="00002258"/>
    <w:rsid w:val="000023C3"/>
    <w:rsid w:val="00003174"/>
    <w:rsid w:val="0000430C"/>
    <w:rsid w:val="00004F3D"/>
    <w:rsid w:val="000054AC"/>
    <w:rsid w:val="000058F0"/>
    <w:rsid w:val="00006772"/>
    <w:rsid w:val="00006DE7"/>
    <w:rsid w:val="00017BBE"/>
    <w:rsid w:val="00021C08"/>
    <w:rsid w:val="000229A9"/>
    <w:rsid w:val="00027FE2"/>
    <w:rsid w:val="000323E3"/>
    <w:rsid w:val="00032798"/>
    <w:rsid w:val="00035925"/>
    <w:rsid w:val="00035D8C"/>
    <w:rsid w:val="00036F82"/>
    <w:rsid w:val="00040407"/>
    <w:rsid w:val="00041C83"/>
    <w:rsid w:val="000458E5"/>
    <w:rsid w:val="000504C5"/>
    <w:rsid w:val="00051BA1"/>
    <w:rsid w:val="00052592"/>
    <w:rsid w:val="00052A2A"/>
    <w:rsid w:val="00052C3C"/>
    <w:rsid w:val="00053504"/>
    <w:rsid w:val="00053D15"/>
    <w:rsid w:val="00060E77"/>
    <w:rsid w:val="0006299D"/>
    <w:rsid w:val="00070036"/>
    <w:rsid w:val="00071973"/>
    <w:rsid w:val="00072DCC"/>
    <w:rsid w:val="0007352C"/>
    <w:rsid w:val="000736BE"/>
    <w:rsid w:val="00073A91"/>
    <w:rsid w:val="00075665"/>
    <w:rsid w:val="00075FA4"/>
    <w:rsid w:val="00082458"/>
    <w:rsid w:val="0008297B"/>
    <w:rsid w:val="00084E96"/>
    <w:rsid w:val="000852CB"/>
    <w:rsid w:val="000864B0"/>
    <w:rsid w:val="000864DC"/>
    <w:rsid w:val="00086620"/>
    <w:rsid w:val="00087802"/>
    <w:rsid w:val="00092B35"/>
    <w:rsid w:val="00092F44"/>
    <w:rsid w:val="0009507C"/>
    <w:rsid w:val="0009753C"/>
    <w:rsid w:val="00097550"/>
    <w:rsid w:val="00097732"/>
    <w:rsid w:val="000A1148"/>
    <w:rsid w:val="000A1DC1"/>
    <w:rsid w:val="000A2FDC"/>
    <w:rsid w:val="000A538B"/>
    <w:rsid w:val="000B0297"/>
    <w:rsid w:val="000B3B32"/>
    <w:rsid w:val="000B44CC"/>
    <w:rsid w:val="000B5BF0"/>
    <w:rsid w:val="000B5D04"/>
    <w:rsid w:val="000C0E61"/>
    <w:rsid w:val="000C0F6B"/>
    <w:rsid w:val="000C59D0"/>
    <w:rsid w:val="000C5B1A"/>
    <w:rsid w:val="000C710E"/>
    <w:rsid w:val="000D1A0A"/>
    <w:rsid w:val="000D547F"/>
    <w:rsid w:val="000D554B"/>
    <w:rsid w:val="000D7806"/>
    <w:rsid w:val="000D7B25"/>
    <w:rsid w:val="000E0098"/>
    <w:rsid w:val="000E2D1C"/>
    <w:rsid w:val="000E4858"/>
    <w:rsid w:val="000E65A3"/>
    <w:rsid w:val="000E70FA"/>
    <w:rsid w:val="000F025B"/>
    <w:rsid w:val="000F0D2E"/>
    <w:rsid w:val="000F28A0"/>
    <w:rsid w:val="000F3799"/>
    <w:rsid w:val="000F3DA2"/>
    <w:rsid w:val="000F4AFB"/>
    <w:rsid w:val="000F7764"/>
    <w:rsid w:val="0010076C"/>
    <w:rsid w:val="001023C5"/>
    <w:rsid w:val="001063A7"/>
    <w:rsid w:val="00107446"/>
    <w:rsid w:val="001101B2"/>
    <w:rsid w:val="00110E04"/>
    <w:rsid w:val="0011105C"/>
    <w:rsid w:val="00111457"/>
    <w:rsid w:val="00111EF3"/>
    <w:rsid w:val="00120C8E"/>
    <w:rsid w:val="00122EE5"/>
    <w:rsid w:val="001303E5"/>
    <w:rsid w:val="00130BC1"/>
    <w:rsid w:val="001330B2"/>
    <w:rsid w:val="00133C01"/>
    <w:rsid w:val="0013408E"/>
    <w:rsid w:val="00135F0C"/>
    <w:rsid w:val="00136B91"/>
    <w:rsid w:val="00136C2B"/>
    <w:rsid w:val="001435CD"/>
    <w:rsid w:val="001458B9"/>
    <w:rsid w:val="00147D07"/>
    <w:rsid w:val="001536C4"/>
    <w:rsid w:val="00153851"/>
    <w:rsid w:val="00153BEB"/>
    <w:rsid w:val="001577FA"/>
    <w:rsid w:val="001605D2"/>
    <w:rsid w:val="00164500"/>
    <w:rsid w:val="00164751"/>
    <w:rsid w:val="001657B7"/>
    <w:rsid w:val="00167343"/>
    <w:rsid w:val="0017088B"/>
    <w:rsid w:val="00170A03"/>
    <w:rsid w:val="00171B5F"/>
    <w:rsid w:val="001725ED"/>
    <w:rsid w:val="001757B5"/>
    <w:rsid w:val="001820B8"/>
    <w:rsid w:val="001822EC"/>
    <w:rsid w:val="001832D6"/>
    <w:rsid w:val="00190C0C"/>
    <w:rsid w:val="0019103D"/>
    <w:rsid w:val="001919C1"/>
    <w:rsid w:val="00196F27"/>
    <w:rsid w:val="00197AFB"/>
    <w:rsid w:val="001A0181"/>
    <w:rsid w:val="001A0951"/>
    <w:rsid w:val="001A462F"/>
    <w:rsid w:val="001A7D05"/>
    <w:rsid w:val="001B0C5B"/>
    <w:rsid w:val="001B1155"/>
    <w:rsid w:val="001C0BAB"/>
    <w:rsid w:val="001C5FEF"/>
    <w:rsid w:val="001C700D"/>
    <w:rsid w:val="001D7873"/>
    <w:rsid w:val="001E2E1A"/>
    <w:rsid w:val="001E3F87"/>
    <w:rsid w:val="001E4809"/>
    <w:rsid w:val="001E74FF"/>
    <w:rsid w:val="001F3D16"/>
    <w:rsid w:val="001F4B3D"/>
    <w:rsid w:val="001F4E46"/>
    <w:rsid w:val="001F5722"/>
    <w:rsid w:val="001F5CB7"/>
    <w:rsid w:val="002033AC"/>
    <w:rsid w:val="002035EA"/>
    <w:rsid w:val="00203FF7"/>
    <w:rsid w:val="00205E5B"/>
    <w:rsid w:val="0021129E"/>
    <w:rsid w:val="00211404"/>
    <w:rsid w:val="0021282E"/>
    <w:rsid w:val="00214425"/>
    <w:rsid w:val="00222B01"/>
    <w:rsid w:val="002239D4"/>
    <w:rsid w:val="00226A13"/>
    <w:rsid w:val="002300E7"/>
    <w:rsid w:val="00231033"/>
    <w:rsid w:val="002334C7"/>
    <w:rsid w:val="00237B2D"/>
    <w:rsid w:val="00242869"/>
    <w:rsid w:val="00245168"/>
    <w:rsid w:val="002505C6"/>
    <w:rsid w:val="00250CE6"/>
    <w:rsid w:val="002517D9"/>
    <w:rsid w:val="00256027"/>
    <w:rsid w:val="00256B96"/>
    <w:rsid w:val="0026095F"/>
    <w:rsid w:val="002611E8"/>
    <w:rsid w:val="00262BD5"/>
    <w:rsid w:val="0027000E"/>
    <w:rsid w:val="0027004D"/>
    <w:rsid w:val="00270877"/>
    <w:rsid w:val="00271D01"/>
    <w:rsid w:val="00273749"/>
    <w:rsid w:val="0027696C"/>
    <w:rsid w:val="00277578"/>
    <w:rsid w:val="00280074"/>
    <w:rsid w:val="00281069"/>
    <w:rsid w:val="00282A30"/>
    <w:rsid w:val="00282A4F"/>
    <w:rsid w:val="002839F4"/>
    <w:rsid w:val="00286604"/>
    <w:rsid w:val="00286E60"/>
    <w:rsid w:val="00291279"/>
    <w:rsid w:val="0029234F"/>
    <w:rsid w:val="00294B5C"/>
    <w:rsid w:val="0029501C"/>
    <w:rsid w:val="00296E5B"/>
    <w:rsid w:val="002A0C8B"/>
    <w:rsid w:val="002A3DA6"/>
    <w:rsid w:val="002A46A7"/>
    <w:rsid w:val="002A5E9D"/>
    <w:rsid w:val="002A5FD1"/>
    <w:rsid w:val="002A6913"/>
    <w:rsid w:val="002A7257"/>
    <w:rsid w:val="002B097D"/>
    <w:rsid w:val="002B2F23"/>
    <w:rsid w:val="002B402F"/>
    <w:rsid w:val="002B4D68"/>
    <w:rsid w:val="002C0F4F"/>
    <w:rsid w:val="002C2125"/>
    <w:rsid w:val="002C26D2"/>
    <w:rsid w:val="002C4848"/>
    <w:rsid w:val="002D0BF8"/>
    <w:rsid w:val="002D194E"/>
    <w:rsid w:val="002D2940"/>
    <w:rsid w:val="002D38EB"/>
    <w:rsid w:val="002D4806"/>
    <w:rsid w:val="002D49CB"/>
    <w:rsid w:val="002D5306"/>
    <w:rsid w:val="002D530F"/>
    <w:rsid w:val="002D5636"/>
    <w:rsid w:val="002D59DA"/>
    <w:rsid w:val="002D710E"/>
    <w:rsid w:val="002E01C7"/>
    <w:rsid w:val="002E2FE6"/>
    <w:rsid w:val="002E52CB"/>
    <w:rsid w:val="002E7193"/>
    <w:rsid w:val="002F03F9"/>
    <w:rsid w:val="002F10B9"/>
    <w:rsid w:val="002F1A58"/>
    <w:rsid w:val="002F2505"/>
    <w:rsid w:val="002F2A21"/>
    <w:rsid w:val="002F36CA"/>
    <w:rsid w:val="002F38AD"/>
    <w:rsid w:val="002F53D7"/>
    <w:rsid w:val="002F577C"/>
    <w:rsid w:val="002F714C"/>
    <w:rsid w:val="00300944"/>
    <w:rsid w:val="00302609"/>
    <w:rsid w:val="003026AC"/>
    <w:rsid w:val="00302872"/>
    <w:rsid w:val="003036E9"/>
    <w:rsid w:val="00304E0A"/>
    <w:rsid w:val="003066B4"/>
    <w:rsid w:val="00312CD4"/>
    <w:rsid w:val="00314919"/>
    <w:rsid w:val="003177B6"/>
    <w:rsid w:val="0032130C"/>
    <w:rsid w:val="00330DAD"/>
    <w:rsid w:val="00330E55"/>
    <w:rsid w:val="00333654"/>
    <w:rsid w:val="00335660"/>
    <w:rsid w:val="00335853"/>
    <w:rsid w:val="00335EC2"/>
    <w:rsid w:val="003364C9"/>
    <w:rsid w:val="00336C9B"/>
    <w:rsid w:val="003435BB"/>
    <w:rsid w:val="00343BE6"/>
    <w:rsid w:val="00343D6C"/>
    <w:rsid w:val="003443D4"/>
    <w:rsid w:val="00350EF6"/>
    <w:rsid w:val="00351FDC"/>
    <w:rsid w:val="003524F9"/>
    <w:rsid w:val="0035459A"/>
    <w:rsid w:val="003574F2"/>
    <w:rsid w:val="003577DE"/>
    <w:rsid w:val="003613D0"/>
    <w:rsid w:val="003662F1"/>
    <w:rsid w:val="00370ECE"/>
    <w:rsid w:val="00371F62"/>
    <w:rsid w:val="00372A96"/>
    <w:rsid w:val="00374223"/>
    <w:rsid w:val="003742DE"/>
    <w:rsid w:val="003800C9"/>
    <w:rsid w:val="003803C1"/>
    <w:rsid w:val="00381015"/>
    <w:rsid w:val="00381A7B"/>
    <w:rsid w:val="00383E01"/>
    <w:rsid w:val="0038441B"/>
    <w:rsid w:val="00385643"/>
    <w:rsid w:val="0038676B"/>
    <w:rsid w:val="0039442B"/>
    <w:rsid w:val="0039444D"/>
    <w:rsid w:val="003964FE"/>
    <w:rsid w:val="00397B97"/>
    <w:rsid w:val="003A052D"/>
    <w:rsid w:val="003A1848"/>
    <w:rsid w:val="003A18BF"/>
    <w:rsid w:val="003A1A33"/>
    <w:rsid w:val="003A5F69"/>
    <w:rsid w:val="003A637A"/>
    <w:rsid w:val="003A7749"/>
    <w:rsid w:val="003A77E2"/>
    <w:rsid w:val="003B01EF"/>
    <w:rsid w:val="003B1F68"/>
    <w:rsid w:val="003B2C20"/>
    <w:rsid w:val="003B4F5B"/>
    <w:rsid w:val="003C1508"/>
    <w:rsid w:val="003C227E"/>
    <w:rsid w:val="003C22B7"/>
    <w:rsid w:val="003C285D"/>
    <w:rsid w:val="003C47D7"/>
    <w:rsid w:val="003C61F1"/>
    <w:rsid w:val="003D12CA"/>
    <w:rsid w:val="003D13F6"/>
    <w:rsid w:val="003D30CE"/>
    <w:rsid w:val="003D3C71"/>
    <w:rsid w:val="003D3DE3"/>
    <w:rsid w:val="003D4318"/>
    <w:rsid w:val="003D6121"/>
    <w:rsid w:val="003E087C"/>
    <w:rsid w:val="003E0E86"/>
    <w:rsid w:val="003E11D7"/>
    <w:rsid w:val="003F2AB5"/>
    <w:rsid w:val="003F394E"/>
    <w:rsid w:val="003F45A0"/>
    <w:rsid w:val="003F7745"/>
    <w:rsid w:val="00400623"/>
    <w:rsid w:val="00401B6C"/>
    <w:rsid w:val="004051EB"/>
    <w:rsid w:val="004054EB"/>
    <w:rsid w:val="0041226A"/>
    <w:rsid w:val="004123E3"/>
    <w:rsid w:val="004146C6"/>
    <w:rsid w:val="004156CE"/>
    <w:rsid w:val="004158BF"/>
    <w:rsid w:val="00417DD6"/>
    <w:rsid w:val="00423531"/>
    <w:rsid w:val="00425A7C"/>
    <w:rsid w:val="0042608F"/>
    <w:rsid w:val="004308E7"/>
    <w:rsid w:val="0043204C"/>
    <w:rsid w:val="00434063"/>
    <w:rsid w:val="00434640"/>
    <w:rsid w:val="00435269"/>
    <w:rsid w:val="00435E0F"/>
    <w:rsid w:val="004375EA"/>
    <w:rsid w:val="00437942"/>
    <w:rsid w:val="004402AD"/>
    <w:rsid w:val="004407B7"/>
    <w:rsid w:val="00441341"/>
    <w:rsid w:val="0044168A"/>
    <w:rsid w:val="004434B8"/>
    <w:rsid w:val="00444992"/>
    <w:rsid w:val="00445D37"/>
    <w:rsid w:val="00450B81"/>
    <w:rsid w:val="00452438"/>
    <w:rsid w:val="00452A04"/>
    <w:rsid w:val="0045453C"/>
    <w:rsid w:val="00454E38"/>
    <w:rsid w:val="0045533B"/>
    <w:rsid w:val="00457578"/>
    <w:rsid w:val="00461774"/>
    <w:rsid w:val="00463304"/>
    <w:rsid w:val="00463E00"/>
    <w:rsid w:val="0046550B"/>
    <w:rsid w:val="004656BB"/>
    <w:rsid w:val="00467597"/>
    <w:rsid w:val="00467C12"/>
    <w:rsid w:val="004737B0"/>
    <w:rsid w:val="0047647C"/>
    <w:rsid w:val="00476E0F"/>
    <w:rsid w:val="004772D6"/>
    <w:rsid w:val="00483217"/>
    <w:rsid w:val="0048390C"/>
    <w:rsid w:val="004863E9"/>
    <w:rsid w:val="00487D73"/>
    <w:rsid w:val="00493587"/>
    <w:rsid w:val="00494183"/>
    <w:rsid w:val="00494746"/>
    <w:rsid w:val="00494B15"/>
    <w:rsid w:val="004A070B"/>
    <w:rsid w:val="004A19C1"/>
    <w:rsid w:val="004A19EA"/>
    <w:rsid w:val="004A2267"/>
    <w:rsid w:val="004A2B7B"/>
    <w:rsid w:val="004A2E17"/>
    <w:rsid w:val="004A649C"/>
    <w:rsid w:val="004B2115"/>
    <w:rsid w:val="004B21BD"/>
    <w:rsid w:val="004B2573"/>
    <w:rsid w:val="004B4367"/>
    <w:rsid w:val="004B6281"/>
    <w:rsid w:val="004B6A45"/>
    <w:rsid w:val="004C11D4"/>
    <w:rsid w:val="004C3300"/>
    <w:rsid w:val="004C4D7E"/>
    <w:rsid w:val="004C626D"/>
    <w:rsid w:val="004C69ED"/>
    <w:rsid w:val="004C7D2D"/>
    <w:rsid w:val="004C7E32"/>
    <w:rsid w:val="004D3A5D"/>
    <w:rsid w:val="004D3B83"/>
    <w:rsid w:val="004D3BE8"/>
    <w:rsid w:val="004D4225"/>
    <w:rsid w:val="004D6442"/>
    <w:rsid w:val="004D6EBB"/>
    <w:rsid w:val="004E004F"/>
    <w:rsid w:val="004E02BB"/>
    <w:rsid w:val="004E0B8F"/>
    <w:rsid w:val="004E2329"/>
    <w:rsid w:val="004E3161"/>
    <w:rsid w:val="004E36C3"/>
    <w:rsid w:val="004E3CCA"/>
    <w:rsid w:val="004E55EC"/>
    <w:rsid w:val="004E6884"/>
    <w:rsid w:val="004E6E5F"/>
    <w:rsid w:val="004E7384"/>
    <w:rsid w:val="004F04BD"/>
    <w:rsid w:val="004F0748"/>
    <w:rsid w:val="004F08E8"/>
    <w:rsid w:val="004F10AD"/>
    <w:rsid w:val="004F11AA"/>
    <w:rsid w:val="004F3E9C"/>
    <w:rsid w:val="004F4389"/>
    <w:rsid w:val="004F4B27"/>
    <w:rsid w:val="004F7B92"/>
    <w:rsid w:val="00501F70"/>
    <w:rsid w:val="0050320E"/>
    <w:rsid w:val="00503AC8"/>
    <w:rsid w:val="005047DE"/>
    <w:rsid w:val="005051F0"/>
    <w:rsid w:val="00507994"/>
    <w:rsid w:val="00512287"/>
    <w:rsid w:val="0051334A"/>
    <w:rsid w:val="00514C2D"/>
    <w:rsid w:val="005151EA"/>
    <w:rsid w:val="00517479"/>
    <w:rsid w:val="00521BF7"/>
    <w:rsid w:val="005222A4"/>
    <w:rsid w:val="005222C7"/>
    <w:rsid w:val="0052449D"/>
    <w:rsid w:val="005252BD"/>
    <w:rsid w:val="00525C9D"/>
    <w:rsid w:val="005305A3"/>
    <w:rsid w:val="00531D8E"/>
    <w:rsid w:val="005338E9"/>
    <w:rsid w:val="00537F69"/>
    <w:rsid w:val="00543261"/>
    <w:rsid w:val="00544972"/>
    <w:rsid w:val="005449D9"/>
    <w:rsid w:val="00544D84"/>
    <w:rsid w:val="00546AE5"/>
    <w:rsid w:val="00547108"/>
    <w:rsid w:val="00550459"/>
    <w:rsid w:val="005504F8"/>
    <w:rsid w:val="00551144"/>
    <w:rsid w:val="0055274E"/>
    <w:rsid w:val="00552837"/>
    <w:rsid w:val="00555041"/>
    <w:rsid w:val="00555569"/>
    <w:rsid w:val="0055635D"/>
    <w:rsid w:val="00556D3A"/>
    <w:rsid w:val="0055716A"/>
    <w:rsid w:val="00560F5E"/>
    <w:rsid w:val="0056158C"/>
    <w:rsid w:val="00561620"/>
    <w:rsid w:val="00563E8D"/>
    <w:rsid w:val="00564800"/>
    <w:rsid w:val="00567C9F"/>
    <w:rsid w:val="0057037D"/>
    <w:rsid w:val="00576317"/>
    <w:rsid w:val="00580341"/>
    <w:rsid w:val="00581805"/>
    <w:rsid w:val="005818B2"/>
    <w:rsid w:val="005818BE"/>
    <w:rsid w:val="00583C6D"/>
    <w:rsid w:val="005857FB"/>
    <w:rsid w:val="00587565"/>
    <w:rsid w:val="00590D14"/>
    <w:rsid w:val="00592203"/>
    <w:rsid w:val="00592637"/>
    <w:rsid w:val="00592671"/>
    <w:rsid w:val="005928CD"/>
    <w:rsid w:val="005A09B6"/>
    <w:rsid w:val="005A219A"/>
    <w:rsid w:val="005A342D"/>
    <w:rsid w:val="005B3926"/>
    <w:rsid w:val="005B42A0"/>
    <w:rsid w:val="005B5BD5"/>
    <w:rsid w:val="005B7670"/>
    <w:rsid w:val="005C35D3"/>
    <w:rsid w:val="005D573F"/>
    <w:rsid w:val="005D60F6"/>
    <w:rsid w:val="005D725C"/>
    <w:rsid w:val="005D7C03"/>
    <w:rsid w:val="005E03B9"/>
    <w:rsid w:val="005E0B4E"/>
    <w:rsid w:val="005E170F"/>
    <w:rsid w:val="005E1757"/>
    <w:rsid w:val="005E2A6F"/>
    <w:rsid w:val="005E3F7D"/>
    <w:rsid w:val="005E5960"/>
    <w:rsid w:val="005E6317"/>
    <w:rsid w:val="005E6D84"/>
    <w:rsid w:val="005F0EC7"/>
    <w:rsid w:val="005F1905"/>
    <w:rsid w:val="005F549C"/>
    <w:rsid w:val="0060127C"/>
    <w:rsid w:val="006023B9"/>
    <w:rsid w:val="00602D09"/>
    <w:rsid w:val="0060368E"/>
    <w:rsid w:val="00604703"/>
    <w:rsid w:val="006050F4"/>
    <w:rsid w:val="00605844"/>
    <w:rsid w:val="006104C0"/>
    <w:rsid w:val="006110E1"/>
    <w:rsid w:val="00611B1D"/>
    <w:rsid w:val="0061474E"/>
    <w:rsid w:val="0061554D"/>
    <w:rsid w:val="00615E82"/>
    <w:rsid w:val="006166DD"/>
    <w:rsid w:val="00617A6D"/>
    <w:rsid w:val="006225FA"/>
    <w:rsid w:val="00622AFE"/>
    <w:rsid w:val="00622CA3"/>
    <w:rsid w:val="00625CEB"/>
    <w:rsid w:val="00626F69"/>
    <w:rsid w:val="006273B0"/>
    <w:rsid w:val="006277A0"/>
    <w:rsid w:val="0063017B"/>
    <w:rsid w:val="006321B4"/>
    <w:rsid w:val="006329D4"/>
    <w:rsid w:val="00635457"/>
    <w:rsid w:val="00635A88"/>
    <w:rsid w:val="006373F4"/>
    <w:rsid w:val="00637520"/>
    <w:rsid w:val="006378A8"/>
    <w:rsid w:val="00640859"/>
    <w:rsid w:val="00641F5E"/>
    <w:rsid w:val="006421DE"/>
    <w:rsid w:val="00644276"/>
    <w:rsid w:val="0065085D"/>
    <w:rsid w:val="00650AC1"/>
    <w:rsid w:val="006512B8"/>
    <w:rsid w:val="0065180A"/>
    <w:rsid w:val="0065490C"/>
    <w:rsid w:val="0065602D"/>
    <w:rsid w:val="006628E0"/>
    <w:rsid w:val="00663029"/>
    <w:rsid w:val="0066370E"/>
    <w:rsid w:val="006637C6"/>
    <w:rsid w:val="006648A4"/>
    <w:rsid w:val="006653E9"/>
    <w:rsid w:val="0066643A"/>
    <w:rsid w:val="00666D3B"/>
    <w:rsid w:val="00670EB9"/>
    <w:rsid w:val="0067220F"/>
    <w:rsid w:val="00675C60"/>
    <w:rsid w:val="00675EC8"/>
    <w:rsid w:val="006836F5"/>
    <w:rsid w:val="0068747E"/>
    <w:rsid w:val="00687F9C"/>
    <w:rsid w:val="00690979"/>
    <w:rsid w:val="00692FA8"/>
    <w:rsid w:val="00694BB4"/>
    <w:rsid w:val="00695D7C"/>
    <w:rsid w:val="00697E30"/>
    <w:rsid w:val="006A054A"/>
    <w:rsid w:val="006A1C3A"/>
    <w:rsid w:val="006B1067"/>
    <w:rsid w:val="006B3745"/>
    <w:rsid w:val="006B689A"/>
    <w:rsid w:val="006B6B2F"/>
    <w:rsid w:val="006B6DC0"/>
    <w:rsid w:val="006C00FC"/>
    <w:rsid w:val="006C1417"/>
    <w:rsid w:val="006C6162"/>
    <w:rsid w:val="006C7098"/>
    <w:rsid w:val="006C77AF"/>
    <w:rsid w:val="006C7F0B"/>
    <w:rsid w:val="006D0FF0"/>
    <w:rsid w:val="006D120C"/>
    <w:rsid w:val="006D19C6"/>
    <w:rsid w:val="006D20ED"/>
    <w:rsid w:val="006D3127"/>
    <w:rsid w:val="006D5D93"/>
    <w:rsid w:val="006E18BE"/>
    <w:rsid w:val="006E311D"/>
    <w:rsid w:val="006E64ED"/>
    <w:rsid w:val="006E676A"/>
    <w:rsid w:val="006F40E5"/>
    <w:rsid w:val="006F5224"/>
    <w:rsid w:val="006F7DF1"/>
    <w:rsid w:val="0070003F"/>
    <w:rsid w:val="007036E0"/>
    <w:rsid w:val="00704F22"/>
    <w:rsid w:val="00705493"/>
    <w:rsid w:val="00705FB0"/>
    <w:rsid w:val="00707EF6"/>
    <w:rsid w:val="007108E5"/>
    <w:rsid w:val="007109C8"/>
    <w:rsid w:val="00712035"/>
    <w:rsid w:val="0071398C"/>
    <w:rsid w:val="00720A93"/>
    <w:rsid w:val="00722593"/>
    <w:rsid w:val="0072716C"/>
    <w:rsid w:val="00727E14"/>
    <w:rsid w:val="00730079"/>
    <w:rsid w:val="00732820"/>
    <w:rsid w:val="0073392F"/>
    <w:rsid w:val="00734574"/>
    <w:rsid w:val="00736DC4"/>
    <w:rsid w:val="00736FE2"/>
    <w:rsid w:val="00737972"/>
    <w:rsid w:val="00737C97"/>
    <w:rsid w:val="00744C89"/>
    <w:rsid w:val="007455C2"/>
    <w:rsid w:val="007474D3"/>
    <w:rsid w:val="00747639"/>
    <w:rsid w:val="00751BA4"/>
    <w:rsid w:val="00751CF6"/>
    <w:rsid w:val="00752D9A"/>
    <w:rsid w:val="00754979"/>
    <w:rsid w:val="0075498D"/>
    <w:rsid w:val="00756FBB"/>
    <w:rsid w:val="00762153"/>
    <w:rsid w:val="0076257A"/>
    <w:rsid w:val="0076512B"/>
    <w:rsid w:val="00765D91"/>
    <w:rsid w:val="00766D7E"/>
    <w:rsid w:val="00767304"/>
    <w:rsid w:val="007673FA"/>
    <w:rsid w:val="007674FF"/>
    <w:rsid w:val="007678CB"/>
    <w:rsid w:val="00770A73"/>
    <w:rsid w:val="00771184"/>
    <w:rsid w:val="00774667"/>
    <w:rsid w:val="0077488B"/>
    <w:rsid w:val="00775A8A"/>
    <w:rsid w:val="00782A86"/>
    <w:rsid w:val="00782F4B"/>
    <w:rsid w:val="00783BBC"/>
    <w:rsid w:val="007842F6"/>
    <w:rsid w:val="00787583"/>
    <w:rsid w:val="00790292"/>
    <w:rsid w:val="00790D2F"/>
    <w:rsid w:val="007934B7"/>
    <w:rsid w:val="007939D4"/>
    <w:rsid w:val="00793AB0"/>
    <w:rsid w:val="0079525D"/>
    <w:rsid w:val="007967D2"/>
    <w:rsid w:val="00797671"/>
    <w:rsid w:val="007A17CC"/>
    <w:rsid w:val="007A1B53"/>
    <w:rsid w:val="007A1F4D"/>
    <w:rsid w:val="007A2C24"/>
    <w:rsid w:val="007A7F80"/>
    <w:rsid w:val="007B285D"/>
    <w:rsid w:val="007B3AE4"/>
    <w:rsid w:val="007B3C8A"/>
    <w:rsid w:val="007B5618"/>
    <w:rsid w:val="007B600B"/>
    <w:rsid w:val="007B7367"/>
    <w:rsid w:val="007B79BC"/>
    <w:rsid w:val="007B79EF"/>
    <w:rsid w:val="007C2644"/>
    <w:rsid w:val="007C4378"/>
    <w:rsid w:val="007C565E"/>
    <w:rsid w:val="007D0676"/>
    <w:rsid w:val="007D2017"/>
    <w:rsid w:val="007D2695"/>
    <w:rsid w:val="007D3001"/>
    <w:rsid w:val="007D3008"/>
    <w:rsid w:val="007D3664"/>
    <w:rsid w:val="007D4ADD"/>
    <w:rsid w:val="007D59DD"/>
    <w:rsid w:val="007D61F6"/>
    <w:rsid w:val="007D72A2"/>
    <w:rsid w:val="007D783A"/>
    <w:rsid w:val="007E0BE8"/>
    <w:rsid w:val="007E2F03"/>
    <w:rsid w:val="007E3548"/>
    <w:rsid w:val="007E3915"/>
    <w:rsid w:val="007E3D19"/>
    <w:rsid w:val="007E51A8"/>
    <w:rsid w:val="007E682D"/>
    <w:rsid w:val="007F026D"/>
    <w:rsid w:val="007F0863"/>
    <w:rsid w:val="007F197B"/>
    <w:rsid w:val="007F2684"/>
    <w:rsid w:val="007F36BB"/>
    <w:rsid w:val="007F36E9"/>
    <w:rsid w:val="007F6A3C"/>
    <w:rsid w:val="007F706A"/>
    <w:rsid w:val="0080002C"/>
    <w:rsid w:val="0080095A"/>
    <w:rsid w:val="00800A90"/>
    <w:rsid w:val="00804B84"/>
    <w:rsid w:val="00805464"/>
    <w:rsid w:val="0080703E"/>
    <w:rsid w:val="00812E6A"/>
    <w:rsid w:val="00814BDE"/>
    <w:rsid w:val="00816F95"/>
    <w:rsid w:val="00820AD5"/>
    <w:rsid w:val="00823512"/>
    <w:rsid w:val="00824A8E"/>
    <w:rsid w:val="008258F8"/>
    <w:rsid w:val="008268AB"/>
    <w:rsid w:val="00826DF6"/>
    <w:rsid w:val="0082755C"/>
    <w:rsid w:val="0082773F"/>
    <w:rsid w:val="00827C3E"/>
    <w:rsid w:val="00832087"/>
    <w:rsid w:val="00833414"/>
    <w:rsid w:val="00834768"/>
    <w:rsid w:val="00841BB7"/>
    <w:rsid w:val="00841D07"/>
    <w:rsid w:val="008438C6"/>
    <w:rsid w:val="0084582B"/>
    <w:rsid w:val="00845E36"/>
    <w:rsid w:val="0084647C"/>
    <w:rsid w:val="0085076D"/>
    <w:rsid w:val="00862EB9"/>
    <w:rsid w:val="00864B1C"/>
    <w:rsid w:val="0087114A"/>
    <w:rsid w:val="00875F69"/>
    <w:rsid w:val="00876CB2"/>
    <w:rsid w:val="00887E31"/>
    <w:rsid w:val="008948D0"/>
    <w:rsid w:val="00894D5F"/>
    <w:rsid w:val="008961AD"/>
    <w:rsid w:val="008A23DB"/>
    <w:rsid w:val="008A65CF"/>
    <w:rsid w:val="008A6C16"/>
    <w:rsid w:val="008B2770"/>
    <w:rsid w:val="008B31FF"/>
    <w:rsid w:val="008B3BA8"/>
    <w:rsid w:val="008B423D"/>
    <w:rsid w:val="008B4D3A"/>
    <w:rsid w:val="008C0438"/>
    <w:rsid w:val="008C3030"/>
    <w:rsid w:val="008C30B5"/>
    <w:rsid w:val="008C4693"/>
    <w:rsid w:val="008C5801"/>
    <w:rsid w:val="008C7ED2"/>
    <w:rsid w:val="008D0F15"/>
    <w:rsid w:val="008D1722"/>
    <w:rsid w:val="008D2509"/>
    <w:rsid w:val="008D3385"/>
    <w:rsid w:val="008D3BDB"/>
    <w:rsid w:val="008D426A"/>
    <w:rsid w:val="008D6269"/>
    <w:rsid w:val="008D63C0"/>
    <w:rsid w:val="008D7E7E"/>
    <w:rsid w:val="008E274D"/>
    <w:rsid w:val="008E2C20"/>
    <w:rsid w:val="008E3AC3"/>
    <w:rsid w:val="008E7968"/>
    <w:rsid w:val="008F2972"/>
    <w:rsid w:val="008F36C8"/>
    <w:rsid w:val="008F3B94"/>
    <w:rsid w:val="008F5B2C"/>
    <w:rsid w:val="008F63B3"/>
    <w:rsid w:val="00902665"/>
    <w:rsid w:val="00906AE3"/>
    <w:rsid w:val="00906E20"/>
    <w:rsid w:val="009077F4"/>
    <w:rsid w:val="00911940"/>
    <w:rsid w:val="00913270"/>
    <w:rsid w:val="00913D02"/>
    <w:rsid w:val="00915E2B"/>
    <w:rsid w:val="0092128F"/>
    <w:rsid w:val="00922C5E"/>
    <w:rsid w:val="009236BD"/>
    <w:rsid w:val="009236E4"/>
    <w:rsid w:val="009247AA"/>
    <w:rsid w:val="0092698C"/>
    <w:rsid w:val="009271E6"/>
    <w:rsid w:val="00927547"/>
    <w:rsid w:val="00935FD8"/>
    <w:rsid w:val="009365C4"/>
    <w:rsid w:val="0094198C"/>
    <w:rsid w:val="00942459"/>
    <w:rsid w:val="00943BB9"/>
    <w:rsid w:val="00946803"/>
    <w:rsid w:val="00947C2D"/>
    <w:rsid w:val="00947E11"/>
    <w:rsid w:val="0095069D"/>
    <w:rsid w:val="009547E0"/>
    <w:rsid w:val="00955AA5"/>
    <w:rsid w:val="00955AC9"/>
    <w:rsid w:val="00955D28"/>
    <w:rsid w:val="00955D7E"/>
    <w:rsid w:val="009601B8"/>
    <w:rsid w:val="00963C8E"/>
    <w:rsid w:val="00965ABB"/>
    <w:rsid w:val="009679DA"/>
    <w:rsid w:val="00971F2A"/>
    <w:rsid w:val="0097687E"/>
    <w:rsid w:val="00976A78"/>
    <w:rsid w:val="009770F6"/>
    <w:rsid w:val="00977E1C"/>
    <w:rsid w:val="009800B6"/>
    <w:rsid w:val="00981928"/>
    <w:rsid w:val="00986B67"/>
    <w:rsid w:val="00987B99"/>
    <w:rsid w:val="00991962"/>
    <w:rsid w:val="00992F13"/>
    <w:rsid w:val="00994166"/>
    <w:rsid w:val="00994409"/>
    <w:rsid w:val="00996C02"/>
    <w:rsid w:val="009A3573"/>
    <w:rsid w:val="009A3D9D"/>
    <w:rsid w:val="009A419E"/>
    <w:rsid w:val="009A6208"/>
    <w:rsid w:val="009A6986"/>
    <w:rsid w:val="009B23EF"/>
    <w:rsid w:val="009B350A"/>
    <w:rsid w:val="009B47CF"/>
    <w:rsid w:val="009B486B"/>
    <w:rsid w:val="009C15F0"/>
    <w:rsid w:val="009C171A"/>
    <w:rsid w:val="009C3915"/>
    <w:rsid w:val="009C3BEB"/>
    <w:rsid w:val="009C6E4A"/>
    <w:rsid w:val="009C77DD"/>
    <w:rsid w:val="009D2A41"/>
    <w:rsid w:val="009D376B"/>
    <w:rsid w:val="009D77AB"/>
    <w:rsid w:val="009D7D03"/>
    <w:rsid w:val="009E1026"/>
    <w:rsid w:val="009E1FAF"/>
    <w:rsid w:val="009E4FA8"/>
    <w:rsid w:val="009E7FA1"/>
    <w:rsid w:val="009F2230"/>
    <w:rsid w:val="009F54C5"/>
    <w:rsid w:val="009F5A53"/>
    <w:rsid w:val="009F6B16"/>
    <w:rsid w:val="009F747B"/>
    <w:rsid w:val="009F7876"/>
    <w:rsid w:val="00A02F50"/>
    <w:rsid w:val="00A03C5B"/>
    <w:rsid w:val="00A05574"/>
    <w:rsid w:val="00A06126"/>
    <w:rsid w:val="00A06BB9"/>
    <w:rsid w:val="00A06E81"/>
    <w:rsid w:val="00A10F05"/>
    <w:rsid w:val="00A131C9"/>
    <w:rsid w:val="00A140DE"/>
    <w:rsid w:val="00A1422E"/>
    <w:rsid w:val="00A20092"/>
    <w:rsid w:val="00A20813"/>
    <w:rsid w:val="00A21D35"/>
    <w:rsid w:val="00A21D73"/>
    <w:rsid w:val="00A23AC1"/>
    <w:rsid w:val="00A240CE"/>
    <w:rsid w:val="00A25893"/>
    <w:rsid w:val="00A31785"/>
    <w:rsid w:val="00A33FDE"/>
    <w:rsid w:val="00A351E9"/>
    <w:rsid w:val="00A378F1"/>
    <w:rsid w:val="00A4027D"/>
    <w:rsid w:val="00A4434A"/>
    <w:rsid w:val="00A47FBD"/>
    <w:rsid w:val="00A50045"/>
    <w:rsid w:val="00A51807"/>
    <w:rsid w:val="00A52BC8"/>
    <w:rsid w:val="00A53094"/>
    <w:rsid w:val="00A54AE1"/>
    <w:rsid w:val="00A611DC"/>
    <w:rsid w:val="00A62DB7"/>
    <w:rsid w:val="00A63AB5"/>
    <w:rsid w:val="00A640E9"/>
    <w:rsid w:val="00A64138"/>
    <w:rsid w:val="00A64915"/>
    <w:rsid w:val="00A67724"/>
    <w:rsid w:val="00A72215"/>
    <w:rsid w:val="00A72CA2"/>
    <w:rsid w:val="00A72E36"/>
    <w:rsid w:val="00A74E0E"/>
    <w:rsid w:val="00A75127"/>
    <w:rsid w:val="00A7570D"/>
    <w:rsid w:val="00A7601F"/>
    <w:rsid w:val="00A760E9"/>
    <w:rsid w:val="00A813DB"/>
    <w:rsid w:val="00A814BD"/>
    <w:rsid w:val="00A821E6"/>
    <w:rsid w:val="00A86253"/>
    <w:rsid w:val="00A862D7"/>
    <w:rsid w:val="00A8679C"/>
    <w:rsid w:val="00A93F2A"/>
    <w:rsid w:val="00A978F8"/>
    <w:rsid w:val="00AA63E8"/>
    <w:rsid w:val="00AA650C"/>
    <w:rsid w:val="00AA6702"/>
    <w:rsid w:val="00AA6B76"/>
    <w:rsid w:val="00AA7D2F"/>
    <w:rsid w:val="00AB01B4"/>
    <w:rsid w:val="00AB131A"/>
    <w:rsid w:val="00AB1915"/>
    <w:rsid w:val="00AB7140"/>
    <w:rsid w:val="00AB7E68"/>
    <w:rsid w:val="00AB7FB7"/>
    <w:rsid w:val="00AC06CB"/>
    <w:rsid w:val="00AC2847"/>
    <w:rsid w:val="00AC4AF0"/>
    <w:rsid w:val="00AC53A2"/>
    <w:rsid w:val="00AC613A"/>
    <w:rsid w:val="00AD33D5"/>
    <w:rsid w:val="00AD3C56"/>
    <w:rsid w:val="00AD4215"/>
    <w:rsid w:val="00AD55AE"/>
    <w:rsid w:val="00AD585B"/>
    <w:rsid w:val="00AD5F7C"/>
    <w:rsid w:val="00AD70B4"/>
    <w:rsid w:val="00AE27F2"/>
    <w:rsid w:val="00AE2910"/>
    <w:rsid w:val="00AE5098"/>
    <w:rsid w:val="00AE5ADF"/>
    <w:rsid w:val="00AE73A9"/>
    <w:rsid w:val="00AF00B8"/>
    <w:rsid w:val="00AF18D7"/>
    <w:rsid w:val="00AF1DB9"/>
    <w:rsid w:val="00AF2036"/>
    <w:rsid w:val="00AF4072"/>
    <w:rsid w:val="00AF5AAB"/>
    <w:rsid w:val="00AF799A"/>
    <w:rsid w:val="00AF7A19"/>
    <w:rsid w:val="00AF7CA7"/>
    <w:rsid w:val="00B00B05"/>
    <w:rsid w:val="00B03559"/>
    <w:rsid w:val="00B0401A"/>
    <w:rsid w:val="00B1023E"/>
    <w:rsid w:val="00B1288E"/>
    <w:rsid w:val="00B12EBD"/>
    <w:rsid w:val="00B13308"/>
    <w:rsid w:val="00B13AC1"/>
    <w:rsid w:val="00B14CF7"/>
    <w:rsid w:val="00B156F1"/>
    <w:rsid w:val="00B20453"/>
    <w:rsid w:val="00B22118"/>
    <w:rsid w:val="00B23C28"/>
    <w:rsid w:val="00B24763"/>
    <w:rsid w:val="00B24C77"/>
    <w:rsid w:val="00B25B34"/>
    <w:rsid w:val="00B26375"/>
    <w:rsid w:val="00B26C13"/>
    <w:rsid w:val="00B27665"/>
    <w:rsid w:val="00B30128"/>
    <w:rsid w:val="00B312C5"/>
    <w:rsid w:val="00B3345A"/>
    <w:rsid w:val="00B379AB"/>
    <w:rsid w:val="00B40631"/>
    <w:rsid w:val="00B4149F"/>
    <w:rsid w:val="00B4151E"/>
    <w:rsid w:val="00B42965"/>
    <w:rsid w:val="00B432F6"/>
    <w:rsid w:val="00B43E4D"/>
    <w:rsid w:val="00B44DAA"/>
    <w:rsid w:val="00B455BA"/>
    <w:rsid w:val="00B45DBD"/>
    <w:rsid w:val="00B464E4"/>
    <w:rsid w:val="00B46ECC"/>
    <w:rsid w:val="00B47247"/>
    <w:rsid w:val="00B479F9"/>
    <w:rsid w:val="00B53CC2"/>
    <w:rsid w:val="00B5632D"/>
    <w:rsid w:val="00B575C6"/>
    <w:rsid w:val="00B60E19"/>
    <w:rsid w:val="00B6428D"/>
    <w:rsid w:val="00B66356"/>
    <w:rsid w:val="00B714D4"/>
    <w:rsid w:val="00B72936"/>
    <w:rsid w:val="00B74AF9"/>
    <w:rsid w:val="00B837C4"/>
    <w:rsid w:val="00B8500D"/>
    <w:rsid w:val="00B86B8E"/>
    <w:rsid w:val="00B90F01"/>
    <w:rsid w:val="00B91292"/>
    <w:rsid w:val="00B91843"/>
    <w:rsid w:val="00B91A9D"/>
    <w:rsid w:val="00B93093"/>
    <w:rsid w:val="00B94C08"/>
    <w:rsid w:val="00BA1693"/>
    <w:rsid w:val="00BA2684"/>
    <w:rsid w:val="00BA2B26"/>
    <w:rsid w:val="00BA2DBE"/>
    <w:rsid w:val="00BA2FA1"/>
    <w:rsid w:val="00BA3340"/>
    <w:rsid w:val="00BA3830"/>
    <w:rsid w:val="00BA4903"/>
    <w:rsid w:val="00BA4B02"/>
    <w:rsid w:val="00BA4B17"/>
    <w:rsid w:val="00BA58A3"/>
    <w:rsid w:val="00BA7B01"/>
    <w:rsid w:val="00BB0FA9"/>
    <w:rsid w:val="00BB2C7B"/>
    <w:rsid w:val="00BB4295"/>
    <w:rsid w:val="00BB5B04"/>
    <w:rsid w:val="00BB5D7E"/>
    <w:rsid w:val="00BB6583"/>
    <w:rsid w:val="00BC0F21"/>
    <w:rsid w:val="00BC4D83"/>
    <w:rsid w:val="00BC65C0"/>
    <w:rsid w:val="00BC6AE3"/>
    <w:rsid w:val="00BC72B0"/>
    <w:rsid w:val="00BD3AD4"/>
    <w:rsid w:val="00BD3C1B"/>
    <w:rsid w:val="00BD684D"/>
    <w:rsid w:val="00BD71A9"/>
    <w:rsid w:val="00BD725C"/>
    <w:rsid w:val="00BD7C9A"/>
    <w:rsid w:val="00BE2023"/>
    <w:rsid w:val="00BE3B4E"/>
    <w:rsid w:val="00BE6B2F"/>
    <w:rsid w:val="00BF26A4"/>
    <w:rsid w:val="00BF36F7"/>
    <w:rsid w:val="00BF39B6"/>
    <w:rsid w:val="00BF5C16"/>
    <w:rsid w:val="00BF6607"/>
    <w:rsid w:val="00BF6DF1"/>
    <w:rsid w:val="00BF76AB"/>
    <w:rsid w:val="00C0098C"/>
    <w:rsid w:val="00C00D2C"/>
    <w:rsid w:val="00C0121C"/>
    <w:rsid w:val="00C028CA"/>
    <w:rsid w:val="00C03D34"/>
    <w:rsid w:val="00C0579E"/>
    <w:rsid w:val="00C07627"/>
    <w:rsid w:val="00C100C5"/>
    <w:rsid w:val="00C12CCB"/>
    <w:rsid w:val="00C2032D"/>
    <w:rsid w:val="00C2149D"/>
    <w:rsid w:val="00C21828"/>
    <w:rsid w:val="00C22597"/>
    <w:rsid w:val="00C2656E"/>
    <w:rsid w:val="00C27A3D"/>
    <w:rsid w:val="00C30AC0"/>
    <w:rsid w:val="00C31A5E"/>
    <w:rsid w:val="00C31EA4"/>
    <w:rsid w:val="00C32676"/>
    <w:rsid w:val="00C379E3"/>
    <w:rsid w:val="00C37C15"/>
    <w:rsid w:val="00C414D3"/>
    <w:rsid w:val="00C42796"/>
    <w:rsid w:val="00C45C2B"/>
    <w:rsid w:val="00C461EE"/>
    <w:rsid w:val="00C50015"/>
    <w:rsid w:val="00C50CBD"/>
    <w:rsid w:val="00C540DB"/>
    <w:rsid w:val="00C57D4F"/>
    <w:rsid w:val="00C603A1"/>
    <w:rsid w:val="00C61BED"/>
    <w:rsid w:val="00C67800"/>
    <w:rsid w:val="00C7062B"/>
    <w:rsid w:val="00C73605"/>
    <w:rsid w:val="00C752FC"/>
    <w:rsid w:val="00C763FA"/>
    <w:rsid w:val="00C771C2"/>
    <w:rsid w:val="00C8097D"/>
    <w:rsid w:val="00C84197"/>
    <w:rsid w:val="00C860E0"/>
    <w:rsid w:val="00C86D22"/>
    <w:rsid w:val="00C87BD4"/>
    <w:rsid w:val="00C911E0"/>
    <w:rsid w:val="00C9157B"/>
    <w:rsid w:val="00C94BFD"/>
    <w:rsid w:val="00CA19BD"/>
    <w:rsid w:val="00CA589E"/>
    <w:rsid w:val="00CA7CCA"/>
    <w:rsid w:val="00CA7F7E"/>
    <w:rsid w:val="00CB2B4A"/>
    <w:rsid w:val="00CB4B18"/>
    <w:rsid w:val="00CB5513"/>
    <w:rsid w:val="00CB5FBA"/>
    <w:rsid w:val="00CB66F3"/>
    <w:rsid w:val="00CB67ED"/>
    <w:rsid w:val="00CB78D6"/>
    <w:rsid w:val="00CB7979"/>
    <w:rsid w:val="00CC2417"/>
    <w:rsid w:val="00CC2F43"/>
    <w:rsid w:val="00CC3000"/>
    <w:rsid w:val="00CD0535"/>
    <w:rsid w:val="00CD1869"/>
    <w:rsid w:val="00CD1C87"/>
    <w:rsid w:val="00CD2174"/>
    <w:rsid w:val="00CD2AC6"/>
    <w:rsid w:val="00CD38A2"/>
    <w:rsid w:val="00CD4E72"/>
    <w:rsid w:val="00CD508A"/>
    <w:rsid w:val="00CD5D11"/>
    <w:rsid w:val="00CD671B"/>
    <w:rsid w:val="00CD6EF8"/>
    <w:rsid w:val="00CE3EB1"/>
    <w:rsid w:val="00CE4C05"/>
    <w:rsid w:val="00CE6886"/>
    <w:rsid w:val="00CF24E2"/>
    <w:rsid w:val="00CF28C2"/>
    <w:rsid w:val="00CF35F1"/>
    <w:rsid w:val="00CF4896"/>
    <w:rsid w:val="00CF5304"/>
    <w:rsid w:val="00CF5981"/>
    <w:rsid w:val="00CF5F70"/>
    <w:rsid w:val="00CF6ACE"/>
    <w:rsid w:val="00D02E2B"/>
    <w:rsid w:val="00D03599"/>
    <w:rsid w:val="00D042F9"/>
    <w:rsid w:val="00D05CFD"/>
    <w:rsid w:val="00D065DC"/>
    <w:rsid w:val="00D075A8"/>
    <w:rsid w:val="00D07E40"/>
    <w:rsid w:val="00D108F0"/>
    <w:rsid w:val="00D11242"/>
    <w:rsid w:val="00D12E7D"/>
    <w:rsid w:val="00D14C8C"/>
    <w:rsid w:val="00D155BF"/>
    <w:rsid w:val="00D15DA5"/>
    <w:rsid w:val="00D16983"/>
    <w:rsid w:val="00D172E9"/>
    <w:rsid w:val="00D17475"/>
    <w:rsid w:val="00D17B5E"/>
    <w:rsid w:val="00D17B60"/>
    <w:rsid w:val="00D17E8E"/>
    <w:rsid w:val="00D21782"/>
    <w:rsid w:val="00D22355"/>
    <w:rsid w:val="00D223BB"/>
    <w:rsid w:val="00D237AB"/>
    <w:rsid w:val="00D238FA"/>
    <w:rsid w:val="00D2590F"/>
    <w:rsid w:val="00D26EAD"/>
    <w:rsid w:val="00D30115"/>
    <w:rsid w:val="00D33B4E"/>
    <w:rsid w:val="00D33B98"/>
    <w:rsid w:val="00D367DA"/>
    <w:rsid w:val="00D374E3"/>
    <w:rsid w:val="00D408EF"/>
    <w:rsid w:val="00D41A7E"/>
    <w:rsid w:val="00D41E4E"/>
    <w:rsid w:val="00D4503B"/>
    <w:rsid w:val="00D4700A"/>
    <w:rsid w:val="00D47B4B"/>
    <w:rsid w:val="00D504D0"/>
    <w:rsid w:val="00D551ED"/>
    <w:rsid w:val="00D600AF"/>
    <w:rsid w:val="00D62107"/>
    <w:rsid w:val="00D6284E"/>
    <w:rsid w:val="00D67052"/>
    <w:rsid w:val="00D670F5"/>
    <w:rsid w:val="00D71AC7"/>
    <w:rsid w:val="00D72495"/>
    <w:rsid w:val="00D728AB"/>
    <w:rsid w:val="00D73105"/>
    <w:rsid w:val="00D7451A"/>
    <w:rsid w:val="00D75669"/>
    <w:rsid w:val="00D75A07"/>
    <w:rsid w:val="00D75D5F"/>
    <w:rsid w:val="00D7664D"/>
    <w:rsid w:val="00D76B6B"/>
    <w:rsid w:val="00D81EAB"/>
    <w:rsid w:val="00D832F8"/>
    <w:rsid w:val="00D83E82"/>
    <w:rsid w:val="00D842E0"/>
    <w:rsid w:val="00D862B1"/>
    <w:rsid w:val="00D91606"/>
    <w:rsid w:val="00D916BF"/>
    <w:rsid w:val="00D931E2"/>
    <w:rsid w:val="00D94A2D"/>
    <w:rsid w:val="00D94EC5"/>
    <w:rsid w:val="00DA0199"/>
    <w:rsid w:val="00DA23D7"/>
    <w:rsid w:val="00DA2B49"/>
    <w:rsid w:val="00DA3570"/>
    <w:rsid w:val="00DB0E4F"/>
    <w:rsid w:val="00DB30B1"/>
    <w:rsid w:val="00DB3118"/>
    <w:rsid w:val="00DB3F05"/>
    <w:rsid w:val="00DB428D"/>
    <w:rsid w:val="00DC3CD9"/>
    <w:rsid w:val="00DC4BE4"/>
    <w:rsid w:val="00DC6160"/>
    <w:rsid w:val="00DC756B"/>
    <w:rsid w:val="00DC7A5E"/>
    <w:rsid w:val="00DC7ADE"/>
    <w:rsid w:val="00DC7B62"/>
    <w:rsid w:val="00DD35C2"/>
    <w:rsid w:val="00DD3704"/>
    <w:rsid w:val="00DE0B7C"/>
    <w:rsid w:val="00DE1849"/>
    <w:rsid w:val="00DE56D5"/>
    <w:rsid w:val="00DE6A7B"/>
    <w:rsid w:val="00DE760C"/>
    <w:rsid w:val="00DF0C37"/>
    <w:rsid w:val="00DF2473"/>
    <w:rsid w:val="00DF3A58"/>
    <w:rsid w:val="00DF6238"/>
    <w:rsid w:val="00DF7081"/>
    <w:rsid w:val="00E00DF4"/>
    <w:rsid w:val="00E017CF"/>
    <w:rsid w:val="00E03959"/>
    <w:rsid w:val="00E06C2E"/>
    <w:rsid w:val="00E108B0"/>
    <w:rsid w:val="00E14B6D"/>
    <w:rsid w:val="00E14D56"/>
    <w:rsid w:val="00E16B11"/>
    <w:rsid w:val="00E24136"/>
    <w:rsid w:val="00E25907"/>
    <w:rsid w:val="00E25E64"/>
    <w:rsid w:val="00E3217C"/>
    <w:rsid w:val="00E32918"/>
    <w:rsid w:val="00E3326C"/>
    <w:rsid w:val="00E33703"/>
    <w:rsid w:val="00E35090"/>
    <w:rsid w:val="00E359AA"/>
    <w:rsid w:val="00E367BD"/>
    <w:rsid w:val="00E40799"/>
    <w:rsid w:val="00E41B7D"/>
    <w:rsid w:val="00E42880"/>
    <w:rsid w:val="00E42CD9"/>
    <w:rsid w:val="00E439C5"/>
    <w:rsid w:val="00E450AB"/>
    <w:rsid w:val="00E455C8"/>
    <w:rsid w:val="00E45C03"/>
    <w:rsid w:val="00E47BB5"/>
    <w:rsid w:val="00E509CB"/>
    <w:rsid w:val="00E515FB"/>
    <w:rsid w:val="00E51B93"/>
    <w:rsid w:val="00E523EC"/>
    <w:rsid w:val="00E52C6D"/>
    <w:rsid w:val="00E537D1"/>
    <w:rsid w:val="00E553DE"/>
    <w:rsid w:val="00E556DA"/>
    <w:rsid w:val="00E55D12"/>
    <w:rsid w:val="00E56C57"/>
    <w:rsid w:val="00E635DF"/>
    <w:rsid w:val="00E64531"/>
    <w:rsid w:val="00E6575E"/>
    <w:rsid w:val="00E6662D"/>
    <w:rsid w:val="00E66DE0"/>
    <w:rsid w:val="00E676C3"/>
    <w:rsid w:val="00E715FA"/>
    <w:rsid w:val="00E71F74"/>
    <w:rsid w:val="00E745B7"/>
    <w:rsid w:val="00E74D5A"/>
    <w:rsid w:val="00E74F22"/>
    <w:rsid w:val="00E75756"/>
    <w:rsid w:val="00E77DFF"/>
    <w:rsid w:val="00E8019A"/>
    <w:rsid w:val="00E801DC"/>
    <w:rsid w:val="00E8027E"/>
    <w:rsid w:val="00E81AC9"/>
    <w:rsid w:val="00E8413A"/>
    <w:rsid w:val="00E84D7F"/>
    <w:rsid w:val="00E86798"/>
    <w:rsid w:val="00E8793F"/>
    <w:rsid w:val="00E87C4A"/>
    <w:rsid w:val="00E90C0C"/>
    <w:rsid w:val="00E9314B"/>
    <w:rsid w:val="00E96CAF"/>
    <w:rsid w:val="00EA0D74"/>
    <w:rsid w:val="00EA2ED7"/>
    <w:rsid w:val="00EA354B"/>
    <w:rsid w:val="00EA45AE"/>
    <w:rsid w:val="00EA5862"/>
    <w:rsid w:val="00EB15BB"/>
    <w:rsid w:val="00EB20B8"/>
    <w:rsid w:val="00EB3CAE"/>
    <w:rsid w:val="00EB46B6"/>
    <w:rsid w:val="00EB5AD4"/>
    <w:rsid w:val="00EB5D09"/>
    <w:rsid w:val="00EB69B1"/>
    <w:rsid w:val="00EC1765"/>
    <w:rsid w:val="00EC18E4"/>
    <w:rsid w:val="00EC430C"/>
    <w:rsid w:val="00EC636F"/>
    <w:rsid w:val="00EC707F"/>
    <w:rsid w:val="00EC7616"/>
    <w:rsid w:val="00ED2C0A"/>
    <w:rsid w:val="00ED5AC3"/>
    <w:rsid w:val="00ED66D3"/>
    <w:rsid w:val="00EE0B93"/>
    <w:rsid w:val="00EE15F1"/>
    <w:rsid w:val="00EE305C"/>
    <w:rsid w:val="00EE35B2"/>
    <w:rsid w:val="00EE5277"/>
    <w:rsid w:val="00EF10FE"/>
    <w:rsid w:val="00EF3A6B"/>
    <w:rsid w:val="00EF60E7"/>
    <w:rsid w:val="00EF62C1"/>
    <w:rsid w:val="00EF7EC1"/>
    <w:rsid w:val="00F04A10"/>
    <w:rsid w:val="00F06EE0"/>
    <w:rsid w:val="00F101DE"/>
    <w:rsid w:val="00F149A2"/>
    <w:rsid w:val="00F14A8A"/>
    <w:rsid w:val="00F15154"/>
    <w:rsid w:val="00F168CD"/>
    <w:rsid w:val="00F235CF"/>
    <w:rsid w:val="00F25483"/>
    <w:rsid w:val="00F2559D"/>
    <w:rsid w:val="00F26122"/>
    <w:rsid w:val="00F27E61"/>
    <w:rsid w:val="00F31BE5"/>
    <w:rsid w:val="00F31DD2"/>
    <w:rsid w:val="00F34393"/>
    <w:rsid w:val="00F364F3"/>
    <w:rsid w:val="00F3677A"/>
    <w:rsid w:val="00F369EA"/>
    <w:rsid w:val="00F37DB6"/>
    <w:rsid w:val="00F37EBD"/>
    <w:rsid w:val="00F4278A"/>
    <w:rsid w:val="00F4343E"/>
    <w:rsid w:val="00F47F83"/>
    <w:rsid w:val="00F56845"/>
    <w:rsid w:val="00F56DE4"/>
    <w:rsid w:val="00F57273"/>
    <w:rsid w:val="00F57F7D"/>
    <w:rsid w:val="00F60E57"/>
    <w:rsid w:val="00F65C5D"/>
    <w:rsid w:val="00F67D05"/>
    <w:rsid w:val="00F70871"/>
    <w:rsid w:val="00F75CBA"/>
    <w:rsid w:val="00F77E5E"/>
    <w:rsid w:val="00F81330"/>
    <w:rsid w:val="00F83EAE"/>
    <w:rsid w:val="00F84A9A"/>
    <w:rsid w:val="00F874ED"/>
    <w:rsid w:val="00F90F95"/>
    <w:rsid w:val="00F94625"/>
    <w:rsid w:val="00F96428"/>
    <w:rsid w:val="00F9670E"/>
    <w:rsid w:val="00F97B90"/>
    <w:rsid w:val="00FA06FE"/>
    <w:rsid w:val="00FA0E60"/>
    <w:rsid w:val="00FA24CF"/>
    <w:rsid w:val="00FA27BC"/>
    <w:rsid w:val="00FA33D4"/>
    <w:rsid w:val="00FA4E58"/>
    <w:rsid w:val="00FA50CC"/>
    <w:rsid w:val="00FA5518"/>
    <w:rsid w:val="00FA6E9A"/>
    <w:rsid w:val="00FB119A"/>
    <w:rsid w:val="00FB13B9"/>
    <w:rsid w:val="00FB31D4"/>
    <w:rsid w:val="00FB647E"/>
    <w:rsid w:val="00FB74B0"/>
    <w:rsid w:val="00FC095B"/>
    <w:rsid w:val="00FC0EF0"/>
    <w:rsid w:val="00FC0F0D"/>
    <w:rsid w:val="00FC2E42"/>
    <w:rsid w:val="00FC696F"/>
    <w:rsid w:val="00FC6CAA"/>
    <w:rsid w:val="00FD1FAC"/>
    <w:rsid w:val="00FD23CD"/>
    <w:rsid w:val="00FD325E"/>
    <w:rsid w:val="00FD3720"/>
    <w:rsid w:val="00FD3D3E"/>
    <w:rsid w:val="00FE0380"/>
    <w:rsid w:val="00FE06A1"/>
    <w:rsid w:val="00FE0BD4"/>
    <w:rsid w:val="00FE2918"/>
    <w:rsid w:val="00FF016F"/>
    <w:rsid w:val="00FF1061"/>
    <w:rsid w:val="00FF4F8A"/>
    <w:rsid w:val="00FF5810"/>
    <w:rsid w:val="00FF5D9C"/>
    <w:rsid w:val="00FF67D4"/>
    <w:rsid w:val="00FF7147"/>
    <w:rsid w:val="00FF7EA5"/>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8A110B"/>
  <w15:chartTrackingRefBased/>
  <w15:docId w15:val="{06EECC1D-B2BD-4DE6-9DA2-D555E799F3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47BB5"/>
    <w:pPr>
      <w:spacing w:after="120" w:line="240" w:lineRule="auto"/>
    </w:pPr>
    <w:rPr>
      <w:rFonts w:ascii="Calibri" w:eastAsia="Times New Roman" w:hAnsi="Calibri" w:cs="Calibri"/>
      <w:lang w:val="ru-RU"/>
    </w:rPr>
  </w:style>
  <w:style w:type="paragraph" w:styleId="1">
    <w:name w:val="heading 1"/>
    <w:basedOn w:val="a"/>
    <w:next w:val="a"/>
    <w:link w:val="10"/>
    <w:uiPriority w:val="9"/>
    <w:qFormat/>
    <w:rsid w:val="0011105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nhideWhenUsed/>
    <w:qFormat/>
    <w:rsid w:val="0063752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4">
    <w:name w:val="heading 4"/>
    <w:basedOn w:val="a"/>
    <w:next w:val="a"/>
    <w:link w:val="40"/>
    <w:uiPriority w:val="9"/>
    <w:semiHidden/>
    <w:unhideWhenUsed/>
    <w:qFormat/>
    <w:rsid w:val="009236BD"/>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rsid w:val="00637520"/>
    <w:rPr>
      <w:rFonts w:asciiTheme="majorHAnsi" w:eastAsiaTheme="majorEastAsia" w:hAnsiTheme="majorHAnsi" w:cstheme="majorBidi"/>
      <w:color w:val="2E74B5" w:themeColor="accent1" w:themeShade="BF"/>
      <w:sz w:val="26"/>
      <w:szCs w:val="26"/>
      <w:lang w:val="ru-RU"/>
    </w:rPr>
  </w:style>
  <w:style w:type="paragraph" w:styleId="a3">
    <w:name w:val="header"/>
    <w:basedOn w:val="a"/>
    <w:link w:val="a4"/>
    <w:rsid w:val="00637520"/>
    <w:pPr>
      <w:tabs>
        <w:tab w:val="center" w:pos="4677"/>
        <w:tab w:val="right" w:pos="9355"/>
      </w:tabs>
      <w:spacing w:after="200" w:line="276" w:lineRule="auto"/>
    </w:pPr>
    <w:rPr>
      <w:rFonts w:cs="Times New Roman"/>
      <w:szCs w:val="20"/>
      <w:lang w:eastAsia="ru-RU"/>
    </w:rPr>
  </w:style>
  <w:style w:type="character" w:customStyle="1" w:styleId="a4">
    <w:name w:val="Верхній колонтитул Знак"/>
    <w:basedOn w:val="a0"/>
    <w:link w:val="a3"/>
    <w:rsid w:val="00637520"/>
    <w:rPr>
      <w:rFonts w:ascii="Calibri" w:eastAsia="Times New Roman" w:hAnsi="Calibri" w:cs="Times New Roman"/>
      <w:szCs w:val="20"/>
      <w:lang w:val="ru-RU" w:eastAsia="ru-RU"/>
    </w:rPr>
  </w:style>
  <w:style w:type="paragraph" w:styleId="a5">
    <w:name w:val="Balloon Text"/>
    <w:basedOn w:val="a"/>
    <w:link w:val="a6"/>
    <w:uiPriority w:val="99"/>
    <w:semiHidden/>
    <w:unhideWhenUsed/>
    <w:rsid w:val="00637520"/>
    <w:pPr>
      <w:spacing w:after="0"/>
    </w:pPr>
    <w:rPr>
      <w:rFonts w:ascii="Tahoma" w:hAnsi="Tahoma" w:cs="Tahoma"/>
      <w:sz w:val="16"/>
      <w:szCs w:val="16"/>
    </w:rPr>
  </w:style>
  <w:style w:type="character" w:customStyle="1" w:styleId="a6">
    <w:name w:val="Текст у виносці Знак"/>
    <w:basedOn w:val="a0"/>
    <w:link w:val="a5"/>
    <w:uiPriority w:val="99"/>
    <w:semiHidden/>
    <w:rsid w:val="00637520"/>
    <w:rPr>
      <w:rFonts w:ascii="Tahoma" w:eastAsia="Times New Roman" w:hAnsi="Tahoma" w:cs="Tahoma"/>
      <w:sz w:val="16"/>
      <w:szCs w:val="16"/>
      <w:lang w:val="ru-RU"/>
    </w:rPr>
  </w:style>
  <w:style w:type="paragraph" w:styleId="a7">
    <w:name w:val="List Paragraph"/>
    <w:basedOn w:val="a"/>
    <w:uiPriority w:val="34"/>
    <w:qFormat/>
    <w:rsid w:val="00637520"/>
    <w:pPr>
      <w:spacing w:after="200" w:line="276" w:lineRule="auto"/>
      <w:ind w:left="720"/>
      <w:contextualSpacing/>
    </w:pPr>
    <w:rPr>
      <w:rFonts w:eastAsia="Calibri" w:cs="Times New Roman"/>
      <w:lang w:val="uk-UA"/>
    </w:rPr>
  </w:style>
  <w:style w:type="table" w:styleId="a8">
    <w:name w:val="Table Grid"/>
    <w:basedOn w:val="a1"/>
    <w:rsid w:val="00637520"/>
    <w:pPr>
      <w:spacing w:after="0" w:line="240" w:lineRule="auto"/>
    </w:pPr>
    <w:rPr>
      <w:rFonts w:ascii="Calibri" w:eastAsia="Calibri" w:hAnsi="Calibri" w:cs="Times New Roman"/>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a0"/>
    <w:rsid w:val="00637520"/>
  </w:style>
  <w:style w:type="paragraph" w:styleId="a9">
    <w:name w:val="Normal (Web)"/>
    <w:basedOn w:val="a"/>
    <w:uiPriority w:val="99"/>
    <w:unhideWhenUsed/>
    <w:rsid w:val="00637520"/>
    <w:pPr>
      <w:spacing w:before="100" w:beforeAutospacing="1" w:after="100" w:afterAutospacing="1"/>
    </w:pPr>
    <w:rPr>
      <w:rFonts w:ascii="Times New Roman" w:hAnsi="Times New Roman" w:cs="Times New Roman"/>
      <w:sz w:val="24"/>
      <w:szCs w:val="24"/>
      <w:lang w:val="en-US"/>
    </w:rPr>
  </w:style>
  <w:style w:type="table" w:customStyle="1" w:styleId="21">
    <w:name w:val="Сетка таблицы2"/>
    <w:basedOn w:val="a1"/>
    <w:next w:val="a8"/>
    <w:uiPriority w:val="59"/>
    <w:rsid w:val="006375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Абзац списка11"/>
    <w:basedOn w:val="a"/>
    <w:uiPriority w:val="99"/>
    <w:rsid w:val="00637520"/>
    <w:pPr>
      <w:overflowPunct w:val="0"/>
      <w:autoSpaceDE w:val="0"/>
      <w:autoSpaceDN w:val="0"/>
      <w:adjustRightInd w:val="0"/>
      <w:spacing w:after="0"/>
      <w:ind w:left="720"/>
    </w:pPr>
    <w:rPr>
      <w:rFonts w:ascii="Times New Roman" w:hAnsi="Times New Roman" w:cs="Times New Roman"/>
      <w:sz w:val="28"/>
      <w:szCs w:val="28"/>
      <w:lang w:val="uk-UA" w:eastAsia="ru-RU"/>
    </w:rPr>
  </w:style>
  <w:style w:type="paragraph" w:customStyle="1" w:styleId="12">
    <w:name w:val="Абзац списка1"/>
    <w:basedOn w:val="a"/>
    <w:uiPriority w:val="99"/>
    <w:rsid w:val="00637520"/>
    <w:pPr>
      <w:widowControl w:val="0"/>
      <w:autoSpaceDE w:val="0"/>
      <w:autoSpaceDN w:val="0"/>
      <w:adjustRightInd w:val="0"/>
      <w:spacing w:after="0"/>
      <w:ind w:left="720"/>
    </w:pPr>
    <w:rPr>
      <w:rFonts w:ascii="Times New Roman" w:eastAsia="Calibri" w:hAnsi="Times New Roman" w:cs="Times New Roman"/>
      <w:kern w:val="24"/>
      <w:position w:val="1"/>
      <w:sz w:val="20"/>
      <w:szCs w:val="20"/>
      <w:lang w:val="uk-UA" w:eastAsia="ru-RU"/>
    </w:rPr>
  </w:style>
  <w:style w:type="table" w:customStyle="1" w:styleId="13">
    <w:name w:val="Сетка таблицы1"/>
    <w:basedOn w:val="a1"/>
    <w:next w:val="a8"/>
    <w:uiPriority w:val="59"/>
    <w:rsid w:val="00A54AE1"/>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unhideWhenUsed/>
    <w:rsid w:val="006273B0"/>
    <w:rPr>
      <w:color w:val="0563C1" w:themeColor="hyperlink"/>
      <w:u w:val="single"/>
    </w:rPr>
  </w:style>
  <w:style w:type="character" w:customStyle="1" w:styleId="14">
    <w:name w:val="Неразрешенное упоминание1"/>
    <w:basedOn w:val="a0"/>
    <w:uiPriority w:val="99"/>
    <w:semiHidden/>
    <w:unhideWhenUsed/>
    <w:rsid w:val="006273B0"/>
    <w:rPr>
      <w:color w:val="605E5C"/>
      <w:shd w:val="clear" w:color="auto" w:fill="E1DFDD"/>
    </w:rPr>
  </w:style>
  <w:style w:type="table" w:customStyle="1" w:styleId="3">
    <w:name w:val="Сетка таблицы3"/>
    <w:basedOn w:val="a1"/>
    <w:next w:val="a8"/>
    <w:uiPriority w:val="59"/>
    <w:rsid w:val="00DE0B7C"/>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next w:val="a8"/>
    <w:uiPriority w:val="59"/>
    <w:rsid w:val="007F6A3C"/>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ітка таблиці1"/>
    <w:basedOn w:val="a1"/>
    <w:next w:val="a8"/>
    <w:uiPriority w:val="59"/>
    <w:rsid w:val="000852CB"/>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ітка таблиці2"/>
    <w:basedOn w:val="a1"/>
    <w:next w:val="a8"/>
    <w:uiPriority w:val="59"/>
    <w:rsid w:val="000852CB"/>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Сітка таблиці3"/>
    <w:basedOn w:val="a1"/>
    <w:next w:val="a8"/>
    <w:uiPriority w:val="59"/>
    <w:rsid w:val="000852CB"/>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Emphasis"/>
    <w:basedOn w:val="a0"/>
    <w:uiPriority w:val="20"/>
    <w:qFormat/>
    <w:rsid w:val="00381A7B"/>
    <w:rPr>
      <w:i/>
      <w:iCs/>
    </w:rPr>
  </w:style>
  <w:style w:type="character" w:styleId="ac">
    <w:name w:val="FollowedHyperlink"/>
    <w:basedOn w:val="a0"/>
    <w:uiPriority w:val="99"/>
    <w:semiHidden/>
    <w:unhideWhenUsed/>
    <w:rsid w:val="00381A7B"/>
    <w:rPr>
      <w:color w:val="954F72" w:themeColor="followedHyperlink"/>
      <w:u w:val="single"/>
    </w:rPr>
  </w:style>
  <w:style w:type="character" w:customStyle="1" w:styleId="23">
    <w:name w:val="Неразрешенное упоминание2"/>
    <w:basedOn w:val="a0"/>
    <w:uiPriority w:val="99"/>
    <w:semiHidden/>
    <w:unhideWhenUsed/>
    <w:rsid w:val="004D4225"/>
    <w:rPr>
      <w:color w:val="605E5C"/>
      <w:shd w:val="clear" w:color="auto" w:fill="E1DFDD"/>
    </w:rPr>
  </w:style>
  <w:style w:type="paragraph" w:styleId="ad">
    <w:name w:val="No Spacing"/>
    <w:uiPriority w:val="1"/>
    <w:qFormat/>
    <w:rsid w:val="00644276"/>
    <w:pPr>
      <w:spacing w:after="0" w:line="240" w:lineRule="auto"/>
    </w:pPr>
  </w:style>
  <w:style w:type="character" w:customStyle="1" w:styleId="40">
    <w:name w:val="Заголовок 4 Знак"/>
    <w:basedOn w:val="a0"/>
    <w:link w:val="4"/>
    <w:uiPriority w:val="9"/>
    <w:semiHidden/>
    <w:rsid w:val="009236BD"/>
    <w:rPr>
      <w:rFonts w:asciiTheme="majorHAnsi" w:eastAsiaTheme="majorEastAsia" w:hAnsiTheme="majorHAnsi" w:cstheme="majorBidi"/>
      <w:i/>
      <w:iCs/>
      <w:color w:val="2E74B5" w:themeColor="accent1" w:themeShade="BF"/>
      <w:lang w:val="ru-RU"/>
    </w:rPr>
  </w:style>
  <w:style w:type="table" w:customStyle="1" w:styleId="42">
    <w:name w:val="Сітка таблиці4"/>
    <w:basedOn w:val="a1"/>
    <w:next w:val="a8"/>
    <w:uiPriority w:val="59"/>
    <w:rsid w:val="00E42CD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xfmc1">
    <w:name w:val="xfmc1"/>
    <w:rsid w:val="00A140DE"/>
  </w:style>
  <w:style w:type="character" w:customStyle="1" w:styleId="object">
    <w:name w:val="object"/>
    <w:rsid w:val="00A140DE"/>
  </w:style>
  <w:style w:type="character" w:customStyle="1" w:styleId="xfm31562094">
    <w:name w:val="xfm_31562094"/>
    <w:rsid w:val="00A140DE"/>
  </w:style>
  <w:style w:type="character" w:styleId="ae">
    <w:name w:val="Placeholder Text"/>
    <w:basedOn w:val="a0"/>
    <w:uiPriority w:val="99"/>
    <w:semiHidden/>
    <w:rsid w:val="009B486B"/>
    <w:rPr>
      <w:color w:val="808080"/>
    </w:rPr>
  </w:style>
  <w:style w:type="character" w:styleId="af">
    <w:name w:val="Strong"/>
    <w:basedOn w:val="a0"/>
    <w:uiPriority w:val="22"/>
    <w:qFormat/>
    <w:rsid w:val="00277578"/>
    <w:rPr>
      <w:b/>
      <w:bCs/>
    </w:rPr>
  </w:style>
  <w:style w:type="character" w:styleId="af0">
    <w:name w:val="annotation reference"/>
    <w:basedOn w:val="a0"/>
    <w:uiPriority w:val="99"/>
    <w:semiHidden/>
    <w:unhideWhenUsed/>
    <w:rsid w:val="00BE3B4E"/>
    <w:rPr>
      <w:sz w:val="16"/>
      <w:szCs w:val="16"/>
    </w:rPr>
  </w:style>
  <w:style w:type="paragraph" w:styleId="af1">
    <w:name w:val="annotation text"/>
    <w:basedOn w:val="a"/>
    <w:link w:val="af2"/>
    <w:uiPriority w:val="99"/>
    <w:semiHidden/>
    <w:unhideWhenUsed/>
    <w:rsid w:val="00BE3B4E"/>
    <w:rPr>
      <w:sz w:val="20"/>
      <w:szCs w:val="20"/>
    </w:rPr>
  </w:style>
  <w:style w:type="character" w:customStyle="1" w:styleId="af2">
    <w:name w:val="Текст примітки Знак"/>
    <w:basedOn w:val="a0"/>
    <w:link w:val="af1"/>
    <w:uiPriority w:val="99"/>
    <w:semiHidden/>
    <w:rsid w:val="00BE3B4E"/>
    <w:rPr>
      <w:rFonts w:ascii="Calibri" w:eastAsia="Times New Roman" w:hAnsi="Calibri" w:cs="Calibri"/>
      <w:sz w:val="20"/>
      <w:szCs w:val="20"/>
      <w:lang w:val="ru-RU"/>
    </w:rPr>
  </w:style>
  <w:style w:type="paragraph" w:styleId="af3">
    <w:name w:val="annotation subject"/>
    <w:basedOn w:val="af1"/>
    <w:next w:val="af1"/>
    <w:link w:val="af4"/>
    <w:uiPriority w:val="99"/>
    <w:semiHidden/>
    <w:unhideWhenUsed/>
    <w:rsid w:val="00BE3B4E"/>
    <w:rPr>
      <w:b/>
      <w:bCs/>
    </w:rPr>
  </w:style>
  <w:style w:type="character" w:customStyle="1" w:styleId="af4">
    <w:name w:val="Тема примітки Знак"/>
    <w:basedOn w:val="af2"/>
    <w:link w:val="af3"/>
    <w:uiPriority w:val="99"/>
    <w:semiHidden/>
    <w:rsid w:val="00BE3B4E"/>
    <w:rPr>
      <w:rFonts w:ascii="Calibri" w:eastAsia="Times New Roman" w:hAnsi="Calibri" w:cs="Calibri"/>
      <w:b/>
      <w:bCs/>
      <w:sz w:val="20"/>
      <w:szCs w:val="20"/>
      <w:lang w:val="ru-RU"/>
    </w:rPr>
  </w:style>
  <w:style w:type="character" w:customStyle="1" w:styleId="10">
    <w:name w:val="Заголовок 1 Знак"/>
    <w:basedOn w:val="a0"/>
    <w:link w:val="1"/>
    <w:uiPriority w:val="9"/>
    <w:rsid w:val="0011105C"/>
    <w:rPr>
      <w:rFonts w:asciiTheme="majorHAnsi" w:eastAsiaTheme="majorEastAsia" w:hAnsiTheme="majorHAnsi" w:cstheme="majorBidi"/>
      <w:color w:val="2E74B5" w:themeColor="accent1" w:themeShade="BF"/>
      <w:sz w:val="32"/>
      <w:szCs w:val="32"/>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1258971">
      <w:bodyDiv w:val="1"/>
      <w:marLeft w:val="0"/>
      <w:marRight w:val="0"/>
      <w:marTop w:val="0"/>
      <w:marBottom w:val="0"/>
      <w:divBdr>
        <w:top w:val="none" w:sz="0" w:space="0" w:color="auto"/>
        <w:left w:val="none" w:sz="0" w:space="0" w:color="auto"/>
        <w:bottom w:val="none" w:sz="0" w:space="0" w:color="auto"/>
        <w:right w:val="none" w:sz="0" w:space="0" w:color="auto"/>
      </w:divBdr>
    </w:div>
    <w:div w:id="324165632">
      <w:bodyDiv w:val="1"/>
      <w:marLeft w:val="0"/>
      <w:marRight w:val="0"/>
      <w:marTop w:val="0"/>
      <w:marBottom w:val="0"/>
      <w:divBdr>
        <w:top w:val="none" w:sz="0" w:space="0" w:color="auto"/>
        <w:left w:val="none" w:sz="0" w:space="0" w:color="auto"/>
        <w:bottom w:val="none" w:sz="0" w:space="0" w:color="auto"/>
        <w:right w:val="none" w:sz="0" w:space="0" w:color="auto"/>
      </w:divBdr>
    </w:div>
    <w:div w:id="475341264">
      <w:bodyDiv w:val="1"/>
      <w:marLeft w:val="0"/>
      <w:marRight w:val="0"/>
      <w:marTop w:val="0"/>
      <w:marBottom w:val="0"/>
      <w:divBdr>
        <w:top w:val="none" w:sz="0" w:space="0" w:color="auto"/>
        <w:left w:val="none" w:sz="0" w:space="0" w:color="auto"/>
        <w:bottom w:val="none" w:sz="0" w:space="0" w:color="auto"/>
        <w:right w:val="none" w:sz="0" w:space="0" w:color="auto"/>
      </w:divBdr>
    </w:div>
    <w:div w:id="555824145">
      <w:bodyDiv w:val="1"/>
      <w:marLeft w:val="0"/>
      <w:marRight w:val="0"/>
      <w:marTop w:val="0"/>
      <w:marBottom w:val="0"/>
      <w:divBdr>
        <w:top w:val="none" w:sz="0" w:space="0" w:color="auto"/>
        <w:left w:val="none" w:sz="0" w:space="0" w:color="auto"/>
        <w:bottom w:val="none" w:sz="0" w:space="0" w:color="auto"/>
        <w:right w:val="none" w:sz="0" w:space="0" w:color="auto"/>
      </w:divBdr>
    </w:div>
    <w:div w:id="580526600">
      <w:bodyDiv w:val="1"/>
      <w:marLeft w:val="0"/>
      <w:marRight w:val="0"/>
      <w:marTop w:val="0"/>
      <w:marBottom w:val="0"/>
      <w:divBdr>
        <w:top w:val="none" w:sz="0" w:space="0" w:color="auto"/>
        <w:left w:val="none" w:sz="0" w:space="0" w:color="auto"/>
        <w:bottom w:val="none" w:sz="0" w:space="0" w:color="auto"/>
        <w:right w:val="none" w:sz="0" w:space="0" w:color="auto"/>
      </w:divBdr>
    </w:div>
    <w:div w:id="595671621">
      <w:bodyDiv w:val="1"/>
      <w:marLeft w:val="0"/>
      <w:marRight w:val="0"/>
      <w:marTop w:val="0"/>
      <w:marBottom w:val="0"/>
      <w:divBdr>
        <w:top w:val="none" w:sz="0" w:space="0" w:color="auto"/>
        <w:left w:val="none" w:sz="0" w:space="0" w:color="auto"/>
        <w:bottom w:val="none" w:sz="0" w:space="0" w:color="auto"/>
        <w:right w:val="none" w:sz="0" w:space="0" w:color="auto"/>
      </w:divBdr>
    </w:div>
    <w:div w:id="693313084">
      <w:bodyDiv w:val="1"/>
      <w:marLeft w:val="0"/>
      <w:marRight w:val="0"/>
      <w:marTop w:val="0"/>
      <w:marBottom w:val="0"/>
      <w:divBdr>
        <w:top w:val="none" w:sz="0" w:space="0" w:color="auto"/>
        <w:left w:val="none" w:sz="0" w:space="0" w:color="auto"/>
        <w:bottom w:val="none" w:sz="0" w:space="0" w:color="auto"/>
        <w:right w:val="none" w:sz="0" w:space="0" w:color="auto"/>
      </w:divBdr>
    </w:div>
    <w:div w:id="710883974">
      <w:bodyDiv w:val="1"/>
      <w:marLeft w:val="0"/>
      <w:marRight w:val="0"/>
      <w:marTop w:val="0"/>
      <w:marBottom w:val="0"/>
      <w:divBdr>
        <w:top w:val="none" w:sz="0" w:space="0" w:color="auto"/>
        <w:left w:val="none" w:sz="0" w:space="0" w:color="auto"/>
        <w:bottom w:val="none" w:sz="0" w:space="0" w:color="auto"/>
        <w:right w:val="none" w:sz="0" w:space="0" w:color="auto"/>
      </w:divBdr>
    </w:div>
    <w:div w:id="829061021">
      <w:bodyDiv w:val="1"/>
      <w:marLeft w:val="0"/>
      <w:marRight w:val="0"/>
      <w:marTop w:val="0"/>
      <w:marBottom w:val="0"/>
      <w:divBdr>
        <w:top w:val="none" w:sz="0" w:space="0" w:color="auto"/>
        <w:left w:val="none" w:sz="0" w:space="0" w:color="auto"/>
        <w:bottom w:val="none" w:sz="0" w:space="0" w:color="auto"/>
        <w:right w:val="none" w:sz="0" w:space="0" w:color="auto"/>
      </w:divBdr>
    </w:div>
    <w:div w:id="839779130">
      <w:bodyDiv w:val="1"/>
      <w:marLeft w:val="0"/>
      <w:marRight w:val="0"/>
      <w:marTop w:val="0"/>
      <w:marBottom w:val="0"/>
      <w:divBdr>
        <w:top w:val="none" w:sz="0" w:space="0" w:color="auto"/>
        <w:left w:val="none" w:sz="0" w:space="0" w:color="auto"/>
        <w:bottom w:val="none" w:sz="0" w:space="0" w:color="auto"/>
        <w:right w:val="none" w:sz="0" w:space="0" w:color="auto"/>
      </w:divBdr>
    </w:div>
    <w:div w:id="856625110">
      <w:bodyDiv w:val="1"/>
      <w:marLeft w:val="0"/>
      <w:marRight w:val="0"/>
      <w:marTop w:val="0"/>
      <w:marBottom w:val="0"/>
      <w:divBdr>
        <w:top w:val="none" w:sz="0" w:space="0" w:color="auto"/>
        <w:left w:val="none" w:sz="0" w:space="0" w:color="auto"/>
        <w:bottom w:val="none" w:sz="0" w:space="0" w:color="auto"/>
        <w:right w:val="none" w:sz="0" w:space="0" w:color="auto"/>
      </w:divBdr>
    </w:div>
    <w:div w:id="880938946">
      <w:bodyDiv w:val="1"/>
      <w:marLeft w:val="0"/>
      <w:marRight w:val="0"/>
      <w:marTop w:val="0"/>
      <w:marBottom w:val="0"/>
      <w:divBdr>
        <w:top w:val="none" w:sz="0" w:space="0" w:color="auto"/>
        <w:left w:val="none" w:sz="0" w:space="0" w:color="auto"/>
        <w:bottom w:val="none" w:sz="0" w:space="0" w:color="auto"/>
        <w:right w:val="none" w:sz="0" w:space="0" w:color="auto"/>
      </w:divBdr>
    </w:div>
    <w:div w:id="1078748087">
      <w:bodyDiv w:val="1"/>
      <w:marLeft w:val="0"/>
      <w:marRight w:val="0"/>
      <w:marTop w:val="0"/>
      <w:marBottom w:val="0"/>
      <w:divBdr>
        <w:top w:val="none" w:sz="0" w:space="0" w:color="auto"/>
        <w:left w:val="none" w:sz="0" w:space="0" w:color="auto"/>
        <w:bottom w:val="none" w:sz="0" w:space="0" w:color="auto"/>
        <w:right w:val="none" w:sz="0" w:space="0" w:color="auto"/>
      </w:divBdr>
      <w:divsChild>
        <w:div w:id="99225446">
          <w:marLeft w:val="-714"/>
          <w:marRight w:val="0"/>
          <w:marTop w:val="0"/>
          <w:marBottom w:val="0"/>
          <w:divBdr>
            <w:top w:val="none" w:sz="0" w:space="0" w:color="auto"/>
            <w:left w:val="none" w:sz="0" w:space="0" w:color="auto"/>
            <w:bottom w:val="none" w:sz="0" w:space="0" w:color="auto"/>
            <w:right w:val="none" w:sz="0" w:space="0" w:color="auto"/>
          </w:divBdr>
        </w:div>
      </w:divsChild>
    </w:div>
    <w:div w:id="1092320296">
      <w:bodyDiv w:val="1"/>
      <w:marLeft w:val="0"/>
      <w:marRight w:val="0"/>
      <w:marTop w:val="0"/>
      <w:marBottom w:val="0"/>
      <w:divBdr>
        <w:top w:val="none" w:sz="0" w:space="0" w:color="auto"/>
        <w:left w:val="none" w:sz="0" w:space="0" w:color="auto"/>
        <w:bottom w:val="none" w:sz="0" w:space="0" w:color="auto"/>
        <w:right w:val="none" w:sz="0" w:space="0" w:color="auto"/>
      </w:divBdr>
    </w:div>
    <w:div w:id="1099914958">
      <w:bodyDiv w:val="1"/>
      <w:marLeft w:val="0"/>
      <w:marRight w:val="0"/>
      <w:marTop w:val="0"/>
      <w:marBottom w:val="0"/>
      <w:divBdr>
        <w:top w:val="none" w:sz="0" w:space="0" w:color="auto"/>
        <w:left w:val="none" w:sz="0" w:space="0" w:color="auto"/>
        <w:bottom w:val="none" w:sz="0" w:space="0" w:color="auto"/>
        <w:right w:val="none" w:sz="0" w:space="0" w:color="auto"/>
      </w:divBdr>
    </w:div>
    <w:div w:id="1151872416">
      <w:bodyDiv w:val="1"/>
      <w:marLeft w:val="0"/>
      <w:marRight w:val="0"/>
      <w:marTop w:val="0"/>
      <w:marBottom w:val="0"/>
      <w:divBdr>
        <w:top w:val="none" w:sz="0" w:space="0" w:color="auto"/>
        <w:left w:val="none" w:sz="0" w:space="0" w:color="auto"/>
        <w:bottom w:val="none" w:sz="0" w:space="0" w:color="auto"/>
        <w:right w:val="none" w:sz="0" w:space="0" w:color="auto"/>
      </w:divBdr>
    </w:div>
    <w:div w:id="1179733010">
      <w:bodyDiv w:val="1"/>
      <w:marLeft w:val="0"/>
      <w:marRight w:val="0"/>
      <w:marTop w:val="0"/>
      <w:marBottom w:val="0"/>
      <w:divBdr>
        <w:top w:val="none" w:sz="0" w:space="0" w:color="auto"/>
        <w:left w:val="none" w:sz="0" w:space="0" w:color="auto"/>
        <w:bottom w:val="none" w:sz="0" w:space="0" w:color="auto"/>
        <w:right w:val="none" w:sz="0" w:space="0" w:color="auto"/>
      </w:divBdr>
    </w:div>
    <w:div w:id="1229345232">
      <w:bodyDiv w:val="1"/>
      <w:marLeft w:val="0"/>
      <w:marRight w:val="0"/>
      <w:marTop w:val="0"/>
      <w:marBottom w:val="0"/>
      <w:divBdr>
        <w:top w:val="none" w:sz="0" w:space="0" w:color="auto"/>
        <w:left w:val="none" w:sz="0" w:space="0" w:color="auto"/>
        <w:bottom w:val="none" w:sz="0" w:space="0" w:color="auto"/>
        <w:right w:val="none" w:sz="0" w:space="0" w:color="auto"/>
      </w:divBdr>
    </w:div>
    <w:div w:id="1328942071">
      <w:bodyDiv w:val="1"/>
      <w:marLeft w:val="0"/>
      <w:marRight w:val="0"/>
      <w:marTop w:val="0"/>
      <w:marBottom w:val="0"/>
      <w:divBdr>
        <w:top w:val="none" w:sz="0" w:space="0" w:color="auto"/>
        <w:left w:val="none" w:sz="0" w:space="0" w:color="auto"/>
        <w:bottom w:val="none" w:sz="0" w:space="0" w:color="auto"/>
        <w:right w:val="none" w:sz="0" w:space="0" w:color="auto"/>
      </w:divBdr>
    </w:div>
    <w:div w:id="1427768265">
      <w:bodyDiv w:val="1"/>
      <w:marLeft w:val="0"/>
      <w:marRight w:val="0"/>
      <w:marTop w:val="0"/>
      <w:marBottom w:val="0"/>
      <w:divBdr>
        <w:top w:val="none" w:sz="0" w:space="0" w:color="auto"/>
        <w:left w:val="none" w:sz="0" w:space="0" w:color="auto"/>
        <w:bottom w:val="none" w:sz="0" w:space="0" w:color="auto"/>
        <w:right w:val="none" w:sz="0" w:space="0" w:color="auto"/>
      </w:divBdr>
    </w:div>
    <w:div w:id="1484856372">
      <w:bodyDiv w:val="1"/>
      <w:marLeft w:val="0"/>
      <w:marRight w:val="0"/>
      <w:marTop w:val="0"/>
      <w:marBottom w:val="0"/>
      <w:divBdr>
        <w:top w:val="none" w:sz="0" w:space="0" w:color="auto"/>
        <w:left w:val="none" w:sz="0" w:space="0" w:color="auto"/>
        <w:bottom w:val="none" w:sz="0" w:space="0" w:color="auto"/>
        <w:right w:val="none" w:sz="0" w:space="0" w:color="auto"/>
      </w:divBdr>
    </w:div>
    <w:div w:id="1549145300">
      <w:bodyDiv w:val="1"/>
      <w:marLeft w:val="0"/>
      <w:marRight w:val="0"/>
      <w:marTop w:val="0"/>
      <w:marBottom w:val="0"/>
      <w:divBdr>
        <w:top w:val="none" w:sz="0" w:space="0" w:color="auto"/>
        <w:left w:val="none" w:sz="0" w:space="0" w:color="auto"/>
        <w:bottom w:val="none" w:sz="0" w:space="0" w:color="auto"/>
        <w:right w:val="none" w:sz="0" w:space="0" w:color="auto"/>
      </w:divBdr>
    </w:div>
    <w:div w:id="1573853863">
      <w:bodyDiv w:val="1"/>
      <w:marLeft w:val="0"/>
      <w:marRight w:val="0"/>
      <w:marTop w:val="0"/>
      <w:marBottom w:val="0"/>
      <w:divBdr>
        <w:top w:val="none" w:sz="0" w:space="0" w:color="auto"/>
        <w:left w:val="none" w:sz="0" w:space="0" w:color="auto"/>
        <w:bottom w:val="none" w:sz="0" w:space="0" w:color="auto"/>
        <w:right w:val="none" w:sz="0" w:space="0" w:color="auto"/>
      </w:divBdr>
    </w:div>
    <w:div w:id="1629510734">
      <w:bodyDiv w:val="1"/>
      <w:marLeft w:val="0"/>
      <w:marRight w:val="0"/>
      <w:marTop w:val="0"/>
      <w:marBottom w:val="0"/>
      <w:divBdr>
        <w:top w:val="none" w:sz="0" w:space="0" w:color="auto"/>
        <w:left w:val="none" w:sz="0" w:space="0" w:color="auto"/>
        <w:bottom w:val="none" w:sz="0" w:space="0" w:color="auto"/>
        <w:right w:val="none" w:sz="0" w:space="0" w:color="auto"/>
      </w:divBdr>
    </w:div>
    <w:div w:id="1689990500">
      <w:bodyDiv w:val="1"/>
      <w:marLeft w:val="0"/>
      <w:marRight w:val="0"/>
      <w:marTop w:val="0"/>
      <w:marBottom w:val="0"/>
      <w:divBdr>
        <w:top w:val="none" w:sz="0" w:space="0" w:color="auto"/>
        <w:left w:val="none" w:sz="0" w:space="0" w:color="auto"/>
        <w:bottom w:val="none" w:sz="0" w:space="0" w:color="auto"/>
        <w:right w:val="none" w:sz="0" w:space="0" w:color="auto"/>
      </w:divBdr>
    </w:div>
    <w:div w:id="1705131762">
      <w:bodyDiv w:val="1"/>
      <w:marLeft w:val="0"/>
      <w:marRight w:val="0"/>
      <w:marTop w:val="0"/>
      <w:marBottom w:val="0"/>
      <w:divBdr>
        <w:top w:val="none" w:sz="0" w:space="0" w:color="auto"/>
        <w:left w:val="none" w:sz="0" w:space="0" w:color="auto"/>
        <w:bottom w:val="none" w:sz="0" w:space="0" w:color="auto"/>
        <w:right w:val="none" w:sz="0" w:space="0" w:color="auto"/>
      </w:divBdr>
    </w:div>
    <w:div w:id="1729720323">
      <w:bodyDiv w:val="1"/>
      <w:marLeft w:val="0"/>
      <w:marRight w:val="0"/>
      <w:marTop w:val="0"/>
      <w:marBottom w:val="0"/>
      <w:divBdr>
        <w:top w:val="none" w:sz="0" w:space="0" w:color="auto"/>
        <w:left w:val="none" w:sz="0" w:space="0" w:color="auto"/>
        <w:bottom w:val="none" w:sz="0" w:space="0" w:color="auto"/>
        <w:right w:val="none" w:sz="0" w:space="0" w:color="auto"/>
      </w:divBdr>
    </w:div>
    <w:div w:id="1734615431">
      <w:bodyDiv w:val="1"/>
      <w:marLeft w:val="0"/>
      <w:marRight w:val="0"/>
      <w:marTop w:val="0"/>
      <w:marBottom w:val="0"/>
      <w:divBdr>
        <w:top w:val="none" w:sz="0" w:space="0" w:color="auto"/>
        <w:left w:val="none" w:sz="0" w:space="0" w:color="auto"/>
        <w:bottom w:val="none" w:sz="0" w:space="0" w:color="auto"/>
        <w:right w:val="none" w:sz="0" w:space="0" w:color="auto"/>
      </w:divBdr>
    </w:div>
    <w:div w:id="1912152064">
      <w:bodyDiv w:val="1"/>
      <w:marLeft w:val="0"/>
      <w:marRight w:val="0"/>
      <w:marTop w:val="0"/>
      <w:marBottom w:val="0"/>
      <w:divBdr>
        <w:top w:val="none" w:sz="0" w:space="0" w:color="auto"/>
        <w:left w:val="none" w:sz="0" w:space="0" w:color="auto"/>
        <w:bottom w:val="none" w:sz="0" w:space="0" w:color="auto"/>
        <w:right w:val="none" w:sz="0" w:space="0" w:color="auto"/>
      </w:divBdr>
    </w:div>
    <w:div w:id="1981418838">
      <w:bodyDiv w:val="1"/>
      <w:marLeft w:val="0"/>
      <w:marRight w:val="0"/>
      <w:marTop w:val="0"/>
      <w:marBottom w:val="0"/>
      <w:divBdr>
        <w:top w:val="none" w:sz="0" w:space="0" w:color="auto"/>
        <w:left w:val="none" w:sz="0" w:space="0" w:color="auto"/>
        <w:bottom w:val="none" w:sz="0" w:space="0" w:color="auto"/>
        <w:right w:val="none" w:sz="0" w:space="0" w:color="auto"/>
      </w:divBdr>
    </w:div>
    <w:div w:id="2137212292">
      <w:bodyDiv w:val="1"/>
      <w:marLeft w:val="0"/>
      <w:marRight w:val="0"/>
      <w:marTop w:val="0"/>
      <w:marBottom w:val="0"/>
      <w:divBdr>
        <w:top w:val="none" w:sz="0" w:space="0" w:color="auto"/>
        <w:left w:val="none" w:sz="0" w:space="0" w:color="auto"/>
        <w:bottom w:val="none" w:sz="0" w:space="0" w:color="auto"/>
        <w:right w:val="none" w:sz="0" w:space="0" w:color="auto"/>
      </w:divBdr>
    </w:div>
    <w:div w:id="2145734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4.jpe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chart" Target="charts/chart8.xml"/><Relationship Id="rId34" Type="http://schemas.openxmlformats.org/officeDocument/2006/relationships/image" Target="media/image20.png"/><Relationship Id="rId42" Type="http://schemas.openxmlformats.org/officeDocument/2006/relationships/image" Target="media/image28.jpeg"/><Relationship Id="rId47" Type="http://schemas.openxmlformats.org/officeDocument/2006/relationships/image" Target="media/image33.emf"/><Relationship Id="rId50" Type="http://schemas.openxmlformats.org/officeDocument/2006/relationships/image" Target="media/image36.jpeg"/><Relationship Id="rId55"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chart" Target="charts/chart5.xml"/><Relationship Id="rId25" Type="http://schemas.openxmlformats.org/officeDocument/2006/relationships/image" Target="media/image11.pn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image" Target="media/image32.png"/><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7.xml"/><Relationship Id="rId29" Type="http://schemas.openxmlformats.org/officeDocument/2006/relationships/image" Target="media/image15.jpeg"/><Relationship Id="rId41" Type="http://schemas.openxmlformats.org/officeDocument/2006/relationships/image" Target="media/image27.pn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emf"/><Relationship Id="rId53" Type="http://schemas.openxmlformats.org/officeDocument/2006/relationships/chart" Target="charts/chart10.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image" Target="media/image9.jpeg"/><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image" Target="media/image35.jpeg"/><Relationship Id="rId57"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chart" Target="charts/chart6.xml"/><Relationship Id="rId31" Type="http://schemas.openxmlformats.org/officeDocument/2006/relationships/image" Target="media/image17.jpeg"/><Relationship Id="rId44" Type="http://schemas.openxmlformats.org/officeDocument/2006/relationships/image" Target="media/image30.jpeg"/><Relationship Id="rId52"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chart" Target="charts/chart2.xml"/><Relationship Id="rId22" Type="http://schemas.openxmlformats.org/officeDocument/2006/relationships/chart" Target="charts/chart9.xml"/><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_Microsoft_Excel.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_Microsoft_Excel9.xlsx"/><Relationship Id="rId1" Type="http://schemas.openxmlformats.org/officeDocument/2006/relationships/themeOverride" Target="../theme/themeOverride10.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_Microsoft_Excel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_Microsoft_Excel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_Microsoft_Excel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_Microsoft_Excel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themeOverride" Target="../theme/themeOverride6.xml"/><Relationship Id="rId4" Type="http://schemas.openxmlformats.org/officeDocument/2006/relationships/package" Target="../embeddings/______Microsoft_Excel5.xlsx"/></Relationships>
</file>

<file path=word/charts/_rels/chart7.xml.rels><?xml version="1.0" encoding="UTF-8" standalone="yes"?>
<Relationships xmlns="http://schemas.openxmlformats.org/package/2006/relationships"><Relationship Id="rId3" Type="http://schemas.openxmlformats.org/officeDocument/2006/relationships/package" Target="../embeddings/______Microsoft_Excel6.xlsx"/><Relationship Id="rId2" Type="http://schemas.openxmlformats.org/officeDocument/2006/relationships/image" Target="../media/image7.jpeg"/><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______Microsoft_Excel7.xlsx"/><Relationship Id="rId2" Type="http://schemas.openxmlformats.org/officeDocument/2006/relationships/image" Target="../media/image8.jpeg"/><Relationship Id="rId1" Type="http://schemas.openxmlformats.org/officeDocument/2006/relationships/themeOverride" Target="../theme/themeOverride8.xml"/><Relationship Id="rId4" Type="http://schemas.openxmlformats.org/officeDocument/2006/relationships/chartUserShapes" Target="../drawings/drawing1.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_Microsoft_Excel8.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uk-UA" sz="1200"/>
              <a:t>Підготовка суддів для підтримання кваліфікації та періодичне навчання суддів з метою підвищення рівня їхньої кваліфікації, включаючи, обраних на адміністративні посади в судах (осіб)</a:t>
            </a:r>
          </a:p>
        </c:rich>
      </c:tx>
      <c:layout>
        <c:manualLayout>
          <c:xMode val="edge"/>
          <c:yMode val="edge"/>
          <c:x val="0.12624454401763316"/>
          <c:y val="0"/>
        </c:manualLayout>
      </c:layout>
      <c:overlay val="0"/>
      <c:spPr>
        <a:noFill/>
        <a:ln w="25405">
          <a:noFill/>
        </a:ln>
      </c:spPr>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5.0584475716049737E-2"/>
          <c:y val="0.12360051234532224"/>
          <c:w val="0.83991367948043794"/>
          <c:h val="0.81881194337887531"/>
        </c:manualLayout>
      </c:layout>
      <c:bar3DChart>
        <c:barDir val="col"/>
        <c:grouping val="stacked"/>
        <c:varyColors val="0"/>
        <c:ser>
          <c:idx val="0"/>
          <c:order val="0"/>
          <c:tx>
            <c:strRef>
              <c:f>Лист1!$B$1</c:f>
              <c:strCache>
                <c:ptCount val="1"/>
                <c:pt idx="0">
                  <c:v>Підготовка та періодчине навчання суддів з метою підвищення рівня їхньої кваліфікації, у тому числі обраних на адміністративні посади в судах (осіб)</c:v>
                </c:pt>
              </c:strCache>
            </c:strRef>
          </c:tx>
          <c:invertIfNegative val="0"/>
          <c:dLbls>
            <c:dLbl>
              <c:idx val="0"/>
              <c:spPr>
                <a:noFill/>
                <a:ln w="25399">
                  <a:noFill/>
                </a:ln>
              </c:spPr>
              <c:txPr>
                <a:bodyPr wrap="square" lIns="38100" tIns="19050" rIns="38100" bIns="19050" anchor="ctr">
                  <a:spAutoFit/>
                </a:bodyPr>
                <a:lstStyle/>
                <a:p>
                  <a:pPr>
                    <a:defRPr sz="1200" baseline="0">
                      <a:solidFill>
                        <a:schemeClr val="bg1"/>
                      </a:solidFill>
                    </a:defRPr>
                  </a:pPr>
                  <a:endParaRPr lang="uk-UA"/>
                </a:p>
              </c:txPr>
              <c:showLegendKey val="0"/>
              <c:showVal val="1"/>
              <c:showCatName val="0"/>
              <c:showSerName val="0"/>
              <c:showPercent val="0"/>
              <c:showBubbleSize val="0"/>
              <c:extLst>
                <c:ext xmlns:c16="http://schemas.microsoft.com/office/drawing/2014/chart" uri="{C3380CC4-5D6E-409C-BE32-E72D297353CC}">
                  <c16:uniqueId val="{00000000-0FFF-4D3E-82F1-883D02DBB10D}"/>
                </c:ext>
              </c:extLst>
            </c:dLbl>
            <c:dLbl>
              <c:idx val="1"/>
              <c:spPr>
                <a:noFill/>
                <a:ln w="25399">
                  <a:noFill/>
                </a:ln>
              </c:spPr>
              <c:txPr>
                <a:bodyPr wrap="square" lIns="38100" tIns="19050" rIns="38100" bIns="19050" anchor="ctr">
                  <a:spAutoFit/>
                </a:bodyPr>
                <a:lstStyle/>
                <a:p>
                  <a:pPr>
                    <a:defRPr sz="1200" baseline="0">
                      <a:solidFill>
                        <a:schemeClr val="bg1"/>
                      </a:solidFill>
                    </a:defRPr>
                  </a:pPr>
                  <a:endParaRPr lang="uk-UA"/>
                </a:p>
              </c:txPr>
              <c:showLegendKey val="0"/>
              <c:showVal val="1"/>
              <c:showCatName val="0"/>
              <c:showSerName val="0"/>
              <c:showPercent val="0"/>
              <c:showBubbleSize val="0"/>
              <c:extLst>
                <c:ext xmlns:c16="http://schemas.microsoft.com/office/drawing/2014/chart" uri="{C3380CC4-5D6E-409C-BE32-E72D297353CC}">
                  <c16:uniqueId val="{00000001-0FFF-4D3E-82F1-883D02DBB10D}"/>
                </c:ext>
              </c:extLst>
            </c:dLbl>
            <c:spPr>
              <a:noFill/>
              <a:ln w="25399">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2"/>
                <c:pt idx="0">
                  <c:v>1 півріччя 2024 року</c:v>
                </c:pt>
                <c:pt idx="1">
                  <c:v>1 півріччя 2025 року</c:v>
                </c:pt>
              </c:strCache>
            </c:strRef>
          </c:cat>
          <c:val>
            <c:numRef>
              <c:f>Лист1!$B$2:$B$4</c:f>
              <c:numCache>
                <c:formatCode>General</c:formatCode>
                <c:ptCount val="2"/>
                <c:pt idx="0">
                  <c:v>5830</c:v>
                </c:pt>
                <c:pt idx="1">
                  <c:v>6568</c:v>
                </c:pt>
              </c:numCache>
            </c:numRef>
          </c:val>
          <c:extLst>
            <c:ext xmlns:c16="http://schemas.microsoft.com/office/drawing/2014/chart" uri="{C3380CC4-5D6E-409C-BE32-E72D297353CC}">
              <c16:uniqueId val="{00000002-0FFF-4D3E-82F1-883D02DBB10D}"/>
            </c:ext>
          </c:extLst>
        </c:ser>
        <c:dLbls>
          <c:showLegendKey val="0"/>
          <c:showVal val="0"/>
          <c:showCatName val="0"/>
          <c:showSerName val="0"/>
          <c:showPercent val="0"/>
          <c:showBubbleSize val="0"/>
        </c:dLbls>
        <c:gapWidth val="150"/>
        <c:shape val="box"/>
        <c:axId val="221344800"/>
        <c:axId val="1"/>
        <c:axId val="0"/>
      </c:bar3DChart>
      <c:catAx>
        <c:axId val="221344800"/>
        <c:scaling>
          <c:orientation val="minMax"/>
        </c:scaling>
        <c:delete val="0"/>
        <c:axPos val="b"/>
        <c:numFmt formatCode="General" sourceLinked="1"/>
        <c:majorTickMark val="out"/>
        <c:minorTickMark val="none"/>
        <c:tickLblPos val="nextTo"/>
        <c:txPr>
          <a:bodyPr/>
          <a:lstStyle/>
          <a:p>
            <a:pPr>
              <a:defRPr sz="1100"/>
            </a:pPr>
            <a:endParaRPr lang="uk-UA"/>
          </a:p>
        </c:txPr>
        <c:crossAx val="1"/>
        <c:crosses val="autoZero"/>
        <c:auto val="1"/>
        <c:lblAlgn val="ctr"/>
        <c:lblOffset val="100"/>
        <c:noMultiLvlLbl val="0"/>
      </c:catAx>
      <c:valAx>
        <c:axId val="1"/>
        <c:scaling>
          <c:orientation val="minMax"/>
          <c:max val="10500"/>
          <c:min val="0"/>
        </c:scaling>
        <c:delete val="0"/>
        <c:axPos val="l"/>
        <c:majorGridlines/>
        <c:numFmt formatCode="General" sourceLinked="1"/>
        <c:majorTickMark val="out"/>
        <c:minorTickMark val="none"/>
        <c:tickLblPos val="nextTo"/>
        <c:crossAx val="221344800"/>
        <c:crosses val="autoZero"/>
        <c:crossBetween val="between"/>
        <c:majorUnit val="1000"/>
      </c:valAx>
      <c:spPr>
        <a:noFill/>
        <a:ln w="25399">
          <a:noFill/>
        </a:ln>
      </c:spPr>
    </c:plotArea>
    <c:plotVisOnly val="1"/>
    <c:dispBlanksAs val="gap"/>
    <c:showDLblsOverMax val="0"/>
  </c:chart>
  <c:txPr>
    <a:bodyPr/>
    <a:lstStyle/>
    <a:p>
      <a:pPr>
        <a:defRPr>
          <a:latin typeface="Times New Roman" pitchFamily="18" charset="0"/>
          <a:cs typeface="Times New Roman" pitchFamily="18" charset="0"/>
        </a:defRPr>
      </a:pPr>
      <a:endParaRPr lang="uk-UA"/>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aseline="0">
                <a:latin typeface="Times New Roman" pitchFamily="18" charset="0"/>
              </a:defRPr>
            </a:pPr>
            <a:r>
              <a:rPr lang="ru-RU" sz="1400" baseline="0"/>
              <a:t>Бюджет </a:t>
            </a:r>
          </a:p>
          <a:p>
            <a:pPr>
              <a:defRPr sz="1400" baseline="0">
                <a:latin typeface="Times New Roman" pitchFamily="18" charset="0"/>
              </a:defRPr>
            </a:pPr>
            <a:r>
              <a:rPr lang="ru-RU" sz="1400" baseline="0"/>
              <a:t>Національної школи суддів України </a:t>
            </a:r>
          </a:p>
          <a:p>
            <a:pPr>
              <a:defRPr sz="1400" baseline="0">
                <a:latin typeface="Times New Roman" pitchFamily="18" charset="0"/>
              </a:defRPr>
            </a:pPr>
            <a:r>
              <a:rPr lang="ru-RU" sz="1400" baseline="0"/>
              <a:t>на  2025 рік станом на 01.07.2025</a:t>
            </a:r>
          </a:p>
        </c:rich>
      </c:tx>
      <c:layout>
        <c:manualLayout>
          <c:xMode val="edge"/>
          <c:yMode val="edge"/>
          <c:x val="0.22105524211048422"/>
          <c:y val="2.4600281318426356E-2"/>
        </c:manualLayout>
      </c:layout>
      <c:overlay val="0"/>
      <c:spPr>
        <a:noFill/>
        <a:ln w="25120">
          <a:noFill/>
        </a:ln>
      </c:spPr>
    </c:title>
    <c:autoTitleDeleted val="0"/>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Бюджет Національної школи суддів України на 2016 рік</c:v>
                </c:pt>
              </c:strCache>
            </c:strRef>
          </c:tx>
          <c:explosion val="25"/>
          <c:dPt>
            <c:idx val="0"/>
            <c:bubble3D val="0"/>
            <c:extLst>
              <c:ext xmlns:c16="http://schemas.microsoft.com/office/drawing/2014/chart" uri="{C3380CC4-5D6E-409C-BE32-E72D297353CC}">
                <c16:uniqueId val="{00000000-6AED-4D67-A7A0-96440FE64AE0}"/>
              </c:ext>
            </c:extLst>
          </c:dPt>
          <c:dPt>
            <c:idx val="1"/>
            <c:bubble3D val="0"/>
            <c:extLst>
              <c:ext xmlns:c16="http://schemas.microsoft.com/office/drawing/2014/chart" uri="{C3380CC4-5D6E-409C-BE32-E72D297353CC}">
                <c16:uniqueId val="{00000001-6AED-4D67-A7A0-96440FE64AE0}"/>
              </c:ext>
            </c:extLst>
          </c:dPt>
          <c:dPt>
            <c:idx val="2"/>
            <c:bubble3D val="0"/>
            <c:extLst>
              <c:ext xmlns:c16="http://schemas.microsoft.com/office/drawing/2014/chart" uri="{C3380CC4-5D6E-409C-BE32-E72D297353CC}">
                <c16:uniqueId val="{00000002-6AED-4D67-A7A0-96440FE64AE0}"/>
              </c:ext>
            </c:extLst>
          </c:dPt>
          <c:dPt>
            <c:idx val="3"/>
            <c:bubble3D val="0"/>
            <c:extLst>
              <c:ext xmlns:c16="http://schemas.microsoft.com/office/drawing/2014/chart" uri="{C3380CC4-5D6E-409C-BE32-E72D297353CC}">
                <c16:uniqueId val="{00000003-6AED-4D67-A7A0-96440FE64AE0}"/>
              </c:ext>
            </c:extLst>
          </c:dPt>
          <c:dPt>
            <c:idx val="4"/>
            <c:bubble3D val="0"/>
            <c:extLst>
              <c:ext xmlns:c16="http://schemas.microsoft.com/office/drawing/2014/chart" uri="{C3380CC4-5D6E-409C-BE32-E72D297353CC}">
                <c16:uniqueId val="{00000004-6AED-4D67-A7A0-96440FE64AE0}"/>
              </c:ext>
            </c:extLst>
          </c:dPt>
          <c:dPt>
            <c:idx val="5"/>
            <c:bubble3D val="0"/>
            <c:extLst>
              <c:ext xmlns:c16="http://schemas.microsoft.com/office/drawing/2014/chart" uri="{C3380CC4-5D6E-409C-BE32-E72D297353CC}">
                <c16:uniqueId val="{00000005-6AED-4D67-A7A0-96440FE64AE0}"/>
              </c:ext>
            </c:extLst>
          </c:dPt>
          <c:dLbls>
            <c:dLbl>
              <c:idx val="0"/>
              <c:tx>
                <c:rich>
                  <a:bodyPr/>
                  <a:lstStyle/>
                  <a:p>
                    <a:pPr>
                      <a:defRPr sz="978" baseline="0">
                        <a:latin typeface="Times New Roman" pitchFamily="18" charset="0"/>
                      </a:defRPr>
                    </a:pPr>
                    <a:r>
                      <a:rPr lang="en-US" sz="989" baseline="0">
                        <a:latin typeface="Times New Roman" pitchFamily="18" charset="0"/>
                      </a:rPr>
                      <a:t>75,7%</a:t>
                    </a:r>
                  </a:p>
                  <a:p>
                    <a:pPr>
                      <a:defRPr sz="978" baseline="0">
                        <a:latin typeface="Times New Roman" pitchFamily="18" charset="0"/>
                      </a:defRPr>
                    </a:pPr>
                    <a:endParaRPr lang="en-US" baseline="0">
                      <a:latin typeface="Times New Roman" pitchFamily="18" charset="0"/>
                    </a:endParaRPr>
                  </a:p>
                </c:rich>
              </c:tx>
              <c:spPr>
                <a:noFill/>
                <a:ln w="25120">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AED-4D67-A7A0-96440FE64AE0}"/>
                </c:ext>
              </c:extLst>
            </c:dLbl>
            <c:dLbl>
              <c:idx val="1"/>
              <c:tx>
                <c:rich>
                  <a:bodyPr/>
                  <a:lstStyle/>
                  <a:p>
                    <a:pPr>
                      <a:defRPr sz="978" baseline="0">
                        <a:latin typeface="Times New Roman" pitchFamily="18" charset="0"/>
                      </a:defRPr>
                    </a:pPr>
                    <a:r>
                      <a:rPr lang="en-US" sz="989" baseline="0">
                        <a:latin typeface="Times New Roman" pitchFamily="18" charset="0"/>
                      </a:rPr>
                      <a:t>16,7 %</a:t>
                    </a:r>
                  </a:p>
                  <a:p>
                    <a:pPr>
                      <a:defRPr sz="978" baseline="0">
                        <a:latin typeface="Times New Roman" pitchFamily="18" charset="0"/>
                      </a:defRPr>
                    </a:pPr>
                    <a:endParaRPr lang="en-US" baseline="0">
                      <a:latin typeface="Times New Roman" pitchFamily="18" charset="0"/>
                    </a:endParaRPr>
                  </a:p>
                </c:rich>
              </c:tx>
              <c:spPr>
                <a:noFill/>
                <a:ln w="25120">
                  <a:noFill/>
                </a:ln>
              </c:spP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AED-4D67-A7A0-96440FE64AE0}"/>
                </c:ext>
              </c:extLst>
            </c:dLbl>
            <c:dLbl>
              <c:idx val="2"/>
              <c:tx>
                <c:rich>
                  <a:bodyPr/>
                  <a:lstStyle/>
                  <a:p>
                    <a:r>
                      <a:rPr lang="en-US" sz="989" baseline="0">
                        <a:latin typeface="Times New Roman" pitchFamily="18" charset="0"/>
                      </a:rPr>
                      <a:t>2,4 %</a:t>
                    </a:r>
                    <a:endParaRPr lang="en-US" baseline="0">
                      <a:latin typeface="Times New Roman" pitchFamily="18" charset="0"/>
                    </a:endParaRP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AED-4D67-A7A0-96440FE64AE0}"/>
                </c:ext>
              </c:extLst>
            </c:dLbl>
            <c:dLbl>
              <c:idx val="3"/>
              <c:layout>
                <c:manualLayout>
                  <c:x val="-2.0855057351407726E-2"/>
                  <c:y val="-3.1727071683123687E-3"/>
                </c:manualLayout>
              </c:layout>
              <c:tx>
                <c:rich>
                  <a:bodyPr/>
                  <a:lstStyle/>
                  <a:p>
                    <a:r>
                      <a:rPr lang="en-US" sz="989" baseline="0">
                        <a:latin typeface="Times New Roman" pitchFamily="18" charset="0"/>
                      </a:rPr>
                      <a:t>5,2 %</a:t>
                    </a:r>
                    <a:endParaRPr lang="en-US" baseline="0">
                      <a:latin typeface="Times New Roman" pitchFamily="18" charset="0"/>
                    </a:endParaRPr>
                  </a:p>
                </c:rich>
              </c:tx>
              <c:showLegendKey val="0"/>
              <c:showVal val="0"/>
              <c:showCatName val="0"/>
              <c:showSerName val="0"/>
              <c:showPercent val="0"/>
              <c:showBubbleSize val="0"/>
              <c:extLst>
                <c:ext xmlns:c15="http://schemas.microsoft.com/office/drawing/2012/chart" uri="{CE6537A1-D6FC-4f65-9D91-7224C49458BB}">
                  <c15:layout>
                    <c:manualLayout>
                      <c:w val="8.4984358706986438E-2"/>
                      <c:h val="9.4812164579606437E-2"/>
                    </c:manualLayout>
                  </c15:layout>
                </c:ext>
                <c:ext xmlns:c16="http://schemas.microsoft.com/office/drawing/2014/chart" uri="{C3380CC4-5D6E-409C-BE32-E72D297353CC}">
                  <c16:uniqueId val="{00000003-6AED-4D67-A7A0-96440FE64AE0}"/>
                </c:ext>
              </c:extLst>
            </c:dLbl>
            <c:dLbl>
              <c:idx val="4"/>
              <c:tx>
                <c:rich>
                  <a:bodyPr/>
                  <a:lstStyle/>
                  <a:p>
                    <a:r>
                      <a:rPr lang="en-US" sz="989" baseline="0">
                        <a:latin typeface="Times New Roman" pitchFamily="18" charset="0"/>
                      </a:rPr>
                      <a:t>25,5 %</a:t>
                    </a:r>
                    <a:endParaRPr lang="en-US" baseline="0">
                      <a:latin typeface="Times New Roman" pitchFamily="18" charset="0"/>
                    </a:endParaRP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AED-4D67-A7A0-96440FE64AE0}"/>
                </c:ext>
              </c:extLst>
            </c:dLbl>
            <c:dLbl>
              <c:idx val="5"/>
              <c:tx>
                <c:rich>
                  <a:bodyPr/>
                  <a:lstStyle/>
                  <a:p>
                    <a:r>
                      <a:rPr lang="en-US" sz="989"/>
                      <a:t>1,8%</a:t>
                    </a:r>
                    <a:endParaRPr lang="en-US"/>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AED-4D67-A7A0-96440FE64AE0}"/>
                </c:ext>
              </c:extLst>
            </c:dLbl>
            <c:spPr>
              <a:noFill/>
              <a:ln w="25120">
                <a:noFill/>
              </a:ln>
            </c:spPr>
            <c:txPr>
              <a:bodyPr/>
              <a:lstStyle/>
              <a:p>
                <a:pPr>
                  <a:defRPr sz="989" baseline="0">
                    <a:latin typeface="Times New Roman" pitchFamily="18" charset="0"/>
                  </a:defRPr>
                </a:pPr>
                <a:endParaRPr lang="uk-UA"/>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Лист1!$A$2:$A$5</c:f>
              <c:strCache>
                <c:ptCount val="4"/>
                <c:pt idx="0">
                  <c:v>Оплата праці    75,7%</c:v>
                </c:pt>
                <c:pt idx="1">
                  <c:v>Нарахування на оплату праці  16,7 %</c:v>
                </c:pt>
                <c:pt idx="2">
                  <c:v>Комунальні послуги 2,4%</c:v>
                </c:pt>
                <c:pt idx="3">
                  <c:v>Використання послуг і товарів 5,2%</c:v>
                </c:pt>
              </c:strCache>
            </c:strRef>
          </c:cat>
          <c:val>
            <c:numRef>
              <c:f>Лист1!$B$2:$B$5</c:f>
              <c:numCache>
                <c:formatCode>#,##0.00</c:formatCode>
                <c:ptCount val="4"/>
                <c:pt idx="0">
                  <c:v>63313800</c:v>
                </c:pt>
                <c:pt idx="1">
                  <c:v>13929000</c:v>
                </c:pt>
                <c:pt idx="2">
                  <c:v>2039300</c:v>
                </c:pt>
                <c:pt idx="3">
                  <c:v>4348000</c:v>
                </c:pt>
              </c:numCache>
            </c:numRef>
          </c:val>
          <c:extLst>
            <c:ext xmlns:c16="http://schemas.microsoft.com/office/drawing/2014/chart" uri="{C3380CC4-5D6E-409C-BE32-E72D297353CC}">
              <c16:uniqueId val="{00000006-6AED-4D67-A7A0-96440FE64AE0}"/>
            </c:ext>
          </c:extLst>
        </c:ser>
        <c:dLbls>
          <c:showLegendKey val="0"/>
          <c:showVal val="0"/>
          <c:showCatName val="0"/>
          <c:showSerName val="0"/>
          <c:showPercent val="0"/>
          <c:showBubbleSize val="0"/>
          <c:showLeaderLines val="1"/>
        </c:dLbls>
      </c:pie3DChart>
      <c:spPr>
        <a:noFill/>
        <a:ln w="25120">
          <a:noFill/>
        </a:ln>
      </c:spPr>
    </c:plotArea>
    <c:legend>
      <c:legendPos val="r"/>
      <c:overlay val="0"/>
      <c:txPr>
        <a:bodyPr/>
        <a:lstStyle/>
        <a:p>
          <a:pPr>
            <a:defRPr sz="1187" baseline="0">
              <a:latin typeface="Times New Roman" pitchFamily="18" charset="0"/>
            </a:defRPr>
          </a:pPr>
          <a:endParaRPr lang="uk-UA"/>
        </a:p>
      </c:txPr>
    </c:legend>
    <c:plotVisOnly val="1"/>
    <c:dispBlanksAs val="zero"/>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sz="1200">
                <a:latin typeface="Times New Roman" pitchFamily="18" charset="0"/>
                <a:cs typeface="Times New Roman" pitchFamily="18" charset="0"/>
              </a:defRPr>
            </a:pPr>
            <a:r>
              <a:rPr lang="uk-UA" sz="1200"/>
              <a:t>Участь структурних підрозділів у</a:t>
            </a:r>
            <a:r>
              <a:rPr lang="uk-UA" sz="1200" baseline="0"/>
              <a:t> </a:t>
            </a:r>
            <a:r>
              <a:rPr lang="uk-UA" sz="1200"/>
              <a:t>підготовці суддів </a:t>
            </a:r>
            <a:r>
              <a:rPr lang="uk-UA" sz="1200" b="1" i="0" u="none" strike="noStrike" baseline="0">
                <a:solidFill>
                  <a:sysClr val="windowText" lastClr="000000"/>
                </a:solidFill>
                <a:effectLst/>
              </a:rPr>
              <a:t>для підтримання кваліфікації</a:t>
            </a:r>
            <a:r>
              <a:rPr lang="uk-UA" sz="1200">
                <a:solidFill>
                  <a:sysClr val="windowText" lastClr="000000"/>
                </a:solidFill>
              </a:rPr>
              <a:t>,</a:t>
            </a:r>
            <a:r>
              <a:rPr lang="uk-UA" sz="1200" baseline="0">
                <a:solidFill>
                  <a:sysClr val="windowText" lastClr="000000"/>
                </a:solidFill>
              </a:rPr>
              <a:t> включаючи, </a:t>
            </a:r>
            <a:r>
              <a:rPr lang="uk-UA" sz="1200">
                <a:solidFill>
                  <a:sysClr val="windowText" lastClr="000000"/>
                </a:solidFill>
              </a:rPr>
              <a:t>обраних на адміністративні посади, </a:t>
            </a:r>
            <a:r>
              <a:rPr lang="uk-UA" sz="1200" baseline="0">
                <a:solidFill>
                  <a:sysClr val="windowText" lastClr="000000"/>
                </a:solidFill>
              </a:rPr>
              <a:t>у</a:t>
            </a:r>
            <a:r>
              <a:rPr lang="uk-UA" sz="1200">
                <a:solidFill>
                  <a:sysClr val="windowText" lastClr="000000"/>
                </a:solidFill>
              </a:rPr>
              <a:t> 1 півріччі 2025 року</a:t>
            </a:r>
            <a:endParaRPr lang="ru-RU" sz="1200">
              <a:solidFill>
                <a:sysClr val="windowText" lastClr="000000"/>
              </a:solidFill>
            </a:endParaRPr>
          </a:p>
        </c:rich>
      </c:tx>
      <c:layout>
        <c:manualLayout>
          <c:xMode val="edge"/>
          <c:yMode val="edge"/>
          <c:x val="0.13870183404988487"/>
          <c:y val="0"/>
        </c:manualLayout>
      </c:layout>
      <c:overlay val="0"/>
      <c:spPr>
        <a:solidFill>
          <a:schemeClr val="bg1"/>
        </a:solidFill>
      </c:spPr>
    </c:title>
    <c:autoTitleDeleted val="0"/>
    <c:plotArea>
      <c:layout>
        <c:manualLayout>
          <c:layoutTarget val="inner"/>
          <c:xMode val="edge"/>
          <c:yMode val="edge"/>
          <c:x val="8.2614482234283235E-2"/>
          <c:y val="0.25673871391675801"/>
          <c:w val="0.48270726760136784"/>
          <c:h val="0.66538093800510545"/>
        </c:manualLayout>
      </c:layout>
      <c:pieChart>
        <c:varyColors val="1"/>
        <c:ser>
          <c:idx val="0"/>
          <c:order val="0"/>
          <c:tx>
            <c:strRef>
              <c:f>Лист1!$B$1</c:f>
              <c:strCache>
                <c:ptCount val="1"/>
                <c:pt idx="0">
                  <c:v>СУДДІ ПРИЗНАЧЕНІ</c:v>
                </c:pt>
              </c:strCache>
            </c:strRef>
          </c:tx>
          <c:dPt>
            <c:idx val="0"/>
            <c:bubble3D val="0"/>
            <c:extLst>
              <c:ext xmlns:c16="http://schemas.microsoft.com/office/drawing/2014/chart" uri="{C3380CC4-5D6E-409C-BE32-E72D297353CC}">
                <c16:uniqueId val="{00000000-CCEA-4C77-AC7E-A210D53BB5E0}"/>
              </c:ext>
            </c:extLst>
          </c:dPt>
          <c:dPt>
            <c:idx val="1"/>
            <c:bubble3D val="0"/>
            <c:extLst>
              <c:ext xmlns:c16="http://schemas.microsoft.com/office/drawing/2014/chart" uri="{C3380CC4-5D6E-409C-BE32-E72D297353CC}">
                <c16:uniqueId val="{00000001-CCEA-4C77-AC7E-A210D53BB5E0}"/>
              </c:ext>
            </c:extLst>
          </c:dPt>
          <c:dPt>
            <c:idx val="2"/>
            <c:bubble3D val="0"/>
            <c:extLst>
              <c:ext xmlns:c16="http://schemas.microsoft.com/office/drawing/2014/chart" uri="{C3380CC4-5D6E-409C-BE32-E72D297353CC}">
                <c16:uniqueId val="{00000002-CCEA-4C77-AC7E-A210D53BB5E0}"/>
              </c:ext>
            </c:extLst>
          </c:dPt>
          <c:dPt>
            <c:idx val="3"/>
            <c:bubble3D val="0"/>
            <c:extLst>
              <c:ext xmlns:c16="http://schemas.microsoft.com/office/drawing/2014/chart" uri="{C3380CC4-5D6E-409C-BE32-E72D297353CC}">
                <c16:uniqueId val="{00000003-CCEA-4C77-AC7E-A210D53BB5E0}"/>
              </c:ext>
            </c:extLst>
          </c:dPt>
          <c:dPt>
            <c:idx val="4"/>
            <c:bubble3D val="0"/>
            <c:extLst>
              <c:ext xmlns:c16="http://schemas.microsoft.com/office/drawing/2014/chart" uri="{C3380CC4-5D6E-409C-BE32-E72D297353CC}">
                <c16:uniqueId val="{00000004-CCEA-4C77-AC7E-A210D53BB5E0}"/>
              </c:ext>
            </c:extLst>
          </c:dPt>
          <c:dPt>
            <c:idx val="5"/>
            <c:bubble3D val="0"/>
            <c:extLst>
              <c:ext xmlns:c16="http://schemas.microsoft.com/office/drawing/2014/chart" uri="{C3380CC4-5D6E-409C-BE32-E72D297353CC}">
                <c16:uniqueId val="{00000005-CCEA-4C77-AC7E-A210D53BB5E0}"/>
              </c:ext>
            </c:extLst>
          </c:dPt>
          <c:dLbls>
            <c:dLbl>
              <c:idx val="0"/>
              <c:layout>
                <c:manualLayout>
                  <c:x val="-0.14303003822097735"/>
                  <c:y val="3.2971486488612346E-2"/>
                </c:manualLayout>
              </c:layout>
              <c:tx>
                <c:rich>
                  <a:bodyPr/>
                  <a:lstStyle/>
                  <a:p>
                    <a:r>
                      <a:rPr lang="en-US"/>
                      <a:t>43,82 %</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CEA-4C77-AC7E-A210D53BB5E0}"/>
                </c:ext>
              </c:extLst>
            </c:dLbl>
            <c:dLbl>
              <c:idx val="1"/>
              <c:layout>
                <c:manualLayout>
                  <c:x val="3.5374194762680861E-3"/>
                  <c:y val="-0.11629451950979004"/>
                </c:manualLayout>
              </c:layout>
              <c:tx>
                <c:rich>
                  <a:bodyPr/>
                  <a:lstStyle/>
                  <a:p>
                    <a:r>
                      <a:rPr lang="en-US"/>
                      <a:t>12,81 %</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CEA-4C77-AC7E-A210D53BB5E0}"/>
                </c:ext>
              </c:extLst>
            </c:dLbl>
            <c:dLbl>
              <c:idx val="2"/>
              <c:layout>
                <c:manualLayout>
                  <c:x val="0.12339348803237235"/>
                  <c:y val="-0.10915921236197269"/>
                </c:manualLayout>
              </c:layout>
              <c:tx>
                <c:rich>
                  <a:bodyPr/>
                  <a:lstStyle/>
                  <a:p>
                    <a:r>
                      <a:rPr lang="en-US"/>
                      <a:t>15,54 %</a:t>
                    </a:r>
                  </a:p>
                  <a:p>
                    <a:endParaRPr lang="en-US"/>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CEA-4C77-AC7E-A210D53BB5E0}"/>
                </c:ext>
              </c:extLst>
            </c:dLbl>
            <c:dLbl>
              <c:idx val="3"/>
              <c:layout>
                <c:manualLayout>
                  <c:x val="0.10028264937185101"/>
                  <c:y val="3.8878746722940026E-2"/>
                </c:manualLayout>
              </c:layout>
              <c:tx>
                <c:rich>
                  <a:bodyPr/>
                  <a:lstStyle/>
                  <a:p>
                    <a:r>
                      <a:rPr lang="en-US" baseline="0"/>
                      <a:t>12,29 </a:t>
                    </a:r>
                    <a:r>
                      <a:rPr lang="en-US"/>
                      <a:t>%</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CEA-4C77-AC7E-A210D53BB5E0}"/>
                </c:ext>
              </c:extLst>
            </c:dLbl>
            <c:dLbl>
              <c:idx val="4"/>
              <c:layout>
                <c:manualLayout>
                  <c:x val="8.8114397365199909E-2"/>
                  <c:y val="8.9765285226256028E-2"/>
                </c:manualLayout>
              </c:layout>
              <c:tx>
                <c:rich>
                  <a:bodyPr/>
                  <a:lstStyle/>
                  <a:p>
                    <a:r>
                      <a:rPr lang="en-US" baseline="0"/>
                      <a:t>15,54 </a:t>
                    </a:r>
                    <a:r>
                      <a:rPr lang="en-US"/>
                      <a:t>%</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CEA-4C77-AC7E-A210D53BB5E0}"/>
                </c:ext>
              </c:extLst>
            </c:dLbl>
            <c:dLbl>
              <c:idx val="5"/>
              <c:delete val="1"/>
              <c:extLst>
                <c:ext xmlns:c15="http://schemas.microsoft.com/office/drawing/2012/chart" uri="{CE6537A1-D6FC-4f65-9D91-7224C49458BB}"/>
                <c:ext xmlns:c16="http://schemas.microsoft.com/office/drawing/2014/chart" uri="{C3380CC4-5D6E-409C-BE32-E72D297353CC}">
                  <c16:uniqueId val="{00000005-CCEA-4C77-AC7E-A210D53BB5E0}"/>
                </c:ext>
              </c:extLst>
            </c:dLbl>
            <c:spPr>
              <a:noFill/>
              <a:ln w="25405">
                <a:noFill/>
              </a:ln>
            </c:spPr>
            <c:txPr>
              <a:bodyPr/>
              <a:lstStyle/>
              <a:p>
                <a:pPr>
                  <a:defRPr sz="1196">
                    <a:latin typeface="Times New Roman" pitchFamily="18" charset="0"/>
                    <a:cs typeface="Times New Roman" pitchFamily="18" charset="0"/>
                  </a:defRPr>
                </a:pPr>
                <a:endParaRPr lang="uk-UA"/>
              </a:p>
            </c:txPr>
            <c:showLegendKey val="0"/>
            <c:showVal val="0"/>
            <c:showCatName val="0"/>
            <c:showSerName val="0"/>
            <c:showPercent val="1"/>
            <c:showBubbleSize val="0"/>
            <c:showLeaderLines val="1"/>
            <c:extLst>
              <c:ext xmlns:c15="http://schemas.microsoft.com/office/drawing/2012/chart" uri="{CE6537A1-D6FC-4f65-9D91-7224C49458BB}"/>
            </c:extLst>
          </c:dLbls>
          <c:cat>
            <c:strRef>
              <c:f>Лист1!$A$2:$A$7</c:f>
              <c:strCache>
                <c:ptCount val="5"/>
                <c:pt idx="0">
                  <c:v>Відділ підготовки суддів                      (м. Київ) 592 -43,82 %</c:v>
                </c:pt>
                <c:pt idx="1">
                  <c:v>Дніпровське регіональне відділення 173 - 12,81 %</c:v>
                </c:pt>
                <c:pt idx="2">
                  <c:v>Львівське регіональне відділення 210 - 15,54 %</c:v>
                </c:pt>
                <c:pt idx="3">
                  <c:v>Одеське регіональне відділення 166 - 12,29 %</c:v>
                </c:pt>
                <c:pt idx="4">
                  <c:v>Харківське регіональне відділення 210 - 15,54 %</c:v>
                </c:pt>
              </c:strCache>
            </c:strRef>
          </c:cat>
          <c:val>
            <c:numRef>
              <c:f>Лист1!$B$2:$B$7</c:f>
              <c:numCache>
                <c:formatCode>General</c:formatCode>
                <c:ptCount val="6"/>
                <c:pt idx="0">
                  <c:v>592</c:v>
                </c:pt>
                <c:pt idx="1">
                  <c:v>173</c:v>
                </c:pt>
                <c:pt idx="2">
                  <c:v>210</c:v>
                </c:pt>
                <c:pt idx="3">
                  <c:v>166</c:v>
                </c:pt>
                <c:pt idx="4">
                  <c:v>210</c:v>
                </c:pt>
              </c:numCache>
            </c:numRef>
          </c:val>
          <c:extLst>
            <c:ext xmlns:c16="http://schemas.microsoft.com/office/drawing/2014/chart" uri="{C3380CC4-5D6E-409C-BE32-E72D297353CC}">
              <c16:uniqueId val="{00000006-CCEA-4C77-AC7E-A210D53BB5E0}"/>
            </c:ext>
          </c:extLst>
        </c:ser>
        <c:ser>
          <c:idx val="1"/>
          <c:order val="1"/>
          <c:tx>
            <c:strRef>
              <c:f>Лист1!$C$1</c:f>
              <c:strCache>
                <c:ptCount val="1"/>
                <c:pt idx="0">
                  <c:v>Столбец1</c:v>
                </c:pt>
              </c:strCache>
            </c:strRef>
          </c:tx>
          <c:dPt>
            <c:idx val="0"/>
            <c:bubble3D val="0"/>
            <c:extLst>
              <c:ext xmlns:c16="http://schemas.microsoft.com/office/drawing/2014/chart" uri="{C3380CC4-5D6E-409C-BE32-E72D297353CC}">
                <c16:uniqueId val="{00000007-CCEA-4C77-AC7E-A210D53BB5E0}"/>
              </c:ext>
            </c:extLst>
          </c:dPt>
          <c:dPt>
            <c:idx val="1"/>
            <c:bubble3D val="0"/>
            <c:extLst>
              <c:ext xmlns:c16="http://schemas.microsoft.com/office/drawing/2014/chart" uri="{C3380CC4-5D6E-409C-BE32-E72D297353CC}">
                <c16:uniqueId val="{00000008-CCEA-4C77-AC7E-A210D53BB5E0}"/>
              </c:ext>
            </c:extLst>
          </c:dPt>
          <c:dPt>
            <c:idx val="2"/>
            <c:bubble3D val="0"/>
            <c:extLst>
              <c:ext xmlns:c16="http://schemas.microsoft.com/office/drawing/2014/chart" uri="{C3380CC4-5D6E-409C-BE32-E72D297353CC}">
                <c16:uniqueId val="{00000009-CCEA-4C77-AC7E-A210D53BB5E0}"/>
              </c:ext>
            </c:extLst>
          </c:dPt>
          <c:dPt>
            <c:idx val="3"/>
            <c:bubble3D val="0"/>
            <c:extLst>
              <c:ext xmlns:c16="http://schemas.microsoft.com/office/drawing/2014/chart" uri="{C3380CC4-5D6E-409C-BE32-E72D297353CC}">
                <c16:uniqueId val="{0000000A-CCEA-4C77-AC7E-A210D53BB5E0}"/>
              </c:ext>
            </c:extLst>
          </c:dPt>
          <c:dPt>
            <c:idx val="4"/>
            <c:bubble3D val="0"/>
            <c:extLst>
              <c:ext xmlns:c16="http://schemas.microsoft.com/office/drawing/2014/chart" uri="{C3380CC4-5D6E-409C-BE32-E72D297353CC}">
                <c16:uniqueId val="{0000000B-CCEA-4C77-AC7E-A210D53BB5E0}"/>
              </c:ext>
            </c:extLst>
          </c:dPt>
          <c:dPt>
            <c:idx val="5"/>
            <c:bubble3D val="0"/>
            <c:extLst>
              <c:ext xmlns:c16="http://schemas.microsoft.com/office/drawing/2014/chart" uri="{C3380CC4-5D6E-409C-BE32-E72D297353CC}">
                <c16:uniqueId val="{0000000C-CCEA-4C77-AC7E-A210D53BB5E0}"/>
              </c:ext>
            </c:extLst>
          </c:dPt>
          <c:cat>
            <c:strRef>
              <c:f>Лист1!$A$2:$A$7</c:f>
              <c:strCache>
                <c:ptCount val="5"/>
                <c:pt idx="0">
                  <c:v>Відділ підготовки суддів                      (м. Київ) 592 -43,82 %</c:v>
                </c:pt>
                <c:pt idx="1">
                  <c:v>Дніпровське регіональне відділення 173 - 12,81 %</c:v>
                </c:pt>
                <c:pt idx="2">
                  <c:v>Львівське регіональне відділення 210 - 15,54 %</c:v>
                </c:pt>
                <c:pt idx="3">
                  <c:v>Одеське регіональне відділення 166 - 12,29 %</c:v>
                </c:pt>
                <c:pt idx="4">
                  <c:v>Харківське регіональне відділення 210 - 15,54 %</c:v>
                </c:pt>
              </c:strCache>
            </c:strRef>
          </c:cat>
          <c:val>
            <c:numRef>
              <c:f>Лист1!$C$2:$C$7</c:f>
              <c:numCache>
                <c:formatCode>General</c:formatCode>
                <c:ptCount val="6"/>
              </c:numCache>
            </c:numRef>
          </c:val>
          <c:extLst>
            <c:ext xmlns:c16="http://schemas.microsoft.com/office/drawing/2014/chart" uri="{C3380CC4-5D6E-409C-BE32-E72D297353CC}">
              <c16:uniqueId val="{0000000D-CCEA-4C77-AC7E-A210D53BB5E0}"/>
            </c:ext>
          </c:extLst>
        </c:ser>
        <c:dLbls>
          <c:showLegendKey val="0"/>
          <c:showVal val="0"/>
          <c:showCatName val="0"/>
          <c:showSerName val="0"/>
          <c:showPercent val="0"/>
          <c:showBubbleSize val="0"/>
          <c:showLeaderLines val="1"/>
        </c:dLbls>
        <c:firstSliceAng val="0"/>
      </c:pieChart>
      <c:spPr>
        <a:noFill/>
        <a:ln w="25399">
          <a:noFill/>
        </a:ln>
      </c:spPr>
    </c:plotArea>
    <c:legend>
      <c:legendPos val="r"/>
      <c:legendEntry>
        <c:idx val="5"/>
        <c:delete val="1"/>
      </c:legendEntry>
      <c:layout>
        <c:manualLayout>
          <c:xMode val="edge"/>
          <c:yMode val="edge"/>
          <c:x val="0.6344827586206897"/>
          <c:y val="0.24228028503562946"/>
          <c:w val="0.29137931034482761"/>
          <c:h val="0.57482185273159148"/>
        </c:manualLayout>
      </c:layout>
      <c:overlay val="0"/>
      <c:txPr>
        <a:bodyPr/>
        <a:lstStyle/>
        <a:p>
          <a:pPr rtl="0">
            <a:defRPr sz="1196" b="0" baseline="0">
              <a:latin typeface="Times New Roman" pitchFamily="18" charset="0"/>
              <a:cs typeface="Times New Roman" pitchFamily="18" charset="0"/>
            </a:defRPr>
          </a:pPr>
          <a:endParaRPr lang="uk-UA"/>
        </a:p>
      </c:txPr>
    </c:legend>
    <c:plotVisOnly val="1"/>
    <c:dispBlanksAs val="zero"/>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uk-UA" sz="1200" b="1" i="0" baseline="0"/>
              <a:t>Періодичне навчання </a:t>
            </a:r>
            <a:r>
              <a:rPr lang="uk-UA" sz="1200" b="1" i="0" u="none" strike="noStrike" baseline="0">
                <a:effectLst/>
              </a:rPr>
              <a:t>суддів </a:t>
            </a:r>
          </a:p>
          <a:p>
            <a:pPr>
              <a:defRPr sz="1200"/>
            </a:pPr>
            <a:r>
              <a:rPr lang="uk-UA" sz="1200" b="1" i="0" baseline="0"/>
              <a:t>з метою підвищення рівня їхньої кваліфікації </a:t>
            </a:r>
          </a:p>
        </c:rich>
      </c:tx>
      <c:layout>
        <c:manualLayout>
          <c:xMode val="edge"/>
          <c:yMode val="edge"/>
          <c:x val="0.15842173374161564"/>
          <c:y val="2.0779312607475793E-2"/>
        </c:manualLayout>
      </c:layout>
      <c:overlay val="0"/>
      <c:spPr>
        <a:noFill/>
        <a:ln w="25388">
          <a:noFill/>
        </a:ln>
      </c:spPr>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0509328487365958"/>
          <c:y val="0.1816803241482679"/>
          <c:w val="0.8219093201585107"/>
          <c:h val="0.62470841144857125"/>
        </c:manualLayout>
      </c:layout>
      <c:bar3DChart>
        <c:barDir val="col"/>
        <c:grouping val="stacked"/>
        <c:varyColors val="0"/>
        <c:ser>
          <c:idx val="0"/>
          <c:order val="0"/>
          <c:tx>
            <c:strRef>
              <c:f>Лист1!$B$1</c:f>
              <c:strCache>
                <c:ptCount val="1"/>
                <c:pt idx="0">
                  <c:v>ПЕРІОДИЧНЕ НАВЧАННЯ</c:v>
                </c:pt>
              </c:strCache>
            </c:strRef>
          </c:tx>
          <c:invertIfNegative val="0"/>
          <c:dLbls>
            <c:dLbl>
              <c:idx val="3"/>
              <c:tx>
                <c:rich>
                  <a:bodyPr/>
                  <a:lstStyle/>
                  <a:p>
                    <a:r>
                      <a:rPr lang="en-US" sz="1199">
                        <a:solidFill>
                          <a:srgbClr val="FF0000"/>
                        </a:solidFill>
                      </a:rPr>
                      <a:t>6085</a:t>
                    </a:r>
                    <a:endParaRPr lang="en-US" sz="1200"/>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E20-47F9-A8E1-5896ACA575EE}"/>
                </c:ext>
              </c:extLst>
            </c:dLbl>
            <c:dLbl>
              <c:idx val="4"/>
              <c:tx>
                <c:rich>
                  <a:bodyPr/>
                  <a:lstStyle/>
                  <a:p>
                    <a:r>
                      <a:rPr lang="uk-UA" sz="1199">
                        <a:solidFill>
                          <a:srgbClr val="FF0000"/>
                        </a:solidFill>
                      </a:rPr>
                      <a:t>4031</a:t>
                    </a:r>
                    <a:endParaRPr lang="en-US" sz="1200"/>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E20-47F9-A8E1-5896ACA575EE}"/>
                </c:ext>
              </c:extLst>
            </c:dLbl>
            <c:dLbl>
              <c:idx val="5"/>
              <c:tx>
                <c:rich>
                  <a:bodyPr/>
                  <a:lstStyle/>
                  <a:p>
                    <a:r>
                      <a:rPr lang="en-US">
                        <a:solidFill>
                          <a:srgbClr val="FF0000"/>
                        </a:solidFill>
                      </a:rPr>
                      <a:t>4</a:t>
                    </a:r>
                    <a:r>
                      <a:rPr lang="uk-UA">
                        <a:solidFill>
                          <a:srgbClr val="FF0000"/>
                        </a:solidFill>
                      </a:rPr>
                      <a:t>318</a:t>
                    </a:r>
                    <a:endParaRPr lang="en-US"/>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E20-47F9-A8E1-5896ACA575EE}"/>
                </c:ext>
              </c:extLst>
            </c:dLbl>
            <c:spPr>
              <a:noFill/>
              <a:ln w="25388">
                <a:noFill/>
              </a:ln>
            </c:spPr>
            <c:txPr>
              <a:bodyPr/>
              <a:lstStyle/>
              <a:p>
                <a:pPr>
                  <a:defRPr sz="1199">
                    <a:solidFill>
                      <a:schemeClr val="bg1"/>
                    </a:solidFill>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2"/>
                <c:pt idx="0">
                  <c:v>1 півріччя 2024 року</c:v>
                </c:pt>
                <c:pt idx="1">
                  <c:v>1 півріччя 2025 року</c:v>
                </c:pt>
              </c:strCache>
            </c:strRef>
          </c:cat>
          <c:val>
            <c:numRef>
              <c:f>Лист1!$B$2:$B$4</c:f>
              <c:numCache>
                <c:formatCode>General</c:formatCode>
                <c:ptCount val="2"/>
                <c:pt idx="0">
                  <c:v>4442</c:v>
                </c:pt>
                <c:pt idx="1">
                  <c:v>5217</c:v>
                </c:pt>
              </c:numCache>
            </c:numRef>
          </c:val>
          <c:extLst>
            <c:ext xmlns:c16="http://schemas.microsoft.com/office/drawing/2014/chart" uri="{C3380CC4-5D6E-409C-BE32-E72D297353CC}">
              <c16:uniqueId val="{00000003-2E20-47F9-A8E1-5896ACA575EE}"/>
            </c:ext>
          </c:extLst>
        </c:ser>
        <c:dLbls>
          <c:showLegendKey val="0"/>
          <c:showVal val="0"/>
          <c:showCatName val="0"/>
          <c:showSerName val="0"/>
          <c:showPercent val="0"/>
          <c:showBubbleSize val="0"/>
        </c:dLbls>
        <c:gapWidth val="150"/>
        <c:shape val="box"/>
        <c:axId val="221922928"/>
        <c:axId val="1"/>
        <c:axId val="0"/>
      </c:bar3DChart>
      <c:catAx>
        <c:axId val="221922928"/>
        <c:scaling>
          <c:orientation val="minMax"/>
        </c:scaling>
        <c:delete val="0"/>
        <c:axPos val="b"/>
        <c:numFmt formatCode="General" sourceLinked="1"/>
        <c:majorTickMark val="out"/>
        <c:minorTickMark val="none"/>
        <c:tickLblPos val="nextTo"/>
        <c:txPr>
          <a:bodyPr/>
          <a:lstStyle/>
          <a:p>
            <a:pPr>
              <a:defRPr sz="1199"/>
            </a:pPr>
            <a:endParaRPr lang="uk-UA"/>
          </a:p>
        </c:txPr>
        <c:crossAx val="1"/>
        <c:crosses val="autoZero"/>
        <c:auto val="1"/>
        <c:lblAlgn val="ctr"/>
        <c:lblOffset val="100"/>
        <c:noMultiLvlLbl val="0"/>
      </c:catAx>
      <c:valAx>
        <c:axId val="1"/>
        <c:scaling>
          <c:orientation val="minMax"/>
          <c:min val="0"/>
        </c:scaling>
        <c:delete val="0"/>
        <c:axPos val="l"/>
        <c:majorGridlines/>
        <c:numFmt formatCode="General" sourceLinked="1"/>
        <c:majorTickMark val="out"/>
        <c:minorTickMark val="none"/>
        <c:tickLblPos val="nextTo"/>
        <c:txPr>
          <a:bodyPr/>
          <a:lstStyle/>
          <a:p>
            <a:pPr>
              <a:defRPr sz="1199"/>
            </a:pPr>
            <a:endParaRPr lang="uk-UA"/>
          </a:p>
        </c:txPr>
        <c:crossAx val="221922928"/>
        <c:crosses val="autoZero"/>
        <c:crossBetween val="between"/>
        <c:majorUnit val="1000"/>
      </c:valAx>
      <c:spPr>
        <a:noFill/>
        <a:ln w="25400">
          <a:noFill/>
        </a:ln>
      </c:spPr>
    </c:plotArea>
    <c:plotVisOnly val="1"/>
    <c:dispBlanksAs val="gap"/>
    <c:showDLblsOverMax val="0"/>
  </c:chart>
  <c:spPr>
    <a:ln>
      <a:solidFill>
        <a:sysClr val="windowText" lastClr="000000"/>
      </a:solidFill>
    </a:ln>
  </c:spPr>
  <c:txPr>
    <a:bodyPr/>
    <a:lstStyle/>
    <a:p>
      <a:pPr>
        <a:defRPr>
          <a:latin typeface="Times New Roman" pitchFamily="18" charset="0"/>
          <a:cs typeface="Times New Roman" pitchFamily="18" charset="0"/>
        </a:defRPr>
      </a:pPr>
      <a:endParaRPr lang="uk-UA"/>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solidFill>
                  <a:sysClr val="windowText" lastClr="000000"/>
                </a:solidFill>
                <a:latin typeface="Times New Roman" pitchFamily="18" charset="0"/>
                <a:cs typeface="Times New Roman" pitchFamily="18" charset="0"/>
              </a:defRPr>
            </a:pPr>
            <a:r>
              <a:rPr lang="uk-UA" sz="1200" b="1" i="0" baseline="0">
                <a:solidFill>
                  <a:sysClr val="windowText" lastClr="000000"/>
                </a:solidFill>
              </a:rPr>
              <a:t>Участь структурних підрозділів  НШСУ в періодичному</a:t>
            </a:r>
          </a:p>
          <a:p>
            <a:pPr>
              <a:defRPr sz="1200">
                <a:solidFill>
                  <a:sysClr val="windowText" lastClr="000000"/>
                </a:solidFill>
                <a:latin typeface="Times New Roman" pitchFamily="18" charset="0"/>
                <a:cs typeface="Times New Roman" pitchFamily="18" charset="0"/>
              </a:defRPr>
            </a:pPr>
            <a:r>
              <a:rPr lang="uk-UA" sz="1200" b="1" i="0" baseline="0">
                <a:solidFill>
                  <a:sysClr val="windowText" lastClr="000000"/>
                </a:solidFill>
              </a:rPr>
              <a:t> навчанні суддів з метою підвищенняя рівня їхньої </a:t>
            </a:r>
          </a:p>
          <a:p>
            <a:pPr>
              <a:defRPr sz="1200">
                <a:solidFill>
                  <a:sysClr val="windowText" lastClr="000000"/>
                </a:solidFill>
                <a:latin typeface="Times New Roman" pitchFamily="18" charset="0"/>
                <a:cs typeface="Times New Roman" pitchFamily="18" charset="0"/>
              </a:defRPr>
            </a:pPr>
            <a:r>
              <a:rPr lang="uk-UA" sz="1200" b="1" i="0" baseline="0">
                <a:solidFill>
                  <a:sysClr val="windowText" lastClr="000000"/>
                </a:solidFill>
              </a:rPr>
              <a:t>кваліфікації  у 1 півріччі 2025 року</a:t>
            </a:r>
            <a:endParaRPr lang="ru-RU" sz="1200">
              <a:solidFill>
                <a:sysClr val="windowText" lastClr="000000"/>
              </a:solidFill>
            </a:endParaRPr>
          </a:p>
        </c:rich>
      </c:tx>
      <c:layout>
        <c:manualLayout>
          <c:xMode val="edge"/>
          <c:yMode val="edge"/>
          <c:x val="0.12658282941618426"/>
          <c:y val="2.7280619236754698E-2"/>
        </c:manualLayout>
      </c:layout>
      <c:overlay val="0"/>
      <c:spPr>
        <a:noFill/>
        <a:ln w="25127">
          <a:noFill/>
        </a:ln>
      </c:spPr>
    </c:title>
    <c:autoTitleDeleted val="0"/>
    <c:plotArea>
      <c:layout/>
      <c:pieChart>
        <c:varyColors val="1"/>
        <c:ser>
          <c:idx val="0"/>
          <c:order val="0"/>
          <c:tx>
            <c:strRef>
              <c:f>Лист1!$B$1</c:f>
              <c:strCache>
                <c:ptCount val="1"/>
                <c:pt idx="0">
                  <c:v>ПЕРІОДИЧНЕ НАВЧАННЯ</c:v>
                </c:pt>
              </c:strCache>
            </c:strRef>
          </c:tx>
          <c:dPt>
            <c:idx val="0"/>
            <c:bubble3D val="0"/>
            <c:extLst>
              <c:ext xmlns:c16="http://schemas.microsoft.com/office/drawing/2014/chart" uri="{C3380CC4-5D6E-409C-BE32-E72D297353CC}">
                <c16:uniqueId val="{00000000-9FA0-4575-9913-D5800708A63E}"/>
              </c:ext>
            </c:extLst>
          </c:dPt>
          <c:dPt>
            <c:idx val="1"/>
            <c:bubble3D val="0"/>
            <c:extLst>
              <c:ext xmlns:c16="http://schemas.microsoft.com/office/drawing/2014/chart" uri="{C3380CC4-5D6E-409C-BE32-E72D297353CC}">
                <c16:uniqueId val="{00000001-9FA0-4575-9913-D5800708A63E}"/>
              </c:ext>
            </c:extLst>
          </c:dPt>
          <c:dPt>
            <c:idx val="2"/>
            <c:bubble3D val="0"/>
            <c:extLst>
              <c:ext xmlns:c16="http://schemas.microsoft.com/office/drawing/2014/chart" uri="{C3380CC4-5D6E-409C-BE32-E72D297353CC}">
                <c16:uniqueId val="{00000002-9FA0-4575-9913-D5800708A63E}"/>
              </c:ext>
            </c:extLst>
          </c:dPt>
          <c:dPt>
            <c:idx val="3"/>
            <c:bubble3D val="0"/>
            <c:extLst>
              <c:ext xmlns:c16="http://schemas.microsoft.com/office/drawing/2014/chart" uri="{C3380CC4-5D6E-409C-BE32-E72D297353CC}">
                <c16:uniqueId val="{00000003-9FA0-4575-9913-D5800708A63E}"/>
              </c:ext>
            </c:extLst>
          </c:dPt>
          <c:dPt>
            <c:idx val="4"/>
            <c:bubble3D val="0"/>
            <c:extLst>
              <c:ext xmlns:c16="http://schemas.microsoft.com/office/drawing/2014/chart" uri="{C3380CC4-5D6E-409C-BE32-E72D297353CC}">
                <c16:uniqueId val="{00000004-9FA0-4575-9913-D5800708A63E}"/>
              </c:ext>
            </c:extLst>
          </c:dPt>
          <c:dPt>
            <c:idx val="5"/>
            <c:bubble3D val="0"/>
            <c:extLst>
              <c:ext xmlns:c16="http://schemas.microsoft.com/office/drawing/2014/chart" uri="{C3380CC4-5D6E-409C-BE32-E72D297353CC}">
                <c16:uniqueId val="{00000005-9FA0-4575-9913-D5800708A63E}"/>
              </c:ext>
            </c:extLst>
          </c:dPt>
          <c:dLbls>
            <c:dLbl>
              <c:idx val="0"/>
              <c:layout>
                <c:manualLayout>
                  <c:x val="-0.12548186284406757"/>
                  <c:y val="9.000527675554916E-2"/>
                </c:manualLayout>
              </c:layout>
              <c:tx>
                <c:rich>
                  <a:bodyPr/>
                  <a:lstStyle/>
                  <a:p>
                    <a:r>
                      <a:rPr lang="en-US" sz="1183">
                        <a:latin typeface="Times New Roman" pitchFamily="18" charset="0"/>
                        <a:cs typeface="Times New Roman" pitchFamily="18" charset="0"/>
                      </a:rPr>
                      <a:t>34,27 %</a:t>
                    </a:r>
                    <a:endParaRPr lang="en-US" sz="1200">
                      <a:latin typeface="Times New Roman" pitchFamily="18" charset="0"/>
                      <a:cs typeface="Times New Roman" pitchFamily="18" charset="0"/>
                    </a:endParaRP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FA0-4575-9913-D5800708A63E}"/>
                </c:ext>
              </c:extLst>
            </c:dLbl>
            <c:dLbl>
              <c:idx val="1"/>
              <c:layout>
                <c:manualLayout>
                  <c:x val="-7.737949843280939E-2"/>
                  <c:y val="-0.11164117483102223"/>
                </c:manualLayout>
              </c:layout>
              <c:tx>
                <c:rich>
                  <a:bodyPr/>
                  <a:lstStyle/>
                  <a:p>
                    <a:r>
                      <a:rPr lang="en-US">
                        <a:solidFill>
                          <a:schemeClr val="bg1"/>
                        </a:solidFill>
                      </a:rPr>
                      <a:t>13,17</a:t>
                    </a:r>
                    <a:r>
                      <a:rPr lang="en-US" baseline="0">
                        <a:solidFill>
                          <a:schemeClr val="bg1"/>
                        </a:solidFill>
                      </a:rPr>
                      <a:t> </a:t>
                    </a:r>
                    <a:r>
                      <a:rPr lang="en-US">
                        <a:solidFill>
                          <a:schemeClr val="bg1"/>
                        </a:solidFill>
                      </a:rPr>
                      <a:t>%</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FA0-4575-9913-D5800708A63E}"/>
                </c:ext>
              </c:extLst>
            </c:dLbl>
            <c:dLbl>
              <c:idx val="2"/>
              <c:layout>
                <c:manualLayout>
                  <c:x val="6.6013642998282218E-2"/>
                  <c:y val="-0.1417125403572341"/>
                </c:manualLayout>
              </c:layout>
              <c:tx>
                <c:rich>
                  <a:bodyPr/>
                  <a:lstStyle/>
                  <a:p>
                    <a:r>
                      <a:rPr lang="en-US" baseline="0">
                        <a:solidFill>
                          <a:schemeClr val="bg1"/>
                        </a:solidFill>
                      </a:rPr>
                      <a:t>16,43 </a:t>
                    </a:r>
                    <a:r>
                      <a:rPr lang="en-US">
                        <a:solidFill>
                          <a:schemeClr val="bg1"/>
                        </a:solidFill>
                      </a:rPr>
                      <a:t>%</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FA0-4575-9913-D5800708A63E}"/>
                </c:ext>
              </c:extLst>
            </c:dLbl>
            <c:dLbl>
              <c:idx val="3"/>
              <c:layout>
                <c:manualLayout>
                  <c:x val="0.1075847391711597"/>
                  <c:y val="-3.8873597658699743E-2"/>
                </c:manualLayout>
              </c:layout>
              <c:tx>
                <c:rich>
                  <a:bodyPr/>
                  <a:lstStyle/>
                  <a:p>
                    <a:r>
                      <a:rPr lang="en-US" baseline="0"/>
                      <a:t>13,22 </a:t>
                    </a:r>
                    <a:r>
                      <a:rPr lang="en-US"/>
                      <a:t>%</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FA0-4575-9913-D5800708A63E}"/>
                </c:ext>
              </c:extLst>
            </c:dLbl>
            <c:dLbl>
              <c:idx val="4"/>
              <c:tx>
                <c:rich>
                  <a:bodyPr/>
                  <a:lstStyle/>
                  <a:p>
                    <a:r>
                      <a:rPr lang="en-US" baseline="0"/>
                      <a:t>22,91 </a:t>
                    </a:r>
                    <a:r>
                      <a:rPr lang="en-US"/>
                      <a:t>%</a:t>
                    </a:r>
                  </a:p>
                </c:rich>
              </c:tx>
              <c:dLblPos val="bestFit"/>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FA0-4575-9913-D5800708A63E}"/>
                </c:ext>
              </c:extLst>
            </c:dLbl>
            <c:dLbl>
              <c:idx val="5"/>
              <c:delete val="1"/>
              <c:extLst>
                <c:ext xmlns:c15="http://schemas.microsoft.com/office/drawing/2012/chart" uri="{CE6537A1-D6FC-4f65-9D91-7224C49458BB}"/>
                <c:ext xmlns:c16="http://schemas.microsoft.com/office/drawing/2014/chart" uri="{C3380CC4-5D6E-409C-BE32-E72D297353CC}">
                  <c16:uniqueId val="{00000005-9FA0-4575-9913-D5800708A63E}"/>
                </c:ext>
              </c:extLst>
            </c:dLbl>
            <c:spPr>
              <a:noFill/>
              <a:ln w="25127">
                <a:noFill/>
              </a:ln>
            </c:spPr>
            <c:txPr>
              <a:bodyPr/>
              <a:lstStyle/>
              <a:p>
                <a:pPr>
                  <a:defRPr sz="1183">
                    <a:solidFill>
                      <a:schemeClr val="bg1"/>
                    </a:solidFill>
                    <a:latin typeface="Times New Roman" pitchFamily="18" charset="0"/>
                    <a:cs typeface="Times New Roman" pitchFamily="18" charset="0"/>
                  </a:defRPr>
                </a:pPr>
                <a:endParaRPr lang="uk-UA"/>
              </a:p>
            </c:txPr>
            <c:showLegendKey val="0"/>
            <c:showVal val="0"/>
            <c:showCatName val="0"/>
            <c:showSerName val="0"/>
            <c:showPercent val="1"/>
            <c:showBubbleSize val="0"/>
            <c:showLeaderLines val="1"/>
            <c:extLst>
              <c:ext xmlns:c15="http://schemas.microsoft.com/office/drawing/2012/chart" uri="{CE6537A1-D6FC-4f65-9D91-7224C49458BB}"/>
            </c:extLst>
          </c:dLbls>
          <c:cat>
            <c:strRef>
              <c:f>Лист1!$A$2:$A$7</c:f>
              <c:strCache>
                <c:ptCount val="5"/>
                <c:pt idx="0">
                  <c:v>Відділ підготовки суддів        (м. Київ) 1788 - 34,27 %</c:v>
                </c:pt>
                <c:pt idx="1">
                  <c:v>Дніпровське регіональне відділення 687 - 13,17 %</c:v>
                </c:pt>
                <c:pt idx="2">
                  <c:v>Львівське регіональне відділення 857 - 16,43 %</c:v>
                </c:pt>
                <c:pt idx="3">
                  <c:v>Одеське регіональне відділення 690 - 13,22 %</c:v>
                </c:pt>
                <c:pt idx="4">
                  <c:v>Харківське регіональне відділення 1195 - 22,91 %</c:v>
                </c:pt>
              </c:strCache>
            </c:strRef>
          </c:cat>
          <c:val>
            <c:numRef>
              <c:f>Лист1!$B$2:$B$7</c:f>
              <c:numCache>
                <c:formatCode>General</c:formatCode>
                <c:ptCount val="6"/>
                <c:pt idx="0">
                  <c:v>1788</c:v>
                </c:pt>
                <c:pt idx="1">
                  <c:v>687</c:v>
                </c:pt>
                <c:pt idx="2">
                  <c:v>857</c:v>
                </c:pt>
                <c:pt idx="3">
                  <c:v>690</c:v>
                </c:pt>
                <c:pt idx="4">
                  <c:v>1195</c:v>
                </c:pt>
              </c:numCache>
            </c:numRef>
          </c:val>
          <c:extLst>
            <c:ext xmlns:c16="http://schemas.microsoft.com/office/drawing/2014/chart" uri="{C3380CC4-5D6E-409C-BE32-E72D297353CC}">
              <c16:uniqueId val="{00000006-9FA0-4575-9913-D5800708A63E}"/>
            </c:ext>
          </c:extLst>
        </c:ser>
        <c:dLbls>
          <c:showLegendKey val="0"/>
          <c:showVal val="0"/>
          <c:showCatName val="0"/>
          <c:showSerName val="0"/>
          <c:showPercent val="0"/>
          <c:showBubbleSize val="0"/>
          <c:showLeaderLines val="1"/>
        </c:dLbls>
        <c:firstSliceAng val="0"/>
      </c:pieChart>
      <c:spPr>
        <a:noFill/>
        <a:ln w="25399">
          <a:noFill/>
        </a:ln>
      </c:spPr>
    </c:plotArea>
    <c:legend>
      <c:legendPos val="r"/>
      <c:legendEntry>
        <c:idx val="5"/>
        <c:delete val="1"/>
      </c:legendEntry>
      <c:layout>
        <c:manualLayout>
          <c:xMode val="edge"/>
          <c:yMode val="edge"/>
          <c:x val="0.59748427672955973"/>
          <c:y val="0.25895316804407714"/>
          <c:w val="0.35062893081761004"/>
          <c:h val="0.66666666666666663"/>
        </c:manualLayout>
      </c:layout>
      <c:overlay val="0"/>
      <c:txPr>
        <a:bodyPr/>
        <a:lstStyle/>
        <a:p>
          <a:pPr>
            <a:defRPr sz="1183">
              <a:latin typeface="Times New Roman" pitchFamily="18" charset="0"/>
              <a:cs typeface="Times New Roman" pitchFamily="18" charset="0"/>
            </a:defRPr>
          </a:pPr>
          <a:endParaRPr lang="uk-UA"/>
        </a:p>
      </c:txPr>
    </c:legend>
    <c:plotVisOnly val="1"/>
    <c:dispBlanksAs val="zero"/>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1"/>
                </a:solidFill>
                <a:latin typeface="Times New Roman" pitchFamily="18" charset="0"/>
                <a:ea typeface="+mn-ea"/>
                <a:cs typeface="Times New Roman" pitchFamily="18" charset="0"/>
              </a:defRPr>
            </a:pPr>
            <a:r>
              <a:rPr lang="uk-UA" sz="1200">
                <a:latin typeface="Times New Roman" pitchFamily="18" charset="0"/>
                <a:cs typeface="Times New Roman" pitchFamily="18" charset="0"/>
              </a:rPr>
              <a:t>Узагальнені дані опитування суддів</a:t>
            </a:r>
            <a:endParaRPr lang="ru-RU" sz="1200">
              <a:latin typeface="Times New Roman" pitchFamily="18" charset="0"/>
              <a:cs typeface="Times New Roman" pitchFamily="18" charset="0"/>
            </a:endParaRPr>
          </a:p>
        </c:rich>
      </c:tx>
      <c:overlay val="0"/>
      <c:spPr>
        <a:noFill/>
        <a:ln w="25400">
          <a:noFill/>
        </a:ln>
      </c:spPr>
    </c:title>
    <c:autoTitleDeleted val="0"/>
    <c:view3D>
      <c:rotX val="15"/>
      <c:rotY val="20"/>
      <c:depthPercent val="100"/>
      <c:rAngAx val="1"/>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w="25400">
          <a:noFill/>
        </a:ln>
      </c:spPr>
    </c:sideWall>
    <c:backWall>
      <c:thickness val="0"/>
      <c:spPr>
        <a:noFill/>
        <a:ln w="25400">
          <a:noFill/>
        </a:ln>
      </c:spPr>
    </c:backWall>
    <c:plotArea>
      <c:layout>
        <c:manualLayout>
          <c:layoutTarget val="inner"/>
          <c:xMode val="edge"/>
          <c:yMode val="edge"/>
          <c:x val="5.0065025655576884E-2"/>
          <c:y val="8.3577424722736285E-2"/>
          <c:w val="0.76304304304304416"/>
          <c:h val="0.78355381197185059"/>
        </c:manualLayout>
      </c:layout>
      <c:bar3DChart>
        <c:barDir val="col"/>
        <c:grouping val="clustered"/>
        <c:varyColors val="0"/>
        <c:ser>
          <c:idx val="0"/>
          <c:order val="0"/>
          <c:tx>
            <c:strRef>
              <c:f>Лист1!$B$1</c:f>
              <c:strCache>
                <c:ptCount val="1"/>
                <c:pt idx="0">
                  <c:v>2019 рік</c:v>
                </c:pt>
              </c:strCache>
            </c:strRef>
          </c:tx>
          <c:spPr>
            <a:solidFill>
              <a:schemeClr val="accent5">
                <a:shade val="65000"/>
              </a:schemeClr>
            </a:solidFill>
            <a:ln>
              <a:noFill/>
            </a:ln>
            <a:effectLst/>
            <a:sp3d/>
          </c:spPr>
          <c:invertIfNegative val="0"/>
          <c:dLbls>
            <c:dLbl>
              <c:idx val="0"/>
              <c:layout>
                <c:manualLayout>
                  <c:x val="-1.2929379873152905E-17"/>
                  <c:y val="-3.1760433302339804E-2"/>
                </c:manualLayout>
              </c:layout>
              <c:tx>
                <c:rich>
                  <a:bodyPr/>
                  <a:lstStyle/>
                  <a:p>
                    <a:r>
                      <a:rPr lang="en-US" b="1">
                        <a:latin typeface="Times New Roman" pitchFamily="18" charset="0"/>
                        <a:cs typeface="Times New Roman" pitchFamily="18" charset="0"/>
                      </a:rPr>
                      <a:t>      80%</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6FB-4013-B373-1ACC8C861C4E}"/>
                </c:ext>
              </c:extLst>
            </c:dLbl>
            <c:dLbl>
              <c:idx val="1"/>
              <c:layout>
                <c:manualLayout>
                  <c:x val="2.7398110824443335E-3"/>
                  <c:y val="-2.832178715391578E-2"/>
                </c:manualLayout>
              </c:layout>
              <c:tx>
                <c:rich>
                  <a:bodyPr/>
                  <a:lstStyle/>
                  <a:p>
                    <a:r>
                      <a:rPr lang="en-US" b="1">
                        <a:latin typeface="Times New Roman" pitchFamily="18" charset="0"/>
                        <a:cs typeface="Times New Roman" pitchFamily="18" charset="0"/>
                      </a:rPr>
                      <a:t>     79%</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6FB-4013-B373-1ACC8C861C4E}"/>
                </c:ext>
              </c:extLst>
            </c:dLbl>
            <c:dLbl>
              <c:idx val="2"/>
              <c:layout>
                <c:manualLayout>
                  <c:x val="2.8209881966078246E-3"/>
                  <c:y val="-1.9551737884801045E-2"/>
                </c:manualLayout>
              </c:layout>
              <c:tx>
                <c:rich>
                  <a:bodyPr/>
                  <a:lstStyle/>
                  <a:p>
                    <a:r>
                      <a:rPr lang="en-US" b="1">
                        <a:latin typeface="Times New Roman" pitchFamily="18" charset="0"/>
                        <a:cs typeface="Times New Roman" pitchFamily="18" charset="0"/>
                      </a:rPr>
                      <a:t>80%</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6FB-4013-B373-1ACC8C861C4E}"/>
                </c:ext>
              </c:extLst>
            </c:dLbl>
            <c:dLbl>
              <c:idx val="3"/>
              <c:layout>
                <c:manualLayout>
                  <c:x val="0"/>
                  <c:y val="-1.9056259981403891E-2"/>
                </c:manualLayout>
              </c:layout>
              <c:tx>
                <c:rich>
                  <a:bodyPr/>
                  <a:lstStyle/>
                  <a:p>
                    <a:r>
                      <a:rPr lang="en-US" b="1">
                        <a:latin typeface="Times New Roman" pitchFamily="18" charset="0"/>
                        <a:cs typeface="Times New Roman" pitchFamily="18" charset="0"/>
                      </a:rPr>
                      <a:t>76%</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6FB-4013-B373-1ACC8C861C4E}"/>
                </c:ext>
              </c:extLst>
            </c:dLbl>
            <c:dLbl>
              <c:idx val="4"/>
              <c:layout>
                <c:manualLayout>
                  <c:x val="0"/>
                  <c:y val="-1.2704173320935978E-2"/>
                </c:manualLayout>
              </c:layout>
              <c:tx>
                <c:rich>
                  <a:bodyPr/>
                  <a:lstStyle/>
                  <a:p>
                    <a:r>
                      <a:rPr lang="en-US" b="1">
                        <a:latin typeface="Times New Roman" pitchFamily="18" charset="0"/>
                        <a:cs typeface="Times New Roman" pitchFamily="18" charset="0"/>
                      </a:rPr>
                      <a:t>78%</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6FB-4013-B373-1ACC8C861C4E}"/>
                </c:ext>
              </c:extLst>
            </c:dLbl>
            <c:dLbl>
              <c:idx val="5"/>
              <c:layout>
                <c:manualLayout>
                  <c:x val="2.8209881966077752E-3"/>
                  <c:y val="-2.540834664187195E-2"/>
                </c:manualLayout>
              </c:layout>
              <c:tx>
                <c:rich>
                  <a:bodyPr/>
                  <a:lstStyle/>
                  <a:p>
                    <a:r>
                      <a:rPr lang="en-US" b="1">
                        <a:latin typeface="Times New Roman" pitchFamily="18" charset="0"/>
                        <a:cs typeface="Times New Roman" pitchFamily="18" charset="0"/>
                      </a:rPr>
                      <a:t>84%</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6FB-4013-B373-1ACC8C861C4E}"/>
                </c:ext>
              </c:extLst>
            </c:dLbl>
            <c:spPr>
              <a:noFill/>
              <a:ln w="25400">
                <a:noFill/>
              </a:ln>
            </c:spPr>
            <c:txPr>
              <a:bodyPr rot="0" spcFirstLastPara="1" vertOverflow="ellipsis" vert="horz" wrap="square" anchor="ctr" anchorCtr="1"/>
              <a:lstStyle/>
              <a:p>
                <a:pPr>
                  <a:defRPr sz="1000" b="1" i="0" u="none" strike="noStrike" kern="1200" baseline="0">
                    <a:solidFill>
                      <a:schemeClr val="tx1"/>
                    </a:solidFill>
                    <a:latin typeface="Times New Roman" pitchFamily="18" charset="0"/>
                    <a:ea typeface="+mn-ea"/>
                    <a:cs typeface="Times New Roman"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Досягнуті заплановані цілі підготовки</c:v>
                </c:pt>
                <c:pt idx="1">
                  <c:v>Ефективність інтерактивних лекцій  як форми навчання</c:v>
                </c:pt>
                <c:pt idx="2">
                  <c:v>Ефективність тренінгів як форми навчання</c:v>
                </c:pt>
                <c:pt idx="3">
                  <c:v>Ефективність семінарів як форми навчання</c:v>
                </c:pt>
              </c:strCache>
            </c:strRef>
          </c:cat>
          <c:val>
            <c:numRef>
              <c:f>Лист1!$B$2:$B$5</c:f>
            </c:numRef>
          </c:val>
          <c:extLst>
            <c:ext xmlns:c16="http://schemas.microsoft.com/office/drawing/2014/chart" uri="{C3380CC4-5D6E-409C-BE32-E72D297353CC}">
              <c16:uniqueId val="{00000006-56FB-4013-B373-1ACC8C861C4E}"/>
            </c:ext>
          </c:extLst>
        </c:ser>
        <c:ser>
          <c:idx val="1"/>
          <c:order val="1"/>
          <c:tx>
            <c:strRef>
              <c:f>Лист1!$C$1</c:f>
              <c:strCache>
                <c:ptCount val="1"/>
                <c:pt idx="0">
                  <c:v>2024 рік</c:v>
                </c:pt>
              </c:strCache>
            </c:strRef>
          </c:tx>
          <c:spPr>
            <a:solidFill>
              <a:srgbClr val="4472C4"/>
            </a:solidFill>
            <a:ln w="25400">
              <a:noFill/>
            </a:ln>
          </c:spPr>
          <c:invertIfNegative val="0"/>
          <c:dLbls>
            <c:dLbl>
              <c:idx val="0"/>
              <c:layout>
                <c:manualLayout>
                  <c:x val="-6.8086789006116073E-3"/>
                  <c:y val="8.0869011373578298E-2"/>
                </c:manualLayout>
              </c:layout>
              <c:tx>
                <c:rich>
                  <a:bodyPr/>
                  <a:lstStyle/>
                  <a:p>
                    <a:r>
                      <a:rPr lang="en-US" b="1">
                        <a:latin typeface="Times New Roman" pitchFamily="18" charset="0"/>
                        <a:cs typeface="Times New Roman" pitchFamily="18" charset="0"/>
                      </a:rPr>
                      <a:t> 93%</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6FB-4013-B373-1ACC8C861C4E}"/>
                </c:ext>
              </c:extLst>
            </c:dLbl>
            <c:dLbl>
              <c:idx val="1"/>
              <c:layout>
                <c:manualLayout>
                  <c:x val="-4.0690312133892584E-3"/>
                  <c:y val="8.3840139982502185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mn-lt"/>
                        <a:ea typeface="+mn-ea"/>
                        <a:cs typeface="+mn-cs"/>
                      </a:defRPr>
                    </a:pPr>
                    <a:r>
                      <a:rPr lang="en-US" b="1">
                        <a:latin typeface="Times New Roman" pitchFamily="18" charset="0"/>
                        <a:cs typeface="Times New Roman" pitchFamily="18" charset="0"/>
                      </a:rPr>
                      <a:t>95%</a:t>
                    </a:r>
                  </a:p>
                </c:rich>
              </c:tx>
              <c:spPr>
                <a:noFill/>
                <a:ln w="25400">
                  <a:noFill/>
                </a:ln>
              </c:spPr>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8-56FB-4013-B373-1ACC8C861C4E}"/>
                </c:ext>
              </c:extLst>
            </c:dLbl>
            <c:dLbl>
              <c:idx val="2"/>
              <c:layout>
                <c:manualLayout>
                  <c:x val="5.0585526778025199E-3"/>
                  <c:y val="6.7752930883639512E-2"/>
                </c:manualLayout>
              </c:layout>
              <c:tx>
                <c:rich>
                  <a:bodyPr/>
                  <a:lstStyle/>
                  <a:p>
                    <a:r>
                      <a:rPr lang="en-US" b="1">
                        <a:latin typeface="Times New Roman" pitchFamily="18" charset="0"/>
                        <a:cs typeface="Times New Roman" pitchFamily="18" charset="0"/>
                      </a:rPr>
                      <a:t>92%</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6FB-4013-B373-1ACC8C861C4E}"/>
                </c:ext>
              </c:extLst>
            </c:dLbl>
            <c:dLbl>
              <c:idx val="3"/>
              <c:layout>
                <c:manualLayout>
                  <c:x val="2.8290248736544924E-3"/>
                  <c:y val="8.2152370953630802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mn-lt"/>
                        <a:ea typeface="+mn-ea"/>
                        <a:cs typeface="+mn-cs"/>
                      </a:defRPr>
                    </a:pPr>
                    <a:r>
                      <a:rPr lang="en-US" b="1">
                        <a:latin typeface="Times New Roman" pitchFamily="18" charset="0"/>
                        <a:cs typeface="Times New Roman" pitchFamily="18" charset="0"/>
                      </a:rPr>
                      <a:t>94%</a:t>
                    </a:r>
                  </a:p>
                </c:rich>
              </c:tx>
              <c:spPr>
                <a:noFill/>
                <a:ln w="25400">
                  <a:noFill/>
                </a:ln>
              </c:spPr>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A-56FB-4013-B373-1ACC8C861C4E}"/>
                </c:ext>
              </c:extLst>
            </c:dLbl>
            <c:dLbl>
              <c:idx val="4"/>
              <c:layout>
                <c:manualLayout>
                  <c:x val="-1.0958917539333386E-2"/>
                  <c:y val="5.5102499043573692E-2"/>
                </c:manualLayout>
              </c:layout>
              <c:tx>
                <c:rich>
                  <a:bodyPr/>
                  <a:lstStyle/>
                  <a:p>
                    <a:r>
                      <a:rPr lang="en-US" b="1">
                        <a:latin typeface="Times New Roman" pitchFamily="18" charset="0"/>
                        <a:cs typeface="Times New Roman" pitchFamily="18" charset="0"/>
                      </a:rPr>
                      <a:t> 84%</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6FB-4013-B373-1ACC8C861C4E}"/>
                </c:ext>
              </c:extLst>
            </c:dLbl>
            <c:dLbl>
              <c:idx val="5"/>
              <c:layout>
                <c:manualLayout>
                  <c:x val="8.4629645898233827E-3"/>
                  <c:y val="-2.8584389972105835E-2"/>
                </c:manualLayout>
              </c:layout>
              <c:tx>
                <c:rich>
                  <a:bodyPr/>
                  <a:lstStyle/>
                  <a:p>
                    <a:r>
                      <a:rPr lang="en-US" b="1">
                        <a:latin typeface="Times New Roman" pitchFamily="18" charset="0"/>
                        <a:cs typeface="Times New Roman" pitchFamily="18" charset="0"/>
                      </a:rPr>
                      <a:t>67%</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6FB-4013-B373-1ACC8C861C4E}"/>
                </c:ext>
              </c:extLst>
            </c:dLbl>
            <c:spPr>
              <a:noFill/>
              <a:ln w="25400">
                <a:noFill/>
              </a:ln>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Досягнуті заплановані цілі підготовки</c:v>
                </c:pt>
                <c:pt idx="1">
                  <c:v>Ефективність інтерактивних лекцій  як форми навчання</c:v>
                </c:pt>
                <c:pt idx="2">
                  <c:v>Ефективність тренінгів як форми навчання</c:v>
                </c:pt>
                <c:pt idx="3">
                  <c:v>Ефективність семінарів як форми навчання</c:v>
                </c:pt>
              </c:strCache>
            </c:strRef>
          </c:cat>
          <c:val>
            <c:numRef>
              <c:f>Лист1!$C$2:$C$5</c:f>
              <c:numCache>
                <c:formatCode>General</c:formatCode>
                <c:ptCount val="4"/>
                <c:pt idx="0">
                  <c:v>93</c:v>
                </c:pt>
                <c:pt idx="1">
                  <c:v>95</c:v>
                </c:pt>
                <c:pt idx="2">
                  <c:v>92</c:v>
                </c:pt>
                <c:pt idx="3">
                  <c:v>94</c:v>
                </c:pt>
              </c:numCache>
            </c:numRef>
          </c:val>
          <c:extLst>
            <c:ext xmlns:c16="http://schemas.microsoft.com/office/drawing/2014/chart" uri="{C3380CC4-5D6E-409C-BE32-E72D297353CC}">
              <c16:uniqueId val="{0000000D-56FB-4013-B373-1ACC8C861C4E}"/>
            </c:ext>
          </c:extLst>
        </c:ser>
        <c:ser>
          <c:idx val="2"/>
          <c:order val="2"/>
          <c:tx>
            <c:strRef>
              <c:f>Лист1!$D$1</c:f>
              <c:strCache>
                <c:ptCount val="1"/>
                <c:pt idx="0">
                  <c:v>2025 рік</c:v>
                </c:pt>
              </c:strCache>
            </c:strRef>
          </c:tx>
          <c:spPr>
            <a:solidFill>
              <a:schemeClr val="accent5">
                <a:tint val="65000"/>
              </a:schemeClr>
            </a:solidFill>
            <a:ln>
              <a:noFill/>
            </a:ln>
            <a:effectLst/>
            <a:sp3d/>
          </c:spPr>
          <c:invertIfNegative val="0"/>
          <c:dLbls>
            <c:dLbl>
              <c:idx val="0"/>
              <c:layout>
                <c:manualLayout>
                  <c:x val="1.2450715916165181E-2"/>
                  <c:y val="-1.4686084934524538E-2"/>
                </c:manualLayout>
              </c:layout>
              <c:tx>
                <c:rich>
                  <a:bodyPr/>
                  <a:lstStyle/>
                  <a:p>
                    <a:r>
                      <a:rPr lang="en-US" sz="1100" b="1"/>
                      <a:t>     94 %</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6FB-4013-B373-1ACC8C861C4E}"/>
                </c:ext>
              </c:extLst>
            </c:dLbl>
            <c:dLbl>
              <c:idx val="1"/>
              <c:layout>
                <c:manualLayout>
                  <c:x val="1.4525835235526066E-2"/>
                  <c:y val="-1.5909925345734943E-2"/>
                </c:manualLayout>
              </c:layout>
              <c:tx>
                <c:rich>
                  <a:bodyPr rot="0" spcFirstLastPara="1" vertOverflow="ellipsis" vert="horz" wrap="square" lIns="38100" tIns="19050" rIns="38100" bIns="19050" anchor="ctr" anchorCtr="1">
                    <a:noAutofit/>
                  </a:bodyPr>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sz="1100" b="1">
                        <a:latin typeface="Times New Roman" panose="02020603050405020304" pitchFamily="18" charset="0"/>
                        <a:cs typeface="Times New Roman" panose="02020603050405020304" pitchFamily="18" charset="0"/>
                      </a:rPr>
                      <a:t>    94 %</a:t>
                    </a:r>
                  </a:p>
                </c:rich>
              </c:tx>
              <c:spPr>
                <a:noFill/>
                <a:ln w="25400">
                  <a:noFill/>
                </a:ln>
              </c:spPr>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F-56FB-4013-B373-1ACC8C861C4E}"/>
                </c:ext>
              </c:extLst>
            </c:dLbl>
            <c:dLbl>
              <c:idx val="2"/>
              <c:layout>
                <c:manualLayout>
                  <c:x val="1.2450715916165181E-2"/>
                  <c:y val="-1.2238404112103802E-2"/>
                </c:manualLayout>
              </c:layout>
              <c:tx>
                <c:rich>
                  <a:bodyPr/>
                  <a:lstStyle/>
                  <a:p>
                    <a:r>
                      <a:rPr lang="en-US"/>
                      <a:t>93 %</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6FB-4013-B373-1ACC8C861C4E}"/>
                </c:ext>
              </c:extLst>
            </c:dLbl>
            <c:dLbl>
              <c:idx val="3"/>
              <c:layout>
                <c:manualLayout>
                  <c:x val="1.2450715916165103E-2"/>
                  <c:y val="-1.4686084934524538E-2"/>
                </c:manualLayout>
              </c:layout>
              <c:tx>
                <c:rich>
                  <a:bodyPr/>
                  <a:lstStyle/>
                  <a:p>
                    <a:r>
                      <a:rPr lang="en-US" sz="1100" b="1">
                        <a:latin typeface="Times New Roman" panose="02020603050405020304" pitchFamily="18" charset="0"/>
                        <a:cs typeface="Times New Roman" panose="02020603050405020304" pitchFamily="18" charset="0"/>
                      </a:rPr>
                      <a:t>94 %</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6FB-4013-B373-1ACC8C861C4E}"/>
                </c:ext>
              </c:extLst>
            </c:dLbl>
            <c:dLbl>
              <c:idx val="4"/>
              <c:layout>
                <c:manualLayout>
                  <c:x val="1.8676073874247769E-2"/>
                  <c:y val="-2.2029127401786811E-2"/>
                </c:manualLayout>
              </c:layout>
              <c:tx>
                <c:rich>
                  <a:bodyPr/>
                  <a:lstStyle/>
                  <a:p>
                    <a:r>
                      <a:rPr lang="en-US" sz="1100" b="1">
                        <a:latin typeface="Times New Roman" panose="02020603050405020304" pitchFamily="18" charset="0"/>
                        <a:cs typeface="Times New Roman" panose="02020603050405020304" pitchFamily="18" charset="0"/>
                      </a:rPr>
                      <a:t>[] %</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56FB-4013-B373-1ACC8C861C4E}"/>
                </c:ext>
              </c:extLst>
            </c:dLbl>
            <c:spPr>
              <a:noFill/>
              <a:ln w="25400">
                <a:noFill/>
              </a:ln>
            </c:spPr>
            <c:txPr>
              <a:bodyPr rot="0" spcFirstLastPara="1" vertOverflow="ellipsis" vert="horz" wrap="square" lIns="38100" tIns="19050" rIns="38100" bIns="19050" anchor="ctr" anchorCtr="1">
                <a:spAutoFit/>
              </a:bodyPr>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Досягнуті заплановані цілі підготовки</c:v>
                </c:pt>
                <c:pt idx="1">
                  <c:v>Ефективність інтерактивних лекцій  як форми навчання</c:v>
                </c:pt>
                <c:pt idx="2">
                  <c:v>Ефективність тренінгів як форми навчання</c:v>
                </c:pt>
                <c:pt idx="3">
                  <c:v>Ефективність семінарів як форми навчання</c:v>
                </c:pt>
              </c:strCache>
            </c:strRef>
          </c:cat>
          <c:val>
            <c:numRef>
              <c:f>Лист1!$D$2:$D$5</c:f>
              <c:numCache>
                <c:formatCode>General</c:formatCode>
                <c:ptCount val="4"/>
                <c:pt idx="0">
                  <c:v>94</c:v>
                </c:pt>
                <c:pt idx="1">
                  <c:v>94</c:v>
                </c:pt>
                <c:pt idx="2">
                  <c:v>93</c:v>
                </c:pt>
                <c:pt idx="3">
                  <c:v>94</c:v>
                </c:pt>
              </c:numCache>
            </c:numRef>
          </c:val>
          <c:extLst>
            <c:ext xmlns:c16="http://schemas.microsoft.com/office/drawing/2014/chart" uri="{C3380CC4-5D6E-409C-BE32-E72D297353CC}">
              <c16:uniqueId val="{00000013-56FB-4013-B373-1ACC8C861C4E}"/>
            </c:ext>
          </c:extLst>
        </c:ser>
        <c:dLbls>
          <c:showLegendKey val="0"/>
          <c:showVal val="0"/>
          <c:showCatName val="0"/>
          <c:showSerName val="0"/>
          <c:showPercent val="0"/>
          <c:showBubbleSize val="0"/>
        </c:dLbls>
        <c:gapWidth val="154"/>
        <c:shape val="box"/>
        <c:axId val="220978648"/>
        <c:axId val="1"/>
        <c:axId val="0"/>
      </c:bar3DChart>
      <c:catAx>
        <c:axId val="220978648"/>
        <c:scaling>
          <c:orientation val="minMax"/>
        </c:scaling>
        <c:delete val="0"/>
        <c:axPos val="b"/>
        <c:numFmt formatCode="General" sourceLinked="1"/>
        <c:majorTickMark val="none"/>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766" b="1" i="0" u="none" strike="noStrike" kern="1200" baseline="0">
                <a:solidFill>
                  <a:schemeClr val="tx1"/>
                </a:solidFill>
                <a:latin typeface="Times New Roman" pitchFamily="18" charset="0"/>
                <a:ea typeface="+mn-ea"/>
                <a:cs typeface="Times New Roman" pitchFamily="18" charset="0"/>
              </a:defRPr>
            </a:pPr>
            <a:endParaRPr lang="uk-UA"/>
          </a:p>
        </c:txPr>
        <c:crossAx val="1"/>
        <c:crosses val="autoZero"/>
        <c:auto val="1"/>
        <c:lblAlgn val="ctr"/>
        <c:lblOffset val="100"/>
        <c:noMultiLvlLbl val="0"/>
      </c:catAx>
      <c:valAx>
        <c:axId val="1"/>
        <c:scaling>
          <c:orientation val="minMax"/>
          <c:min val="0"/>
        </c:scaling>
        <c:delete val="0"/>
        <c:axPos val="l"/>
        <c:majorGridlines>
          <c:spPr>
            <a:ln w="12700" cap="flat" cmpd="sng" algn="ctr">
              <a:solidFill>
                <a:schemeClr val="tx1">
                  <a:tint val="75000"/>
                </a:schemeClr>
              </a:solidFill>
              <a:prstDash val="solid"/>
              <a:round/>
            </a:ln>
            <a:effectLst/>
          </c:spPr>
        </c:majorGridlines>
        <c:numFmt formatCode="General" sourceLinked="1"/>
        <c:majorTickMark val="none"/>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itchFamily="18" charset="0"/>
                <a:ea typeface="+mn-ea"/>
                <a:cs typeface="Times New Roman" pitchFamily="18" charset="0"/>
              </a:defRPr>
            </a:pPr>
            <a:endParaRPr lang="uk-UA"/>
          </a:p>
        </c:txPr>
        <c:crossAx val="220978648"/>
        <c:crosses val="autoZero"/>
        <c:crossBetween val="between"/>
        <c:majorUnit val="10"/>
        <c:minorUnit val="3"/>
      </c:valAx>
      <c:spPr>
        <a:noFill/>
        <a:ln w="25400">
          <a:noFill/>
        </a:ln>
      </c:spPr>
    </c:plotArea>
    <c:legend>
      <c:legendPos val="r"/>
      <c:layout>
        <c:manualLayout>
          <c:xMode val="edge"/>
          <c:yMode val="edge"/>
          <c:x val="0.83889695210449933"/>
          <c:y val="0.49719101123595505"/>
          <c:w val="0.14078374455732948"/>
          <c:h val="9.5505617977528087E-2"/>
        </c:manualLayout>
      </c:layout>
      <c:overlay val="0"/>
      <c:spPr>
        <a:noFill/>
        <a:ln w="25400">
          <a:noFill/>
        </a:ln>
      </c:spPr>
      <c:txPr>
        <a:bodyPr rot="0" spcFirstLastPara="1" vertOverflow="ellipsis" vert="horz" wrap="square" anchor="ctr" anchorCtr="1"/>
        <a:lstStyle/>
        <a:p>
          <a:pPr>
            <a:defRPr sz="1339" b="1" i="0" u="none" strike="noStrike" kern="1200" baseline="0">
              <a:solidFill>
                <a:schemeClr val="tx1"/>
              </a:solidFill>
              <a:latin typeface="Times New Roman" pitchFamily="18" charset="0"/>
              <a:ea typeface="+mn-ea"/>
              <a:cs typeface="Times New Roman" pitchFamily="18" charset="0"/>
            </a:defRPr>
          </a:pPr>
          <a:endParaRPr lang="uk-UA"/>
        </a:p>
      </c:txPr>
    </c:legend>
    <c:plotVisOnly val="1"/>
    <c:dispBlanksAs val="gap"/>
    <c:showDLblsOverMax val="0"/>
  </c:chart>
  <c:spPr>
    <a:solidFill>
      <a:schemeClr val="bg1"/>
    </a:solidFill>
    <a:ln w="6350" cap="flat" cmpd="sng" algn="ctr">
      <a:solidFill>
        <a:schemeClr val="tx1">
          <a:tint val="75000"/>
        </a:schemeClr>
      </a:solidFill>
      <a:prstDash val="solid"/>
      <a:round/>
    </a:ln>
    <a:effectLst/>
  </c:spPr>
  <c:txPr>
    <a:bodyPr/>
    <a:lstStyle/>
    <a:p>
      <a:pPr>
        <a:defRPr/>
      </a:pPr>
      <a:endParaRPr lang="uk-UA"/>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endParaRPr lang="uk-UA" sz="1300" baseline="0">
              <a:latin typeface="Times New Roman" pitchFamily="18" charset="0"/>
            </a:endParaRPr>
          </a:p>
          <a:p>
            <a:pPr>
              <a:defRPr/>
            </a:pPr>
            <a:r>
              <a:rPr lang="uk-UA" sz="1300" baseline="0">
                <a:latin typeface="Times New Roman" pitchFamily="18" charset="0"/>
              </a:rPr>
              <a:t>Підготовка працівників апаратів судів НШСУ у І півріччі </a:t>
            </a:r>
          </a:p>
          <a:p>
            <a:pPr>
              <a:defRPr/>
            </a:pPr>
            <a:r>
              <a:rPr lang="uk-UA" sz="1300" baseline="0">
                <a:latin typeface="Times New Roman" pitchFamily="18" charset="0"/>
              </a:rPr>
              <a:t>2023 - 2025 років</a:t>
            </a:r>
          </a:p>
        </c:rich>
      </c:tx>
      <c:overlay val="0"/>
    </c:title>
    <c:autoTitleDeleted val="0"/>
    <c:view3D>
      <c:rotX val="15"/>
      <c:rotY val="10"/>
      <c:rAngAx val="1"/>
    </c:view3D>
    <c:floor>
      <c:thickness val="0"/>
      <c:spPr>
        <a:gradFill>
          <a:gsLst>
            <a:gs pos="0">
              <a:srgbClr val="000082"/>
            </a:gs>
            <a:gs pos="30000">
              <a:srgbClr val="66008F"/>
            </a:gs>
            <a:gs pos="64999">
              <a:srgbClr val="BA0066"/>
            </a:gs>
            <a:gs pos="89999">
              <a:srgbClr val="FF0000"/>
            </a:gs>
            <a:gs pos="100000">
              <a:srgbClr val="FF8200"/>
            </a:gs>
          </a:gsLst>
          <a:lin ang="5400000" scaled="0"/>
        </a:gradFill>
      </c:spPr>
    </c:floor>
    <c:sideWall>
      <c:thickness val="0"/>
      <c:spPr>
        <a:blipFill>
          <a:blip xmlns:r="http://schemas.openxmlformats.org/officeDocument/2006/relationships" r:embed="rId2"/>
          <a:tile tx="0" ty="0" sx="100000" sy="100000" flip="none" algn="tl"/>
        </a:blipFill>
      </c:spPr>
    </c:sideWall>
    <c:backWall>
      <c:thickness val="0"/>
      <c:spPr>
        <a:blipFill>
          <a:blip xmlns:r="http://schemas.openxmlformats.org/officeDocument/2006/relationships" r:embed="rId2"/>
          <a:tile tx="0" ty="0" sx="100000" sy="100000" flip="none" algn="tl"/>
        </a:blipFill>
      </c:spPr>
    </c:backWall>
    <c:plotArea>
      <c:layout>
        <c:manualLayout>
          <c:layoutTarget val="inner"/>
          <c:xMode val="edge"/>
          <c:yMode val="edge"/>
          <c:x val="6.1147747156605425E-2"/>
          <c:y val="0.16697444069491393"/>
          <c:w val="0.90413003062119024"/>
          <c:h val="0.69413740483890751"/>
        </c:manualLayout>
      </c:layout>
      <c:bar3DChart>
        <c:barDir val="col"/>
        <c:grouping val="stacked"/>
        <c:varyColors val="0"/>
        <c:ser>
          <c:idx val="0"/>
          <c:order val="0"/>
          <c:tx>
            <c:strRef>
              <c:f>Лист1!$B$1</c:f>
              <c:strCache>
                <c:ptCount val="1"/>
                <c:pt idx="0">
                  <c:v>Ряд 1</c:v>
                </c:pt>
              </c:strCache>
            </c:strRef>
          </c:tx>
          <c:invertIfNegative val="0"/>
          <c:dLbls>
            <c:dLbl>
              <c:idx val="0"/>
              <c:layout>
                <c:manualLayout>
                  <c:x val="-2.0314880650076552E-3"/>
                  <c:y val="-0.10271460014673522"/>
                </c:manualLayout>
              </c:layout>
              <c:tx>
                <c:rich>
                  <a:bodyPr/>
                  <a:lstStyle/>
                  <a:p>
                    <a:r>
                      <a:rPr lang="en-US"/>
                      <a:t>16087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A5-4E35-96DA-33D7494A46FF}"/>
                </c:ext>
              </c:extLst>
            </c:dLbl>
            <c:spPr>
              <a:noFill/>
              <a:ln>
                <a:noFill/>
              </a:ln>
              <a:effectLst/>
            </c:spPr>
            <c:txPr>
              <a:bodyPr/>
              <a:lstStyle/>
              <a:p>
                <a:pPr>
                  <a:defRPr sz="1400"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І півріччя 2023 року</c:v>
                </c:pt>
                <c:pt idx="1">
                  <c:v>І півріччя 2024 року</c:v>
                </c:pt>
                <c:pt idx="2">
                  <c:v>І півріччя 2025 року</c:v>
                </c:pt>
              </c:strCache>
            </c:strRef>
          </c:cat>
          <c:val>
            <c:numRef>
              <c:f>Лист1!$B$2:$B$4</c:f>
              <c:numCache>
                <c:formatCode>General</c:formatCode>
                <c:ptCount val="3"/>
                <c:pt idx="0">
                  <c:v>16087</c:v>
                </c:pt>
              </c:numCache>
            </c:numRef>
          </c:val>
          <c:extLst>
            <c:ext xmlns:c16="http://schemas.microsoft.com/office/drawing/2014/chart" uri="{C3380CC4-5D6E-409C-BE32-E72D297353CC}">
              <c16:uniqueId val="{00000001-0CA5-4E35-96DA-33D7494A46FF}"/>
            </c:ext>
          </c:extLst>
        </c:ser>
        <c:ser>
          <c:idx val="1"/>
          <c:order val="1"/>
          <c:tx>
            <c:strRef>
              <c:f>Лист1!$C$1</c:f>
              <c:strCache>
                <c:ptCount val="1"/>
                <c:pt idx="0">
                  <c:v>Ряд 2</c:v>
                </c:pt>
              </c:strCache>
            </c:strRef>
          </c:tx>
          <c:invertIfNegative val="0"/>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CA5-4E35-96DA-33D7494A46FF}"/>
                </c:ext>
              </c:extLst>
            </c:dLbl>
            <c:dLbl>
              <c:idx val="1"/>
              <c:layout>
                <c:manualLayout>
                  <c:x val="-4.0088301073152761E-3"/>
                  <c:y val="-0.14289500985704728"/>
                </c:manualLayout>
              </c:layout>
              <c:tx>
                <c:rich>
                  <a:bodyPr/>
                  <a:lstStyle/>
                  <a:p>
                    <a:r>
                      <a:rPr lang="en-US"/>
                      <a:t>+29,5%</a:t>
                    </a:r>
                  </a:p>
                  <a:p>
                    <a:r>
                      <a:rPr lang="en-US"/>
                      <a:t>16264</a:t>
                    </a:r>
                  </a:p>
                </c:rich>
              </c:tx>
              <c:showLegendKey val="0"/>
              <c:showVal val="1"/>
              <c:showCatName val="0"/>
              <c:showSerName val="0"/>
              <c:showPercent val="0"/>
              <c:showBubbleSize val="0"/>
              <c:extLst>
                <c:ext xmlns:c15="http://schemas.microsoft.com/office/drawing/2012/chart" uri="{CE6537A1-D6FC-4f65-9D91-7224C49458BB}">
                  <c15:layout>
                    <c:manualLayout>
                      <c:w val="0.10373591618897013"/>
                      <c:h val="0.10103945456577623"/>
                    </c:manualLayout>
                  </c15:layout>
                </c:ext>
                <c:ext xmlns:c16="http://schemas.microsoft.com/office/drawing/2014/chart" uri="{C3380CC4-5D6E-409C-BE32-E72D297353CC}">
                  <c16:uniqueId val="{00000003-0CA5-4E35-96DA-33D7494A46FF}"/>
                </c:ext>
              </c:extLst>
            </c:dLbl>
            <c:spPr>
              <a:noFill/>
              <a:ln>
                <a:noFill/>
              </a:ln>
              <a:effectLst/>
            </c:spPr>
            <c:txPr>
              <a:bodyPr/>
              <a:lstStyle/>
              <a:p>
                <a:pPr>
                  <a:defRPr sz="1400" b="1">
                    <a:latin typeface="Times New Roman" panose="02020603050405020304" pitchFamily="18" charset="0"/>
                    <a:cs typeface="Times New Roman" panose="02020603050405020304" pitchFamily="18" charset="0"/>
                  </a:defRPr>
                </a:pPr>
                <a:endParaRPr lang="uk-UA"/>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Лист1!$A$2:$A$4</c:f>
              <c:strCache>
                <c:ptCount val="3"/>
                <c:pt idx="0">
                  <c:v>І півріччя 2023 року</c:v>
                </c:pt>
                <c:pt idx="1">
                  <c:v>І півріччя 2024 року</c:v>
                </c:pt>
                <c:pt idx="2">
                  <c:v>І півріччя 2025 року</c:v>
                </c:pt>
              </c:strCache>
            </c:strRef>
          </c:cat>
          <c:val>
            <c:numRef>
              <c:f>Лист1!$C$2:$C$4</c:f>
              <c:numCache>
                <c:formatCode>General</c:formatCode>
                <c:ptCount val="3"/>
                <c:pt idx="1">
                  <c:v>16264</c:v>
                </c:pt>
              </c:numCache>
            </c:numRef>
          </c:val>
          <c:extLst>
            <c:ext xmlns:c16="http://schemas.microsoft.com/office/drawing/2014/chart" uri="{C3380CC4-5D6E-409C-BE32-E72D297353CC}">
              <c16:uniqueId val="{00000004-0CA5-4E35-96DA-33D7494A46FF}"/>
            </c:ext>
          </c:extLst>
        </c:ser>
        <c:ser>
          <c:idx val="2"/>
          <c:order val="2"/>
          <c:tx>
            <c:strRef>
              <c:f>Лист1!$D$1</c:f>
              <c:strCache>
                <c:ptCount val="1"/>
                <c:pt idx="0">
                  <c:v>Ряд 3</c:v>
                </c:pt>
              </c:strCache>
            </c:strRef>
          </c:tx>
          <c:invertIfNegative val="0"/>
          <c:dLbls>
            <c:dLbl>
              <c:idx val="2"/>
              <c:layout>
                <c:manualLayout>
                  <c:x val="0"/>
                  <c:y val="-0.21276595744680882"/>
                </c:manualLayout>
              </c:layout>
              <c:tx>
                <c:rich>
                  <a:bodyPr/>
                  <a:lstStyle/>
                  <a:p>
                    <a:r>
                      <a:rPr lang="en-US"/>
                      <a:t>+28,7%</a:t>
                    </a:r>
                  </a:p>
                  <a:p>
                    <a:r>
                      <a:rPr lang="en-US"/>
                      <a:t>22813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CA5-4E35-96DA-33D7494A46FF}"/>
                </c:ext>
              </c:extLst>
            </c:dLbl>
            <c:spPr>
              <a:noFill/>
              <a:ln>
                <a:noFill/>
              </a:ln>
              <a:effectLst/>
            </c:spPr>
            <c:txPr>
              <a:bodyPr/>
              <a:lstStyle/>
              <a:p>
                <a:pPr>
                  <a:defRPr sz="1400" b="1">
                    <a:latin typeface="Times New Roman" panose="02020603050405020304" pitchFamily="18" charset="0"/>
                    <a:cs typeface="Times New Roman" panose="02020603050405020304" pitchFamily="18" charset="0"/>
                  </a:defRPr>
                </a:pPr>
                <a:endParaRPr lang="uk-UA"/>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Лист1!$A$2:$A$4</c:f>
              <c:strCache>
                <c:ptCount val="3"/>
                <c:pt idx="0">
                  <c:v>І півріччя 2023 року</c:v>
                </c:pt>
                <c:pt idx="1">
                  <c:v>І півріччя 2024 року</c:v>
                </c:pt>
                <c:pt idx="2">
                  <c:v>І півріччя 2025 року</c:v>
                </c:pt>
              </c:strCache>
            </c:strRef>
          </c:cat>
          <c:val>
            <c:numRef>
              <c:f>Лист1!$D$2:$D$4</c:f>
              <c:numCache>
                <c:formatCode>General</c:formatCode>
                <c:ptCount val="3"/>
                <c:pt idx="2">
                  <c:v>22813</c:v>
                </c:pt>
              </c:numCache>
            </c:numRef>
          </c:val>
          <c:extLst>
            <c:ext xmlns:c16="http://schemas.microsoft.com/office/drawing/2014/chart" uri="{C3380CC4-5D6E-409C-BE32-E72D297353CC}">
              <c16:uniqueId val="{00000006-0CA5-4E35-96DA-33D7494A46FF}"/>
            </c:ext>
          </c:extLst>
        </c:ser>
        <c:dLbls>
          <c:showLegendKey val="0"/>
          <c:showVal val="0"/>
          <c:showCatName val="0"/>
          <c:showSerName val="0"/>
          <c:showPercent val="0"/>
          <c:showBubbleSize val="0"/>
        </c:dLbls>
        <c:gapWidth val="55"/>
        <c:gapDepth val="55"/>
        <c:shape val="box"/>
        <c:axId val="172486144"/>
        <c:axId val="172264256"/>
        <c:axId val="0"/>
      </c:bar3DChart>
      <c:catAx>
        <c:axId val="172486144"/>
        <c:scaling>
          <c:orientation val="minMax"/>
        </c:scaling>
        <c:delete val="0"/>
        <c:axPos val="b"/>
        <c:majorGridlines/>
        <c:numFmt formatCode="General" sourceLinked="0"/>
        <c:majorTickMark val="none"/>
        <c:minorTickMark val="none"/>
        <c:tickLblPos val="nextTo"/>
        <c:txPr>
          <a:bodyPr/>
          <a:lstStyle/>
          <a:p>
            <a:pPr>
              <a:defRPr b="1">
                <a:latin typeface="Times New Roman" pitchFamily="18" charset="0"/>
                <a:cs typeface="Times New Roman" pitchFamily="18" charset="0"/>
              </a:defRPr>
            </a:pPr>
            <a:endParaRPr lang="uk-UA"/>
          </a:p>
        </c:txPr>
        <c:crossAx val="172264256"/>
        <c:crosses val="autoZero"/>
        <c:auto val="1"/>
        <c:lblAlgn val="ctr"/>
        <c:lblOffset val="100"/>
        <c:noMultiLvlLbl val="0"/>
      </c:catAx>
      <c:valAx>
        <c:axId val="172264256"/>
        <c:scaling>
          <c:orientation val="minMax"/>
        </c:scaling>
        <c:delete val="1"/>
        <c:axPos val="l"/>
        <c:majorGridlines/>
        <c:minorGridlines/>
        <c:numFmt formatCode="General" sourceLinked="1"/>
        <c:majorTickMark val="none"/>
        <c:minorTickMark val="none"/>
        <c:tickLblPos val="none"/>
        <c:crossAx val="172486144"/>
        <c:crosses val="autoZero"/>
        <c:crossBetween val="between"/>
      </c:valAx>
      <c:spPr>
        <a:blipFill>
          <a:blip xmlns:r="http://schemas.openxmlformats.org/officeDocument/2006/relationships" r:embed="rId3"/>
          <a:tile tx="0" ty="0" sx="100000" sy="100000" flip="none" algn="tl"/>
        </a:blipFill>
        <a:effectLst/>
      </c:spPr>
    </c:plotArea>
    <c:plotVisOnly val="1"/>
    <c:dispBlanksAs val="gap"/>
    <c:showDLblsOverMax val="0"/>
  </c:chart>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atMod val="105000"/>
        </a:schemeClr>
      </a:solidFill>
      <a:prstDash val="solid"/>
    </a:ln>
    <a:effectLst>
      <a:outerShdw blurRad="40000" dist="20000" dir="5400000" rotWithShape="0">
        <a:srgbClr val="000000">
          <a:alpha val="38000"/>
        </a:srgbClr>
      </a:outerShdw>
    </a:effectLst>
    <a:scene3d>
      <a:camera prst="orthographicFront"/>
      <a:lightRig rig="threePt" dir="t"/>
    </a:scene3d>
    <a:sp3d>
      <a:bevelT w="0" h="0"/>
    </a:sp3d>
  </c:spPr>
  <c:txPr>
    <a:bodyPr/>
    <a:lstStyle/>
    <a:p>
      <a:pPr>
        <a:defRPr>
          <a:solidFill>
            <a:schemeClr val="dk1"/>
          </a:solidFill>
          <a:latin typeface="+mn-lt"/>
          <a:ea typeface="+mn-ea"/>
          <a:cs typeface="+mn-cs"/>
        </a:defRPr>
      </a:pPr>
      <a:endParaRPr lang="uk-UA"/>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0"/>
      <c:rotY val="10"/>
      <c:rAngAx val="1"/>
    </c:view3D>
    <c:floor>
      <c:thickness val="0"/>
      <c:spPr>
        <a:blipFill>
          <a:blip xmlns:r="http://schemas.openxmlformats.org/officeDocument/2006/relationships" r:embed="rId2"/>
          <a:tile tx="0" ty="0" sx="100000" sy="100000" flip="none" algn="tl"/>
        </a:blipFill>
      </c:spPr>
    </c:floor>
    <c:sideWall>
      <c:thickness val="0"/>
    </c:sideWall>
    <c:backWall>
      <c:thickness val="0"/>
    </c:backWall>
    <c:plotArea>
      <c:layout>
        <c:manualLayout>
          <c:layoutTarget val="inner"/>
          <c:xMode val="edge"/>
          <c:yMode val="edge"/>
          <c:x val="7.1970966772892775E-2"/>
          <c:y val="4.910590045533867E-2"/>
          <c:w val="0.61832193029860816"/>
          <c:h val="0.88744087447531095"/>
        </c:manualLayout>
      </c:layout>
      <c:bar3DChart>
        <c:barDir val="col"/>
        <c:grouping val="clustered"/>
        <c:varyColors val="0"/>
        <c:ser>
          <c:idx val="0"/>
          <c:order val="0"/>
          <c:tx>
            <c:strRef>
              <c:f>Лист1!$B$1</c:f>
              <c:strCache>
                <c:ptCount val="1"/>
                <c:pt idx="0">
                  <c:v>Кошти Державного бюджету</c:v>
                </c:pt>
              </c:strCache>
            </c:strRef>
          </c:tx>
          <c:invertIfNegative val="0"/>
          <c:dLbls>
            <c:dLbl>
              <c:idx val="0"/>
              <c:layout>
                <c:manualLayout>
                  <c:x val="7.012859015874502E-3"/>
                  <c:y val="6.4592153388380341E-2"/>
                </c:manualLayout>
              </c:layout>
              <c:tx>
                <c:rich>
                  <a:bodyPr/>
                  <a:lstStyle/>
                  <a:p>
                    <a:endParaRPr lang="en-US"/>
                  </a:p>
                  <a:p>
                    <a:r>
                      <a:rPr lang="en-US"/>
                      <a:t>16087</a:t>
                    </a:r>
                  </a:p>
                </c:rich>
              </c:tx>
              <c:showLegendKey val="0"/>
              <c:showVal val="1"/>
              <c:showCatName val="0"/>
              <c:showSerName val="0"/>
              <c:showPercent val="0"/>
              <c:showBubbleSize val="0"/>
              <c:extLst>
                <c:ext xmlns:c15="http://schemas.microsoft.com/office/drawing/2012/chart" uri="{CE6537A1-D6FC-4f65-9D91-7224C49458BB}">
                  <c15:layout>
                    <c:manualLayout>
                      <c:w val="8.7037612682623569E-2"/>
                      <c:h val="6.0312438204469056E-2"/>
                    </c:manualLayout>
                  </c15:layout>
                </c:ext>
                <c:ext xmlns:c16="http://schemas.microsoft.com/office/drawing/2014/chart" uri="{C3380CC4-5D6E-409C-BE32-E72D297353CC}">
                  <c16:uniqueId val="{00000000-ED91-41FA-BA79-99104A878275}"/>
                </c:ext>
              </c:extLst>
            </c:dLbl>
            <c:dLbl>
              <c:idx val="1"/>
              <c:layout>
                <c:manualLayout>
                  <c:x val="3.8243354488988156E-3"/>
                  <c:y val="6.9821203632915468E-2"/>
                </c:manualLayout>
              </c:layout>
              <c:tx>
                <c:rich>
                  <a:bodyPr/>
                  <a:lstStyle/>
                  <a:p>
                    <a:pPr>
                      <a:defRPr b="1" i="0" baseline="0">
                        <a:solidFill>
                          <a:sysClr val="windowText" lastClr="000000"/>
                        </a:solidFill>
                        <a:latin typeface="Times New Roman" panose="02020603050405020304" pitchFamily="18" charset="0"/>
                        <a:cs typeface="Times New Roman" panose="02020603050405020304" pitchFamily="18" charset="0"/>
                      </a:defRPr>
                    </a:pPr>
                    <a:r>
                      <a:rPr lang="en-US">
                        <a:solidFill>
                          <a:sysClr val="windowText" lastClr="000000"/>
                        </a:solidFill>
                      </a:rPr>
                      <a:t>+29,5%</a:t>
                    </a:r>
                  </a:p>
                  <a:p>
                    <a:pPr>
                      <a:defRPr b="1" i="0" baseline="0">
                        <a:solidFill>
                          <a:sysClr val="windowText" lastClr="000000"/>
                        </a:solidFill>
                        <a:latin typeface="Times New Roman" panose="02020603050405020304" pitchFamily="18" charset="0"/>
                        <a:cs typeface="Times New Roman" panose="02020603050405020304" pitchFamily="18" charset="0"/>
                      </a:defRPr>
                    </a:pPr>
                    <a:r>
                      <a:rPr lang="en-US">
                        <a:solidFill>
                          <a:sysClr val="windowText" lastClr="000000"/>
                        </a:solidFill>
                      </a:rPr>
                      <a:t>16264</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9.739923324007875E-2"/>
                      <c:h val="5.2402610243227211E-2"/>
                    </c:manualLayout>
                  </c15:layout>
                </c:ext>
                <c:ext xmlns:c16="http://schemas.microsoft.com/office/drawing/2014/chart" uri="{C3380CC4-5D6E-409C-BE32-E72D297353CC}">
                  <c16:uniqueId val="{00000001-ED91-41FA-BA79-99104A878275}"/>
                </c:ext>
              </c:extLst>
            </c:dLbl>
            <c:dLbl>
              <c:idx val="2"/>
              <c:layout>
                <c:manualLayout>
                  <c:x val="7.9692212386495171E-3"/>
                  <c:y val="7.3212271411777524E-2"/>
                </c:manualLayout>
              </c:layout>
              <c:tx>
                <c:rich>
                  <a:bodyPr/>
                  <a:lstStyle/>
                  <a:p>
                    <a:pPr>
                      <a:defRPr b="1" i="0" baseline="0">
                        <a:solidFill>
                          <a:sysClr val="windowText" lastClr="000000"/>
                        </a:solidFill>
                        <a:latin typeface="Times New Roman" panose="02020603050405020304" pitchFamily="18" charset="0"/>
                        <a:cs typeface="Times New Roman" panose="02020603050405020304" pitchFamily="18" charset="0"/>
                      </a:defRPr>
                    </a:pPr>
                    <a:r>
                      <a:rPr lang="en-US">
                        <a:solidFill>
                          <a:sysClr val="windowText" lastClr="000000"/>
                        </a:solidFill>
                      </a:rPr>
                      <a:t>+28,7%</a:t>
                    </a:r>
                  </a:p>
                  <a:p>
                    <a:pPr>
                      <a:defRPr b="1" i="0" baseline="0">
                        <a:solidFill>
                          <a:sysClr val="windowText" lastClr="000000"/>
                        </a:solidFill>
                        <a:latin typeface="Times New Roman" panose="02020603050405020304" pitchFamily="18" charset="0"/>
                        <a:cs typeface="Times New Roman" panose="02020603050405020304" pitchFamily="18" charset="0"/>
                      </a:defRPr>
                    </a:pPr>
                    <a:r>
                      <a:rPr lang="en-US">
                        <a:solidFill>
                          <a:sysClr val="windowText" lastClr="000000"/>
                        </a:solidFill>
                      </a:rPr>
                      <a:t>22813</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12164542534452388"/>
                      <c:h val="8.4041922088194582E-2"/>
                    </c:manualLayout>
                  </c15:layout>
                </c:ext>
                <c:ext xmlns:c16="http://schemas.microsoft.com/office/drawing/2014/chart" uri="{C3380CC4-5D6E-409C-BE32-E72D297353CC}">
                  <c16:uniqueId val="{00000002-ED91-41FA-BA79-99104A878275}"/>
                </c:ext>
              </c:extLst>
            </c:dLbl>
            <c:spPr>
              <a:noFill/>
              <a:ln>
                <a:noFill/>
              </a:ln>
              <a:effectLst/>
            </c:spPr>
            <c:txPr>
              <a:bodyPr/>
              <a:lstStyle/>
              <a:p>
                <a:pPr>
                  <a:defRPr b="1" i="0" baseline="0">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 І півріччя 2023 року</c:v>
                </c:pt>
                <c:pt idx="1">
                  <c:v> І півріччя 2024 року</c:v>
                </c:pt>
                <c:pt idx="2">
                  <c:v>І півріччя 2025 року</c:v>
                </c:pt>
              </c:strCache>
            </c:strRef>
          </c:cat>
          <c:val>
            <c:numRef>
              <c:f>Лист1!$B$2:$B$4</c:f>
              <c:numCache>
                <c:formatCode>General</c:formatCode>
                <c:ptCount val="3"/>
                <c:pt idx="0">
                  <c:v>11934</c:v>
                </c:pt>
                <c:pt idx="1">
                  <c:v>16264</c:v>
                </c:pt>
                <c:pt idx="2">
                  <c:v>22813</c:v>
                </c:pt>
              </c:numCache>
            </c:numRef>
          </c:val>
          <c:extLst>
            <c:ext xmlns:c16="http://schemas.microsoft.com/office/drawing/2014/chart" uri="{C3380CC4-5D6E-409C-BE32-E72D297353CC}">
              <c16:uniqueId val="{00000003-ED91-41FA-BA79-99104A878275}"/>
            </c:ext>
          </c:extLst>
        </c:ser>
        <c:ser>
          <c:idx val="1"/>
          <c:order val="1"/>
          <c:tx>
            <c:strRef>
              <c:f>Лист1!$C$1</c:f>
              <c:strCache>
                <c:ptCount val="1"/>
                <c:pt idx="0">
                  <c:v>Спільні кошти з міжнародними організаціями</c:v>
                </c:pt>
              </c:strCache>
            </c:strRef>
          </c:tx>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4-ED91-41FA-BA79-99104A878275}"/>
                </c:ext>
              </c:extLst>
            </c:dLbl>
            <c:dLbl>
              <c:idx val="1"/>
              <c:layout>
                <c:manualLayout>
                  <c:x val="5.9805024371953506E-3"/>
                  <c:y val="-1.5099347054002225E-2"/>
                </c:manualLayout>
              </c:layout>
              <c:tx>
                <c:rich>
                  <a:bodyPr/>
                  <a:lstStyle/>
                  <a:p>
                    <a:pPr>
                      <a:defRPr b="1" i="0" baseline="0">
                        <a:latin typeface="Times New Roman" panose="02020603050405020304" pitchFamily="18" charset="0"/>
                        <a:cs typeface="Times New Roman" panose="02020603050405020304" pitchFamily="18" charset="0"/>
                      </a:defRPr>
                    </a:pPr>
                    <a:r>
                      <a:rPr lang="en-US"/>
                      <a:t>0</a:t>
                    </a:r>
                    <a:r>
                      <a:rPr lang="en-US" baseline="0"/>
                      <a:t> </a:t>
                    </a:r>
                    <a:r>
                      <a:rPr lang="en-US"/>
                      <a:t>%</a:t>
                    </a:r>
                  </a:p>
                  <a:p>
                    <a:pPr>
                      <a:defRPr b="1" i="0" baseline="0">
                        <a:latin typeface="Times New Roman" panose="02020603050405020304" pitchFamily="18" charset="0"/>
                        <a:cs typeface="Times New Roman" panose="02020603050405020304" pitchFamily="18" charset="0"/>
                      </a:defRPr>
                    </a:pPr>
                    <a:endParaRPr lang="en-US"/>
                  </a:p>
                </c:rich>
              </c:tx>
              <c:numFmt formatCode="General" sourceLinked="0"/>
              <c:spPr>
                <a:noFill/>
                <a:ln>
                  <a:noFill/>
                </a:ln>
                <a:effectLst/>
              </c:sp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D91-41FA-BA79-99104A878275}"/>
                </c:ext>
              </c:extLst>
            </c:dLbl>
            <c:dLbl>
              <c:idx val="2"/>
              <c:layout>
                <c:manualLayout>
                  <c:x val="7.0108084315547515E-3"/>
                  <c:y val="-1.3403680167598851E-2"/>
                </c:manualLayout>
              </c:layout>
              <c:tx>
                <c:rich>
                  <a:bodyPr/>
                  <a:lstStyle/>
                  <a:p>
                    <a:r>
                      <a:rPr lang="en-US"/>
                      <a:t>0%</a:t>
                    </a:r>
                  </a:p>
                </c:rich>
              </c:tx>
              <c:showLegendKey val="0"/>
              <c:showVal val="1"/>
              <c:showCatName val="0"/>
              <c:showSerName val="1"/>
              <c:showPercent val="0"/>
              <c:showBubbleSize val="0"/>
              <c:extLst>
                <c:ext xmlns:c15="http://schemas.microsoft.com/office/drawing/2012/chart" uri="{CE6537A1-D6FC-4f65-9D91-7224C49458BB}">
                  <c15:layout>
                    <c:manualLayout>
                      <c:w val="6.8386695679204232E-2"/>
                      <c:h val="6.6244809175400432E-2"/>
                    </c:manualLayout>
                  </c15:layout>
                </c:ext>
                <c:ext xmlns:c16="http://schemas.microsoft.com/office/drawing/2014/chart" uri="{C3380CC4-5D6E-409C-BE32-E72D297353CC}">
                  <c16:uniqueId val="{00000006-ED91-41FA-BA79-99104A878275}"/>
                </c:ext>
              </c:extLst>
            </c:dLbl>
            <c:spPr>
              <a:noFill/>
              <a:ln>
                <a:noFill/>
              </a:ln>
              <a:effectLst/>
            </c:spPr>
            <c:txPr>
              <a:bodyPr/>
              <a:lstStyle/>
              <a:p>
                <a:pPr>
                  <a:defRPr b="1" i="0" baseline="0">
                    <a:latin typeface="Times New Roman" panose="02020603050405020304" pitchFamily="18" charset="0"/>
                    <a:cs typeface="Times New Roman" panose="02020603050405020304" pitchFamily="18" charset="0"/>
                  </a:defRPr>
                </a:pPr>
                <a:endParaRPr lang="uk-UA"/>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Лист1!$A$2:$A$4</c:f>
              <c:strCache>
                <c:ptCount val="3"/>
                <c:pt idx="0">
                  <c:v> І півріччя 2023 року</c:v>
                </c:pt>
                <c:pt idx="1">
                  <c:v> І півріччя 2024 року</c:v>
                </c:pt>
                <c:pt idx="2">
                  <c:v>І півріччя 2025 року</c:v>
                </c:pt>
              </c:strCache>
            </c:strRef>
          </c:cat>
          <c:val>
            <c:numRef>
              <c:f>Лист1!$C$2:$C$4</c:f>
              <c:numCache>
                <c:formatCode>General</c:formatCode>
                <c:ptCount val="3"/>
                <c:pt idx="0">
                  <c:v>0</c:v>
                </c:pt>
                <c:pt idx="1">
                  <c:v>0</c:v>
                </c:pt>
                <c:pt idx="2">
                  <c:v>28</c:v>
                </c:pt>
              </c:numCache>
            </c:numRef>
          </c:val>
          <c:extLst>
            <c:ext xmlns:c16="http://schemas.microsoft.com/office/drawing/2014/chart" uri="{C3380CC4-5D6E-409C-BE32-E72D297353CC}">
              <c16:uniqueId val="{00000007-ED91-41FA-BA79-99104A878275}"/>
            </c:ext>
          </c:extLst>
        </c:ser>
        <c:dLbls>
          <c:showLegendKey val="0"/>
          <c:showVal val="0"/>
          <c:showCatName val="0"/>
          <c:showSerName val="0"/>
          <c:showPercent val="0"/>
          <c:showBubbleSize val="0"/>
        </c:dLbls>
        <c:gapWidth val="62"/>
        <c:gapDepth val="38"/>
        <c:shape val="cylinder"/>
        <c:axId val="151370240"/>
        <c:axId val="172265984"/>
        <c:axId val="0"/>
      </c:bar3DChart>
      <c:catAx>
        <c:axId val="151370240"/>
        <c:scaling>
          <c:orientation val="minMax"/>
        </c:scaling>
        <c:delete val="0"/>
        <c:axPos val="b"/>
        <c:maj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uk-UA"/>
          </a:p>
        </c:txPr>
        <c:crossAx val="172265984"/>
        <c:crosses val="autoZero"/>
        <c:auto val="1"/>
        <c:lblAlgn val="ctr"/>
        <c:lblOffset val="100"/>
        <c:noMultiLvlLbl val="0"/>
      </c:catAx>
      <c:valAx>
        <c:axId val="172265984"/>
        <c:scaling>
          <c:orientation val="minMax"/>
        </c:scaling>
        <c:delete val="0"/>
        <c:axPos val="l"/>
        <c:majorGridlines>
          <c:spPr>
            <a:ln>
              <a:noFill/>
            </a:ln>
          </c:spPr>
        </c:majorGridlines>
        <c:numFmt formatCode="General" sourceLinked="1"/>
        <c:majorTickMark val="none"/>
        <c:minorTickMark val="in"/>
        <c:tickLblPos val="nextTo"/>
        <c:txPr>
          <a:bodyPr/>
          <a:lstStyle/>
          <a:p>
            <a:pPr>
              <a:defRPr>
                <a:latin typeface="Times New Roman" panose="02020603050405020304" pitchFamily="18" charset="0"/>
                <a:cs typeface="Times New Roman" panose="02020603050405020304" pitchFamily="18" charset="0"/>
              </a:defRPr>
            </a:pPr>
            <a:endParaRPr lang="uk-UA"/>
          </a:p>
        </c:txPr>
        <c:crossAx val="151370240"/>
        <c:crosses val="autoZero"/>
        <c:crossBetween val="between"/>
      </c:valAx>
    </c:plotArea>
    <c:legend>
      <c:legendPos val="r"/>
      <c:overlay val="0"/>
      <c:txPr>
        <a:bodyPr/>
        <a:lstStyle/>
        <a:p>
          <a:pPr>
            <a:defRPr>
              <a:latin typeface="Times New Roman" panose="02020603050405020304" pitchFamily="18" charset="0"/>
              <a:cs typeface="Times New Roman" panose="02020603050405020304" pitchFamily="18" charset="0"/>
            </a:defRPr>
          </a:pPr>
          <a:endParaRPr lang="uk-UA"/>
        </a:p>
      </c:txPr>
    </c:legend>
    <c:plotVisOnly val="1"/>
    <c:dispBlanksAs val="gap"/>
    <c:showDLblsOverMax val="0"/>
  </c:chart>
  <c:spPr>
    <a:gradFill flip="none" rotWithShape="1">
      <a:gsLst>
        <a:gs pos="0">
          <a:schemeClr val="accent6">
            <a:lumMod val="20000"/>
            <a:lumOff val="80000"/>
          </a:schemeClr>
        </a:gs>
        <a:gs pos="50000">
          <a:srgbClr val="4F81BD">
            <a:tint val="44500"/>
            <a:satMod val="160000"/>
          </a:srgbClr>
        </a:gs>
        <a:gs pos="100000">
          <a:srgbClr val="4F81BD">
            <a:tint val="23500"/>
            <a:satMod val="160000"/>
          </a:srgbClr>
        </a:gs>
      </a:gsLst>
      <a:lin ang="16200000" scaled="1"/>
      <a:tileRect/>
    </a:gradFill>
    <a:ln>
      <a:solidFill>
        <a:srgbClr val="FF0000">
          <a:alpha val="85000"/>
        </a:srgbClr>
      </a:solidFill>
    </a:ln>
  </c:sp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0"/>
      <c:rotY val="0"/>
      <c:depthPercent val="20"/>
      <c:rAngAx val="1"/>
    </c:view3D>
    <c:floor>
      <c:thickness val="0"/>
      <c:spPr>
        <a:gradFill>
          <a:gsLst>
            <a:gs pos="0">
              <a:srgbClr val="FFEFD1"/>
            </a:gs>
            <a:gs pos="64999">
              <a:srgbClr val="F0EBD5"/>
            </a:gs>
            <a:gs pos="100000">
              <a:srgbClr val="D1C39F"/>
            </a:gs>
          </a:gsLst>
          <a:lin ang="5400000" scaled="0"/>
        </a:gradFill>
        <a:ln>
          <a:solidFill>
            <a:schemeClr val="tx1"/>
          </a:solidFill>
        </a:ln>
        <a:effectLst>
          <a:outerShdw blurRad="50800" dist="50800" dir="5400000" algn="ctr" rotWithShape="0">
            <a:srgbClr val="FF0000"/>
          </a:outerShdw>
        </a:effectLst>
      </c:spPr>
    </c:floor>
    <c:sideWall>
      <c:thickness val="0"/>
      <c:spPr>
        <a:blipFill dpi="0" rotWithShape="1">
          <a:blip xmlns:r="http://schemas.openxmlformats.org/officeDocument/2006/relationships" r:embed="rId2">
            <a:alphaModFix amt="74000"/>
          </a:blip>
          <a:srcRect/>
          <a:tile tx="0" ty="0" sx="100000" sy="100000" flip="xy" algn="tr"/>
        </a:blipFill>
        <a:ln w="12700" cmpd="sng"/>
        <a:scene3d>
          <a:camera prst="orthographicFront"/>
          <a:lightRig rig="threePt" dir="t"/>
        </a:scene3d>
        <a:sp3d>
          <a:bevelT w="114300"/>
        </a:sp3d>
      </c:spPr>
    </c:sideWall>
    <c:backWall>
      <c:thickness val="0"/>
      <c:spPr>
        <a:blipFill dpi="0" rotWithShape="1">
          <a:blip xmlns:r="http://schemas.openxmlformats.org/officeDocument/2006/relationships" r:embed="rId2">
            <a:alphaModFix amt="74000"/>
          </a:blip>
          <a:srcRect/>
          <a:tile tx="0" ty="0" sx="100000" sy="100000" flip="xy" algn="tr"/>
        </a:blipFill>
        <a:ln w="12700" cmpd="sng">
          <a:noFill/>
        </a:ln>
        <a:scene3d>
          <a:camera prst="orthographicFront"/>
          <a:lightRig rig="threePt" dir="t"/>
        </a:scene3d>
        <a:sp3d>
          <a:bevelT w="114300"/>
        </a:sp3d>
      </c:spPr>
    </c:backWall>
    <c:plotArea>
      <c:layout>
        <c:manualLayout>
          <c:layoutTarget val="inner"/>
          <c:xMode val="edge"/>
          <c:yMode val="edge"/>
          <c:x val="7.2061507441252837E-2"/>
          <c:y val="2.9654127304284565E-2"/>
          <c:w val="0.6296133012191919"/>
          <c:h val="0.88359138400969106"/>
        </c:manualLayout>
      </c:layout>
      <c:bar3DChart>
        <c:barDir val="col"/>
        <c:grouping val="standard"/>
        <c:varyColors val="0"/>
        <c:ser>
          <c:idx val="0"/>
          <c:order val="0"/>
          <c:tx>
            <c:strRef>
              <c:f>Лист1!$C$1</c:f>
              <c:strCache>
                <c:ptCount val="1"/>
                <c:pt idx="0">
                  <c:v>1. Працівники апарату Верховного Суду </c:v>
                </c:pt>
              </c:strCache>
            </c:strRef>
          </c:tx>
          <c:invertIfNegative val="0"/>
          <c:dLbls>
            <c:dLbl>
              <c:idx val="0"/>
              <c:layout>
                <c:manualLayout>
                  <c:x val="2.1830630595095464E-3"/>
                  <c:y val="8.4421967579255842E-3"/>
                </c:manualLayout>
              </c:layout>
              <c:tx>
                <c:rich>
                  <a:bodyPr/>
                  <a:lstStyle/>
                  <a:p>
                    <a:fld id="{4B68E9F7-1F11-46DD-9EED-134ACC4830C8}" type="VALUE">
                      <a:rPr lang="en-US"/>
                      <a:pPr/>
                      <a:t>[ЗНАЧЕННЯ]</a:t>
                    </a:fld>
                    <a:endParaRPr lang="en-US"/>
                  </a:p>
                  <a:p>
                    <a:r>
                      <a:rPr lang="en-US"/>
                      <a:t>4,2%</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738E-4977-9D3C-E9F0A83B98D2}"/>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Лист1!$B$2:$B$10</c:f>
              <c:numCache>
                <c:formatCode>General</c:formatCode>
                <c:ptCount val="9"/>
                <c:pt idx="0">
                  <c:v>1</c:v>
                </c:pt>
                <c:pt idx="1">
                  <c:v>2</c:v>
                </c:pt>
                <c:pt idx="2">
                  <c:v>3</c:v>
                </c:pt>
                <c:pt idx="3">
                  <c:v>4</c:v>
                </c:pt>
                <c:pt idx="4">
                  <c:v>5</c:v>
                </c:pt>
                <c:pt idx="5">
                  <c:v>6</c:v>
                </c:pt>
                <c:pt idx="6">
                  <c:v>7</c:v>
                </c:pt>
                <c:pt idx="7">
                  <c:v>8</c:v>
                </c:pt>
                <c:pt idx="8">
                  <c:v>9</c:v>
                </c:pt>
              </c:numCache>
            </c:numRef>
          </c:cat>
          <c:val>
            <c:numRef>
              <c:f>Лист1!$C$2:$C$10</c:f>
              <c:numCache>
                <c:formatCode>General</c:formatCode>
                <c:ptCount val="9"/>
                <c:pt idx="0">
                  <c:v>991</c:v>
                </c:pt>
              </c:numCache>
            </c:numRef>
          </c:val>
          <c:extLst>
            <c:ext xmlns:c16="http://schemas.microsoft.com/office/drawing/2014/chart" uri="{C3380CC4-5D6E-409C-BE32-E72D297353CC}">
              <c16:uniqueId val="{00000001-738E-4977-9D3C-E9F0A83B98D2}"/>
            </c:ext>
          </c:extLst>
        </c:ser>
        <c:ser>
          <c:idx val="1"/>
          <c:order val="1"/>
          <c:tx>
            <c:strRef>
              <c:f>Лист1!$D$1</c:f>
              <c:strCache>
                <c:ptCount val="1"/>
                <c:pt idx="0">
                  <c:v> 2. Працівники апарату Вищого антикорупційного суду </c:v>
                </c:pt>
              </c:strCache>
            </c:strRef>
          </c:tx>
          <c:invertIfNegative val="0"/>
          <c:dLbls>
            <c:dLbl>
              <c:idx val="1"/>
              <c:layout>
                <c:manualLayout>
                  <c:x val="2.827151302392774E-3"/>
                  <c:y val="6.4251114952093074E-3"/>
                </c:manualLayout>
              </c:layout>
              <c:tx>
                <c:rich>
                  <a:bodyPr/>
                  <a:lstStyle/>
                  <a:p>
                    <a:r>
                      <a:rPr lang="en-US"/>
                      <a:t>288</a:t>
                    </a:r>
                  </a:p>
                  <a:p>
                    <a:r>
                      <a:rPr lang="en-US"/>
                      <a:t>1,3%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38E-4977-9D3C-E9F0A83B98D2}"/>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Лист1!$B$2:$B$10</c:f>
              <c:numCache>
                <c:formatCode>General</c:formatCode>
                <c:ptCount val="9"/>
                <c:pt idx="0">
                  <c:v>1</c:v>
                </c:pt>
                <c:pt idx="1">
                  <c:v>2</c:v>
                </c:pt>
                <c:pt idx="2">
                  <c:v>3</c:v>
                </c:pt>
                <c:pt idx="3">
                  <c:v>4</c:v>
                </c:pt>
                <c:pt idx="4">
                  <c:v>5</c:v>
                </c:pt>
                <c:pt idx="5">
                  <c:v>6</c:v>
                </c:pt>
                <c:pt idx="6">
                  <c:v>7</c:v>
                </c:pt>
                <c:pt idx="7">
                  <c:v>8</c:v>
                </c:pt>
                <c:pt idx="8">
                  <c:v>9</c:v>
                </c:pt>
              </c:numCache>
            </c:numRef>
          </c:cat>
          <c:val>
            <c:numRef>
              <c:f>Лист1!$D$2:$D$10</c:f>
              <c:numCache>
                <c:formatCode>General</c:formatCode>
                <c:ptCount val="9"/>
                <c:pt idx="1">
                  <c:v>288</c:v>
                </c:pt>
              </c:numCache>
            </c:numRef>
          </c:val>
          <c:extLst>
            <c:ext xmlns:c16="http://schemas.microsoft.com/office/drawing/2014/chart" uri="{C3380CC4-5D6E-409C-BE32-E72D297353CC}">
              <c16:uniqueId val="{00000003-738E-4977-9D3C-E9F0A83B98D2}"/>
            </c:ext>
          </c:extLst>
        </c:ser>
        <c:ser>
          <c:idx val="2"/>
          <c:order val="2"/>
          <c:tx>
            <c:strRef>
              <c:f>Лист1!$E$1</c:f>
              <c:strCache>
                <c:ptCount val="1"/>
                <c:pt idx="0">
                  <c:v> 3. Працівники апаратів місцевих загальних судів</c:v>
                </c:pt>
              </c:strCache>
            </c:strRef>
          </c:tx>
          <c:invertIfNegative val="0"/>
          <c:dLbls>
            <c:dLbl>
              <c:idx val="2"/>
              <c:layout>
                <c:manualLayout>
                  <c:x val="8.1601731992656825E-4"/>
                  <c:y val="1.1353279676890491E-3"/>
                </c:manualLayout>
              </c:layout>
              <c:tx>
                <c:rich>
                  <a:bodyPr/>
                  <a:lstStyle/>
                  <a:p>
                    <a:r>
                      <a:rPr lang="en-US"/>
                      <a:t>12650</a:t>
                    </a:r>
                  </a:p>
                  <a:p>
                    <a:r>
                      <a:rPr lang="en-US"/>
                      <a:t>55,5%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38E-4977-9D3C-E9F0A83B98D2}"/>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Лист1!$B$2:$B$10</c:f>
              <c:numCache>
                <c:formatCode>General</c:formatCode>
                <c:ptCount val="9"/>
                <c:pt idx="0">
                  <c:v>1</c:v>
                </c:pt>
                <c:pt idx="1">
                  <c:v>2</c:v>
                </c:pt>
                <c:pt idx="2">
                  <c:v>3</c:v>
                </c:pt>
                <c:pt idx="3">
                  <c:v>4</c:v>
                </c:pt>
                <c:pt idx="4">
                  <c:v>5</c:v>
                </c:pt>
                <c:pt idx="5">
                  <c:v>6</c:v>
                </c:pt>
                <c:pt idx="6">
                  <c:v>7</c:v>
                </c:pt>
                <c:pt idx="7">
                  <c:v>8</c:v>
                </c:pt>
                <c:pt idx="8">
                  <c:v>9</c:v>
                </c:pt>
              </c:numCache>
            </c:numRef>
          </c:cat>
          <c:val>
            <c:numRef>
              <c:f>Лист1!$E$2:$E$10</c:f>
              <c:numCache>
                <c:formatCode>General</c:formatCode>
                <c:ptCount val="9"/>
                <c:pt idx="2">
                  <c:v>12650</c:v>
                </c:pt>
              </c:numCache>
            </c:numRef>
          </c:val>
          <c:extLst>
            <c:ext xmlns:c16="http://schemas.microsoft.com/office/drawing/2014/chart" uri="{C3380CC4-5D6E-409C-BE32-E72D297353CC}">
              <c16:uniqueId val="{00000005-738E-4977-9D3C-E9F0A83B98D2}"/>
            </c:ext>
          </c:extLst>
        </c:ser>
        <c:ser>
          <c:idx val="3"/>
          <c:order val="3"/>
          <c:tx>
            <c:strRef>
              <c:f>Лист1!$F$1</c:f>
              <c:strCache>
                <c:ptCount val="1"/>
                <c:pt idx="0">
                  <c:v>4. Працівники апаратів апеляційних загальних судів</c:v>
                </c:pt>
              </c:strCache>
            </c:strRef>
          </c:tx>
          <c:invertIfNegative val="0"/>
          <c:dLbls>
            <c:dLbl>
              <c:idx val="3"/>
              <c:layout>
                <c:manualLayout>
                  <c:x val="3.1289176122299314E-3"/>
                  <c:y val="5.0492312479707519E-3"/>
                </c:manualLayout>
              </c:layout>
              <c:tx>
                <c:rich>
                  <a:bodyPr/>
                  <a:lstStyle/>
                  <a:p>
                    <a:r>
                      <a:rPr lang="en-US"/>
                      <a:t>2644</a:t>
                    </a:r>
                  </a:p>
                  <a:p>
                    <a:r>
                      <a:rPr lang="en-US"/>
                      <a:t>11,6%</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38E-4977-9D3C-E9F0A83B98D2}"/>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Лист1!$B$2:$B$10</c:f>
              <c:numCache>
                <c:formatCode>General</c:formatCode>
                <c:ptCount val="9"/>
                <c:pt idx="0">
                  <c:v>1</c:v>
                </c:pt>
                <c:pt idx="1">
                  <c:v>2</c:v>
                </c:pt>
                <c:pt idx="2">
                  <c:v>3</c:v>
                </c:pt>
                <c:pt idx="3">
                  <c:v>4</c:v>
                </c:pt>
                <c:pt idx="4">
                  <c:v>5</c:v>
                </c:pt>
                <c:pt idx="5">
                  <c:v>6</c:v>
                </c:pt>
                <c:pt idx="6">
                  <c:v>7</c:v>
                </c:pt>
                <c:pt idx="7">
                  <c:v>8</c:v>
                </c:pt>
                <c:pt idx="8">
                  <c:v>9</c:v>
                </c:pt>
              </c:numCache>
            </c:numRef>
          </c:cat>
          <c:val>
            <c:numRef>
              <c:f>Лист1!$F$2:$F$10</c:f>
              <c:numCache>
                <c:formatCode>General</c:formatCode>
                <c:ptCount val="9"/>
                <c:pt idx="3">
                  <c:v>2644</c:v>
                </c:pt>
              </c:numCache>
            </c:numRef>
          </c:val>
          <c:extLst>
            <c:ext xmlns:c16="http://schemas.microsoft.com/office/drawing/2014/chart" uri="{C3380CC4-5D6E-409C-BE32-E72D297353CC}">
              <c16:uniqueId val="{00000007-738E-4977-9D3C-E9F0A83B98D2}"/>
            </c:ext>
          </c:extLst>
        </c:ser>
        <c:ser>
          <c:idx val="4"/>
          <c:order val="4"/>
          <c:tx>
            <c:strRef>
              <c:f>Лист1!$G$1</c:f>
              <c:strCache>
                <c:ptCount val="1"/>
                <c:pt idx="0">
                  <c:v> 5. Працівники апаратів окружних адміністративних судів</c:v>
                </c:pt>
              </c:strCache>
            </c:strRef>
          </c:tx>
          <c:invertIfNegative val="0"/>
          <c:dLbls>
            <c:dLbl>
              <c:idx val="4"/>
              <c:layout>
                <c:manualLayout>
                  <c:x val="7.3053642245877685E-3"/>
                  <c:y val="8.6479738813136156E-3"/>
                </c:manualLayout>
              </c:layout>
              <c:tx>
                <c:rich>
                  <a:bodyPr/>
                  <a:lstStyle/>
                  <a:p>
                    <a:r>
                      <a:rPr lang="en-US"/>
                      <a:t>2240</a:t>
                    </a:r>
                  </a:p>
                  <a:p>
                    <a:r>
                      <a:rPr lang="en-US"/>
                      <a:t>9,8%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38E-4977-9D3C-E9F0A83B98D2}"/>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Лист1!$B$2:$B$10</c:f>
              <c:numCache>
                <c:formatCode>General</c:formatCode>
                <c:ptCount val="9"/>
                <c:pt idx="0">
                  <c:v>1</c:v>
                </c:pt>
                <c:pt idx="1">
                  <c:v>2</c:v>
                </c:pt>
                <c:pt idx="2">
                  <c:v>3</c:v>
                </c:pt>
                <c:pt idx="3">
                  <c:v>4</c:v>
                </c:pt>
                <c:pt idx="4">
                  <c:v>5</c:v>
                </c:pt>
                <c:pt idx="5">
                  <c:v>6</c:v>
                </c:pt>
                <c:pt idx="6">
                  <c:v>7</c:v>
                </c:pt>
                <c:pt idx="7">
                  <c:v>8</c:v>
                </c:pt>
                <c:pt idx="8">
                  <c:v>9</c:v>
                </c:pt>
              </c:numCache>
            </c:numRef>
          </c:cat>
          <c:val>
            <c:numRef>
              <c:f>Лист1!$G$2:$G$10</c:f>
              <c:numCache>
                <c:formatCode>General</c:formatCode>
                <c:ptCount val="9"/>
                <c:pt idx="4">
                  <c:v>2240</c:v>
                </c:pt>
              </c:numCache>
            </c:numRef>
          </c:val>
          <c:extLst>
            <c:ext xmlns:c16="http://schemas.microsoft.com/office/drawing/2014/chart" uri="{C3380CC4-5D6E-409C-BE32-E72D297353CC}">
              <c16:uniqueId val="{00000009-738E-4977-9D3C-E9F0A83B98D2}"/>
            </c:ext>
          </c:extLst>
        </c:ser>
        <c:ser>
          <c:idx val="5"/>
          <c:order val="5"/>
          <c:tx>
            <c:strRef>
              <c:f>Лист1!$H$1</c:f>
              <c:strCache>
                <c:ptCount val="1"/>
                <c:pt idx="0">
                  <c:v>6. Працівники апаратів апеляційних адміністративних судів</c:v>
                </c:pt>
              </c:strCache>
            </c:strRef>
          </c:tx>
          <c:invertIfNegative val="0"/>
          <c:dLbls>
            <c:dLbl>
              <c:idx val="5"/>
              <c:layout>
                <c:manualLayout>
                  <c:x val="3.9407022824055033E-6"/>
                  <c:y val="6.2406707868545219E-3"/>
                </c:manualLayout>
              </c:layout>
              <c:tx>
                <c:rich>
                  <a:bodyPr/>
                  <a:lstStyle/>
                  <a:p>
                    <a:r>
                      <a:rPr lang="en-US"/>
                      <a:t>686</a:t>
                    </a:r>
                  </a:p>
                  <a:p>
                    <a:r>
                      <a:rPr lang="en-US"/>
                      <a:t>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38E-4977-9D3C-E9F0A83B98D2}"/>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Лист1!$B$2:$B$10</c:f>
              <c:numCache>
                <c:formatCode>General</c:formatCode>
                <c:ptCount val="9"/>
                <c:pt idx="0">
                  <c:v>1</c:v>
                </c:pt>
                <c:pt idx="1">
                  <c:v>2</c:v>
                </c:pt>
                <c:pt idx="2">
                  <c:v>3</c:v>
                </c:pt>
                <c:pt idx="3">
                  <c:v>4</c:v>
                </c:pt>
                <c:pt idx="4">
                  <c:v>5</c:v>
                </c:pt>
                <c:pt idx="5">
                  <c:v>6</c:v>
                </c:pt>
                <c:pt idx="6">
                  <c:v>7</c:v>
                </c:pt>
                <c:pt idx="7">
                  <c:v>8</c:v>
                </c:pt>
                <c:pt idx="8">
                  <c:v>9</c:v>
                </c:pt>
              </c:numCache>
            </c:numRef>
          </c:cat>
          <c:val>
            <c:numRef>
              <c:f>Лист1!$H$2:$H$10</c:f>
              <c:numCache>
                <c:formatCode>General</c:formatCode>
                <c:ptCount val="9"/>
                <c:pt idx="5">
                  <c:v>686</c:v>
                </c:pt>
              </c:numCache>
            </c:numRef>
          </c:val>
          <c:extLst>
            <c:ext xmlns:c16="http://schemas.microsoft.com/office/drawing/2014/chart" uri="{C3380CC4-5D6E-409C-BE32-E72D297353CC}">
              <c16:uniqueId val="{0000000B-738E-4977-9D3C-E9F0A83B98D2}"/>
            </c:ext>
          </c:extLst>
        </c:ser>
        <c:ser>
          <c:idx val="6"/>
          <c:order val="6"/>
          <c:tx>
            <c:strRef>
              <c:f>Лист1!$I$1</c:f>
              <c:strCache>
                <c:ptCount val="1"/>
                <c:pt idx="0">
                  <c:v>7. Працівники апаратів місцевих господарських  судів</c:v>
                </c:pt>
              </c:strCache>
            </c:strRef>
          </c:tx>
          <c:invertIfNegative val="0"/>
          <c:dLbls>
            <c:dLbl>
              <c:idx val="6"/>
              <c:layout>
                <c:manualLayout>
                  <c:x val="-2.4092088676767628E-3"/>
                  <c:y val="3.6312940557227096E-3"/>
                </c:manualLayout>
              </c:layout>
              <c:tx>
                <c:rich>
                  <a:bodyPr/>
                  <a:lstStyle/>
                  <a:p>
                    <a:r>
                      <a:rPr lang="en-US"/>
                      <a:t>2549</a:t>
                    </a:r>
                  </a:p>
                  <a:p>
                    <a:r>
                      <a:rPr lang="en-US"/>
                      <a:t>11,2%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38E-4977-9D3C-E9F0A83B98D2}"/>
                </c:ext>
              </c:extLst>
            </c:dLbl>
            <c:spPr>
              <a:noFill/>
              <a:ln>
                <a:noFill/>
              </a:ln>
              <a:effectLst/>
            </c:spPr>
            <c:txPr>
              <a:bodyPr/>
              <a:lstStyle/>
              <a:p>
                <a:pPr>
                  <a:defRPr b="1">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Лист1!$B$2:$B$10</c:f>
              <c:numCache>
                <c:formatCode>General</c:formatCode>
                <c:ptCount val="9"/>
                <c:pt idx="0">
                  <c:v>1</c:v>
                </c:pt>
                <c:pt idx="1">
                  <c:v>2</c:v>
                </c:pt>
                <c:pt idx="2">
                  <c:v>3</c:v>
                </c:pt>
                <c:pt idx="3">
                  <c:v>4</c:v>
                </c:pt>
                <c:pt idx="4">
                  <c:v>5</c:v>
                </c:pt>
                <c:pt idx="5">
                  <c:v>6</c:v>
                </c:pt>
                <c:pt idx="6">
                  <c:v>7</c:v>
                </c:pt>
                <c:pt idx="7">
                  <c:v>8</c:v>
                </c:pt>
                <c:pt idx="8">
                  <c:v>9</c:v>
                </c:pt>
              </c:numCache>
            </c:numRef>
          </c:cat>
          <c:val>
            <c:numRef>
              <c:f>Лист1!$I$2:$I$10</c:f>
              <c:numCache>
                <c:formatCode>General</c:formatCode>
                <c:ptCount val="9"/>
                <c:pt idx="6">
                  <c:v>2549</c:v>
                </c:pt>
              </c:numCache>
            </c:numRef>
          </c:val>
          <c:extLst>
            <c:ext xmlns:c16="http://schemas.microsoft.com/office/drawing/2014/chart" uri="{C3380CC4-5D6E-409C-BE32-E72D297353CC}">
              <c16:uniqueId val="{0000000D-738E-4977-9D3C-E9F0A83B98D2}"/>
            </c:ext>
          </c:extLst>
        </c:ser>
        <c:ser>
          <c:idx val="7"/>
          <c:order val="7"/>
          <c:tx>
            <c:strRef>
              <c:f>Лист1!$J$1</c:f>
              <c:strCache>
                <c:ptCount val="1"/>
                <c:pt idx="0">
                  <c:v>8.Працівники апаратів апеляційних господарських судів </c:v>
                </c:pt>
              </c:strCache>
            </c:strRef>
          </c:tx>
          <c:invertIfNegative val="0"/>
          <c:dLbls>
            <c:dLbl>
              <c:idx val="7"/>
              <c:layout>
                <c:manualLayout>
                  <c:x val="4.0779521478905784E-3"/>
                  <c:y val="8.0874000762190135E-3"/>
                </c:manualLayout>
              </c:layout>
              <c:tx>
                <c:rich>
                  <a:bodyPr/>
                  <a:lstStyle/>
                  <a:p>
                    <a:r>
                      <a:rPr lang="en-US"/>
                      <a:t>664</a:t>
                    </a:r>
                  </a:p>
                  <a:p>
                    <a:r>
                      <a:rPr lang="en-US"/>
                      <a:t>2,9%</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38E-4977-9D3C-E9F0A83B98D2}"/>
                </c:ext>
              </c:extLst>
            </c:dLbl>
            <c:spPr>
              <a:noFill/>
              <a:ln>
                <a:noFill/>
              </a:ln>
              <a:effectLst/>
            </c:spPr>
            <c:txPr>
              <a:bodyPr/>
              <a:lstStyle/>
              <a:p>
                <a:pPr>
                  <a:defRPr b="1" i="0" baseline="0">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Лист1!$B$2:$B$10</c:f>
              <c:numCache>
                <c:formatCode>General</c:formatCode>
                <c:ptCount val="9"/>
                <c:pt idx="0">
                  <c:v>1</c:v>
                </c:pt>
                <c:pt idx="1">
                  <c:v>2</c:v>
                </c:pt>
                <c:pt idx="2">
                  <c:v>3</c:v>
                </c:pt>
                <c:pt idx="3">
                  <c:v>4</c:v>
                </c:pt>
                <c:pt idx="4">
                  <c:v>5</c:v>
                </c:pt>
                <c:pt idx="5">
                  <c:v>6</c:v>
                </c:pt>
                <c:pt idx="6">
                  <c:v>7</c:v>
                </c:pt>
                <c:pt idx="7">
                  <c:v>8</c:v>
                </c:pt>
                <c:pt idx="8">
                  <c:v>9</c:v>
                </c:pt>
              </c:numCache>
            </c:numRef>
          </c:cat>
          <c:val>
            <c:numRef>
              <c:f>Лист1!$J$2:$J$10</c:f>
              <c:numCache>
                <c:formatCode>General</c:formatCode>
                <c:ptCount val="9"/>
                <c:pt idx="7">
                  <c:v>664</c:v>
                </c:pt>
              </c:numCache>
            </c:numRef>
          </c:val>
          <c:extLst>
            <c:ext xmlns:c16="http://schemas.microsoft.com/office/drawing/2014/chart" uri="{C3380CC4-5D6E-409C-BE32-E72D297353CC}">
              <c16:uniqueId val="{0000000F-738E-4977-9D3C-E9F0A83B98D2}"/>
            </c:ext>
          </c:extLst>
        </c:ser>
        <c:ser>
          <c:idx val="8"/>
          <c:order val="8"/>
          <c:tx>
            <c:strRef>
              <c:f>Лист1!$K$1</c:f>
              <c:strCache>
                <c:ptCount val="1"/>
                <c:pt idx="0">
                  <c:v>9.Працівники Секретаріату Конституційного Суду України</c:v>
                </c:pt>
              </c:strCache>
            </c:strRef>
          </c:tx>
          <c:invertIfNegative val="0"/>
          <c:dLbls>
            <c:dLbl>
              <c:idx val="8"/>
              <c:layout>
                <c:manualLayout>
                  <c:x val="-2.0852882911062453E-3"/>
                  <c:y val="-4.8723269872778127E-2"/>
                </c:manualLayout>
              </c:layout>
              <c:tx>
                <c:rich>
                  <a:bodyPr/>
                  <a:lstStyle/>
                  <a:p>
                    <a:fld id="{DBFCFFEF-4DC1-49A3-A9F7-2B2344D2792C}" type="VALUE">
                      <a:rPr lang="en-US" b="1">
                        <a:latin typeface="Times New Roman" panose="02020603050405020304" pitchFamily="18" charset="0"/>
                        <a:cs typeface="Times New Roman" panose="02020603050405020304" pitchFamily="18" charset="0"/>
                      </a:rPr>
                      <a:pPr/>
                      <a:t>[ЗНАЧЕННЯ]</a:t>
                    </a:fld>
                    <a:r>
                      <a:rPr lang="en-US" b="1">
                        <a:latin typeface="Times New Roman" panose="02020603050405020304" pitchFamily="18" charset="0"/>
                        <a:cs typeface="Times New Roman" panose="02020603050405020304" pitchFamily="18" charset="0"/>
                      </a:rPr>
                      <a:t> </a:t>
                    </a:r>
                  </a:p>
                  <a:p>
                    <a:r>
                      <a:rPr lang="en-US" b="1">
                        <a:latin typeface="Times New Roman" panose="02020603050405020304" pitchFamily="18" charset="0"/>
                        <a:cs typeface="Times New Roman" panose="02020603050405020304" pitchFamily="18" charset="0"/>
                      </a:rPr>
                      <a:t>0,5%</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0-738E-4977-9D3C-E9F0A83B98D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Лист1!$B$2:$B$10</c:f>
              <c:numCache>
                <c:formatCode>General</c:formatCode>
                <c:ptCount val="9"/>
                <c:pt idx="0">
                  <c:v>1</c:v>
                </c:pt>
                <c:pt idx="1">
                  <c:v>2</c:v>
                </c:pt>
                <c:pt idx="2">
                  <c:v>3</c:v>
                </c:pt>
                <c:pt idx="3">
                  <c:v>4</c:v>
                </c:pt>
                <c:pt idx="4">
                  <c:v>5</c:v>
                </c:pt>
                <c:pt idx="5">
                  <c:v>6</c:v>
                </c:pt>
                <c:pt idx="6">
                  <c:v>7</c:v>
                </c:pt>
                <c:pt idx="7">
                  <c:v>8</c:v>
                </c:pt>
                <c:pt idx="8">
                  <c:v>9</c:v>
                </c:pt>
              </c:numCache>
            </c:numRef>
          </c:cat>
          <c:val>
            <c:numRef>
              <c:f>Лист1!$K$2:$K$10</c:f>
              <c:numCache>
                <c:formatCode>General</c:formatCode>
                <c:ptCount val="9"/>
                <c:pt idx="8">
                  <c:v>101</c:v>
                </c:pt>
              </c:numCache>
            </c:numRef>
          </c:val>
          <c:extLst>
            <c:ext xmlns:c16="http://schemas.microsoft.com/office/drawing/2014/chart" uri="{C3380CC4-5D6E-409C-BE32-E72D297353CC}">
              <c16:uniqueId val="{00000011-738E-4977-9D3C-E9F0A83B98D2}"/>
            </c:ext>
          </c:extLst>
        </c:ser>
        <c:dLbls>
          <c:showLegendKey val="0"/>
          <c:showVal val="1"/>
          <c:showCatName val="0"/>
          <c:showSerName val="0"/>
          <c:showPercent val="0"/>
          <c:showBubbleSize val="0"/>
        </c:dLbls>
        <c:gapWidth val="32"/>
        <c:gapDepth val="100"/>
        <c:shape val="cylinder"/>
        <c:axId val="172484608"/>
        <c:axId val="151143552"/>
        <c:axId val="172934400"/>
      </c:bar3DChart>
      <c:dateAx>
        <c:axId val="172484608"/>
        <c:scaling>
          <c:orientation val="minMax"/>
        </c:scaling>
        <c:delete val="0"/>
        <c:axPos val="b"/>
        <c:majorGridlines>
          <c:spPr>
            <a:ln w="12700">
              <a:solidFill>
                <a:srgbClr val="FF0000"/>
              </a:solidFill>
            </a:ln>
          </c:spPr>
        </c:majorGridlines>
        <c:minorGridlines>
          <c:spPr>
            <a:ln w="12700"/>
          </c:spPr>
        </c:minorGridlines>
        <c:numFmt formatCode="General" sourceLinked="1"/>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uk-UA"/>
          </a:p>
        </c:txPr>
        <c:crossAx val="151143552"/>
        <c:crosses val="autoZero"/>
        <c:auto val="0"/>
        <c:lblOffset val="100"/>
        <c:baseTimeUnit val="days"/>
      </c:dateAx>
      <c:valAx>
        <c:axId val="151143552"/>
        <c:scaling>
          <c:orientation val="minMax"/>
        </c:scaling>
        <c:delete val="0"/>
        <c:axPos val="r"/>
        <c:majorGridlines>
          <c:spPr>
            <a:ln>
              <a:solidFill>
                <a:srgbClr val="FF0000"/>
              </a:solidFill>
            </a:ln>
          </c:spPr>
        </c:majorGridlines>
        <c:numFmt formatCode="General" sourceLinked="1"/>
        <c:majorTickMark val="out"/>
        <c:minorTickMark val="in"/>
        <c:tickLblPos val="low"/>
        <c:txPr>
          <a:bodyPr/>
          <a:lstStyle/>
          <a:p>
            <a:pPr>
              <a:defRPr>
                <a:latin typeface="Times New Roman" panose="02020603050405020304" pitchFamily="18" charset="0"/>
                <a:cs typeface="Times New Roman" panose="02020603050405020304" pitchFamily="18" charset="0"/>
              </a:defRPr>
            </a:pPr>
            <a:endParaRPr lang="uk-UA"/>
          </a:p>
        </c:txPr>
        <c:crossAx val="172484608"/>
        <c:crosses val="max"/>
        <c:crossBetween val="between"/>
      </c:valAx>
      <c:serAx>
        <c:axId val="172934400"/>
        <c:scaling>
          <c:orientation val="minMax"/>
        </c:scaling>
        <c:delete val="1"/>
        <c:axPos val="b"/>
        <c:majorTickMark val="out"/>
        <c:minorTickMark val="none"/>
        <c:tickLblPos val="none"/>
        <c:crossAx val="151143552"/>
        <c:crosses val="autoZero"/>
      </c:serAx>
      <c:spPr>
        <a:ln>
          <a:solidFill>
            <a:srgbClr val="FF0000"/>
          </a:solidFill>
        </a:ln>
      </c:spPr>
    </c:plotArea>
    <c:legend>
      <c:legendPos val="r"/>
      <c:layout>
        <c:manualLayout>
          <c:xMode val="edge"/>
          <c:yMode val="edge"/>
          <c:x val="0.7054944062552081"/>
          <c:y val="7.1075639904815899E-2"/>
          <c:w val="0.29450559374479196"/>
          <c:h val="0.63165691088216969"/>
        </c:manualLayout>
      </c:layout>
      <c:overlay val="0"/>
      <c:txPr>
        <a:bodyPr/>
        <a:lstStyle/>
        <a:p>
          <a:pPr>
            <a:defRPr b="1" i="0" kern="700" baseline="0">
              <a:latin typeface="Times New Roman" pitchFamily="18" charset="0"/>
            </a:defRPr>
          </a:pPr>
          <a:endParaRPr lang="uk-UA"/>
        </a:p>
      </c:txPr>
    </c:legend>
    <c:plotVisOnly val="1"/>
    <c:dispBlanksAs val="gap"/>
    <c:showDLblsOverMax val="0"/>
  </c:chart>
  <c:spPr>
    <a:gradFill>
      <a:gsLst>
        <a:gs pos="0">
          <a:schemeClr val="accent5">
            <a:lumMod val="20000"/>
            <a:lumOff val="80000"/>
          </a:schemeClr>
        </a:gs>
        <a:gs pos="64999">
          <a:srgbClr val="F0EBD5"/>
        </a:gs>
        <a:gs pos="100000">
          <a:srgbClr val="D1C39F"/>
        </a:gs>
      </a:gsLst>
      <a:lin ang="5400000" scaled="0"/>
    </a:gradFill>
  </c:sp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a:latin typeface="Times New Roman" panose="02020603050405020304" pitchFamily="18" charset="0"/>
                <a:cs typeface="Times New Roman" panose="02020603050405020304" pitchFamily="18" charset="0"/>
              </a:defRPr>
            </a:pPr>
            <a:r>
              <a:rPr lang="uk-UA" sz="1300"/>
              <a:t>Участь структурних підрозділів</a:t>
            </a:r>
            <a:r>
              <a:rPr lang="uk-UA" sz="1300" baseline="0"/>
              <a:t> НШСУ </a:t>
            </a:r>
          </a:p>
          <a:p>
            <a:pPr>
              <a:defRPr sz="1400">
                <a:latin typeface="Times New Roman" panose="02020603050405020304" pitchFamily="18" charset="0"/>
                <a:cs typeface="Times New Roman" panose="02020603050405020304" pitchFamily="18" charset="0"/>
              </a:defRPr>
            </a:pPr>
            <a:r>
              <a:rPr lang="uk-UA" sz="1300"/>
              <a:t>у підготовці працівників апаратів судів </a:t>
            </a:r>
          </a:p>
          <a:p>
            <a:pPr>
              <a:defRPr sz="1400">
                <a:latin typeface="Times New Roman" panose="02020603050405020304" pitchFamily="18" charset="0"/>
                <a:cs typeface="Times New Roman" panose="02020603050405020304" pitchFamily="18" charset="0"/>
              </a:defRPr>
            </a:pPr>
            <a:r>
              <a:rPr lang="uk-UA" sz="1300"/>
              <a:t>у</a:t>
            </a:r>
            <a:r>
              <a:rPr lang="uk-UA" sz="1300" baseline="0"/>
              <a:t> І півріччі 2025 року</a:t>
            </a:r>
            <a:endParaRPr lang="uk-UA" sz="1300"/>
          </a:p>
        </c:rich>
      </c:tx>
      <c:layout>
        <c:manualLayout>
          <c:xMode val="edge"/>
          <c:yMode val="edge"/>
          <c:x val="0.31637555130600997"/>
          <c:y val="1.3993353157250307E-2"/>
        </c:manualLayout>
      </c:layout>
      <c:overlay val="0"/>
    </c:title>
    <c:autoTitleDeleted val="0"/>
    <c:plotArea>
      <c:layout>
        <c:manualLayout>
          <c:layoutTarget val="inner"/>
          <c:xMode val="edge"/>
          <c:yMode val="edge"/>
          <c:x val="0.11733506898527897"/>
          <c:y val="0.25147141533778861"/>
          <c:w val="0.32215717608093258"/>
          <c:h val="0.56855929036989994"/>
        </c:manualLayout>
      </c:layout>
      <c:pieChart>
        <c:varyColors val="1"/>
        <c:ser>
          <c:idx val="0"/>
          <c:order val="0"/>
          <c:tx>
            <c:strRef>
              <c:f>Лист1!$B$1</c:f>
              <c:strCache>
                <c:ptCount val="1"/>
                <c:pt idx="0">
                  <c:v>Участь регіональних відділень НШСУ у підготовці працівників апаратів судів у першому кварталі 2019 року</c:v>
                </c:pt>
              </c:strCache>
            </c:strRef>
          </c:tx>
          <c:dLbls>
            <c:dLbl>
              <c:idx val="0"/>
              <c:layout>
                <c:manualLayout>
                  <c:x val="-6.1325813133652408E-2"/>
                  <c:y val="0.11379454593084411"/>
                </c:manualLayout>
              </c:layout>
              <c:tx>
                <c:rich>
                  <a:bodyPr/>
                  <a:lstStyle/>
                  <a:p>
                    <a:r>
                      <a:rPr lang="en-US"/>
                      <a:t>24,3%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FD7-4258-A7C1-7D8163FCE82A}"/>
                </c:ext>
              </c:extLst>
            </c:dLbl>
            <c:dLbl>
              <c:idx val="1"/>
              <c:layout>
                <c:manualLayout>
                  <c:x val="-9.2113279038649576E-2"/>
                  <c:y val="-2.9322170819920806E-2"/>
                </c:manualLayout>
              </c:layout>
              <c:tx>
                <c:rich>
                  <a:bodyPr/>
                  <a:lstStyle/>
                  <a:p>
                    <a:r>
                      <a:rPr lang="en-US"/>
                      <a:t>8,1%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FD7-4258-A7C1-7D8163FCE82A}"/>
                </c:ext>
              </c:extLst>
            </c:dLbl>
            <c:dLbl>
              <c:idx val="2"/>
              <c:layout>
                <c:manualLayout>
                  <c:x val="-7.274040193505224E-2"/>
                  <c:y val="-0.12563396044750633"/>
                </c:manualLayout>
              </c:layout>
              <c:tx>
                <c:rich>
                  <a:bodyPr/>
                  <a:lstStyle/>
                  <a:p>
                    <a:r>
                      <a:rPr lang="en-US"/>
                      <a:t>23,8%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FD7-4258-A7C1-7D8163FCE82A}"/>
                </c:ext>
              </c:extLst>
            </c:dLbl>
            <c:dLbl>
              <c:idx val="3"/>
              <c:layout>
                <c:manualLayout>
                  <c:x val="7.2406689053574169E-2"/>
                  <c:y val="-9.4240763015579335E-2"/>
                </c:manualLayout>
              </c:layout>
              <c:tx>
                <c:rich>
                  <a:bodyPr/>
                  <a:lstStyle/>
                  <a:p>
                    <a:r>
                      <a:rPr lang="en-US"/>
                      <a:t>12,5%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FD7-4258-A7C1-7D8163FCE82A}"/>
                </c:ext>
              </c:extLst>
            </c:dLbl>
            <c:dLbl>
              <c:idx val="4"/>
              <c:layout>
                <c:manualLayout>
                  <c:x val="0.10901507256445886"/>
                  <c:y val="3.9325092201830392E-2"/>
                </c:manualLayout>
              </c:layout>
              <c:tx>
                <c:rich>
                  <a:bodyPr/>
                  <a:lstStyle/>
                  <a:p>
                    <a:r>
                      <a:rPr lang="en-US"/>
                      <a:t>15,5%</a:t>
                    </a:r>
                  </a:p>
                </c:rich>
              </c:tx>
              <c:showLegendKey val="0"/>
              <c:showVal val="1"/>
              <c:showCatName val="0"/>
              <c:showSerName val="0"/>
              <c:showPercent val="0"/>
              <c:showBubbleSize val="0"/>
              <c:extLst>
                <c:ext xmlns:c15="http://schemas.microsoft.com/office/drawing/2012/chart" uri="{CE6537A1-D6FC-4f65-9D91-7224C49458BB}">
                  <c15:layout>
                    <c:manualLayout>
                      <c:w val="9.3596971460025352E-2"/>
                      <c:h val="8.0140597539543057E-2"/>
                    </c:manualLayout>
                  </c15:layout>
                </c:ext>
                <c:ext xmlns:c16="http://schemas.microsoft.com/office/drawing/2014/chart" uri="{C3380CC4-5D6E-409C-BE32-E72D297353CC}">
                  <c16:uniqueId val="{00000004-6FD7-4258-A7C1-7D8163FCE82A}"/>
                </c:ext>
              </c:extLst>
            </c:dLbl>
            <c:dLbl>
              <c:idx val="5"/>
              <c:layout>
                <c:manualLayout>
                  <c:x val="6.1638136225618818E-2"/>
                  <c:y val="0.1123275458883264"/>
                </c:manualLayout>
              </c:layout>
              <c:tx>
                <c:rich>
                  <a:bodyPr/>
                  <a:lstStyle/>
                  <a:p>
                    <a:r>
                      <a:rPr lang="en-US"/>
                      <a:t>15,8%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FD7-4258-A7C1-7D8163FCE82A}"/>
                </c:ext>
              </c:extLst>
            </c:dLbl>
            <c:dLbl>
              <c:idx val="6"/>
              <c:delete val="1"/>
              <c:extLst>
                <c:ext xmlns:c15="http://schemas.microsoft.com/office/drawing/2012/chart" uri="{CE6537A1-D6FC-4f65-9D91-7224C49458BB}"/>
                <c:ext xmlns:c16="http://schemas.microsoft.com/office/drawing/2014/chart" uri="{C3380CC4-5D6E-409C-BE32-E72D297353CC}">
                  <c16:uniqueId val="{00000006-6FD7-4258-A7C1-7D8163FCE82A}"/>
                </c:ext>
              </c:extLst>
            </c:dLbl>
            <c:spPr>
              <a:noFill/>
              <a:ln>
                <a:noFill/>
              </a:ln>
              <a:effectLst/>
            </c:spPr>
            <c:txPr>
              <a:bodyPr/>
              <a:lstStyle/>
              <a:p>
                <a:pPr>
                  <a:defRPr sz="1100">
                    <a:latin typeface="Times New Roman" panose="02020603050405020304" pitchFamily="18" charset="0"/>
                    <a:cs typeface="Times New Roman" panose="02020603050405020304" pitchFamily="18" charset="0"/>
                  </a:defRPr>
                </a:pPr>
                <a:endParaRPr lang="uk-UA"/>
              </a:p>
            </c:txPr>
            <c:showLegendKey val="0"/>
            <c:showVal val="1"/>
            <c:showCatName val="0"/>
            <c:showSerName val="0"/>
            <c:showPercent val="0"/>
            <c:showBubbleSize val="0"/>
            <c:showLeaderLines val="1"/>
            <c:extLst>
              <c:ext xmlns:c15="http://schemas.microsoft.com/office/drawing/2012/chart" uri="{CE6537A1-D6FC-4f65-9D91-7224C49458BB}"/>
            </c:extLst>
          </c:dLbls>
          <c:cat>
            <c:strRef>
              <c:f>Лист1!$A$2:$A$8</c:f>
              <c:strCache>
                <c:ptCount val="6"/>
                <c:pt idx="0">
                  <c:v>Навчальний центр підготовки працівників апаратів судів    5540</c:v>
                </c:pt>
                <c:pt idx="1">
                  <c:v>Відділ підготовки суддів (помічники суддів)     1841</c:v>
                </c:pt>
                <c:pt idx="2">
                  <c:v>Харківське РВ       5438</c:v>
                </c:pt>
                <c:pt idx="3">
                  <c:v>Львівське РВ    2847</c:v>
                </c:pt>
                <c:pt idx="4">
                  <c:v>Дніпровське РВ    3531</c:v>
                </c:pt>
                <c:pt idx="5">
                  <c:v>Одеське РВ   3616</c:v>
                </c:pt>
              </c:strCache>
            </c:strRef>
          </c:cat>
          <c:val>
            <c:numRef>
              <c:f>Лист1!$B$2:$B$8</c:f>
              <c:numCache>
                <c:formatCode>0.00%</c:formatCode>
                <c:ptCount val="7"/>
                <c:pt idx="0">
                  <c:v>0.24299999999999999</c:v>
                </c:pt>
                <c:pt idx="1">
                  <c:v>8.1000000000000003E-2</c:v>
                </c:pt>
                <c:pt idx="2">
                  <c:v>0.23799999999999999</c:v>
                </c:pt>
                <c:pt idx="3">
                  <c:v>0.125</c:v>
                </c:pt>
                <c:pt idx="4">
                  <c:v>0.155</c:v>
                </c:pt>
                <c:pt idx="5">
                  <c:v>0.158</c:v>
                </c:pt>
              </c:numCache>
            </c:numRef>
          </c:val>
          <c:extLst>
            <c:ext xmlns:c16="http://schemas.microsoft.com/office/drawing/2014/chart" uri="{C3380CC4-5D6E-409C-BE32-E72D297353CC}">
              <c16:uniqueId val="{00000007-6FD7-4258-A7C1-7D8163FCE82A}"/>
            </c:ext>
          </c:extLst>
        </c:ser>
        <c:ser>
          <c:idx val="1"/>
          <c:order val="1"/>
          <c:tx>
            <c:strRef>
              <c:f>Лист1!$C$1</c:f>
              <c:strCache>
                <c:ptCount val="1"/>
                <c:pt idx="0">
                  <c:v>Столбец1</c:v>
                </c:pt>
              </c:strCache>
            </c:strRef>
          </c:tx>
          <c:cat>
            <c:strRef>
              <c:f>Лист1!$A$2:$A$8</c:f>
              <c:strCache>
                <c:ptCount val="6"/>
                <c:pt idx="0">
                  <c:v>Навчальний центр підготовки працівників апаратів судів    5540</c:v>
                </c:pt>
                <c:pt idx="1">
                  <c:v>Відділ підготовки суддів (помічники суддів)     1841</c:v>
                </c:pt>
                <c:pt idx="2">
                  <c:v>Харківське РВ       5438</c:v>
                </c:pt>
                <c:pt idx="3">
                  <c:v>Львівське РВ    2847</c:v>
                </c:pt>
                <c:pt idx="4">
                  <c:v>Дніпровське РВ    3531</c:v>
                </c:pt>
                <c:pt idx="5">
                  <c:v>Одеське РВ   3616</c:v>
                </c:pt>
              </c:strCache>
            </c:strRef>
          </c:cat>
          <c:val>
            <c:numRef>
              <c:f>Лист1!$C$2:$C$8</c:f>
              <c:numCache>
                <c:formatCode>General</c:formatCode>
                <c:ptCount val="7"/>
              </c:numCache>
            </c:numRef>
          </c:val>
          <c:extLst>
            <c:ext xmlns:c16="http://schemas.microsoft.com/office/drawing/2014/chart" uri="{C3380CC4-5D6E-409C-BE32-E72D297353CC}">
              <c16:uniqueId val="{00000008-6FD7-4258-A7C1-7D8163FCE82A}"/>
            </c:ext>
          </c:extLst>
        </c:ser>
        <c:ser>
          <c:idx val="2"/>
          <c:order val="2"/>
          <c:tx>
            <c:strRef>
              <c:f>Лист1!$D$1</c:f>
              <c:strCache>
                <c:ptCount val="1"/>
                <c:pt idx="0">
                  <c:v>Столбец2</c:v>
                </c:pt>
              </c:strCache>
            </c:strRef>
          </c:tx>
          <c:cat>
            <c:strRef>
              <c:f>Лист1!$A$2:$A$8</c:f>
              <c:strCache>
                <c:ptCount val="6"/>
                <c:pt idx="0">
                  <c:v>Навчальний центр підготовки працівників апаратів судів    5540</c:v>
                </c:pt>
                <c:pt idx="1">
                  <c:v>Відділ підготовки суддів (помічники суддів)     1841</c:v>
                </c:pt>
                <c:pt idx="2">
                  <c:v>Харківське РВ       5438</c:v>
                </c:pt>
                <c:pt idx="3">
                  <c:v>Львівське РВ    2847</c:v>
                </c:pt>
                <c:pt idx="4">
                  <c:v>Дніпровське РВ    3531</c:v>
                </c:pt>
                <c:pt idx="5">
                  <c:v>Одеське РВ   3616</c:v>
                </c:pt>
              </c:strCache>
            </c:strRef>
          </c:cat>
          <c:val>
            <c:numRef>
              <c:f>Лист1!$D$2:$D$8</c:f>
              <c:numCache>
                <c:formatCode>General</c:formatCode>
                <c:ptCount val="7"/>
              </c:numCache>
            </c:numRef>
          </c:val>
          <c:extLst>
            <c:ext xmlns:c16="http://schemas.microsoft.com/office/drawing/2014/chart" uri="{C3380CC4-5D6E-409C-BE32-E72D297353CC}">
              <c16:uniqueId val="{00000009-6FD7-4258-A7C1-7D8163FCE82A}"/>
            </c:ext>
          </c:extLst>
        </c:ser>
        <c:dLbls>
          <c:showLegendKey val="0"/>
          <c:showVal val="0"/>
          <c:showCatName val="0"/>
          <c:showSerName val="0"/>
          <c:showPercent val="0"/>
          <c:showBubbleSize val="0"/>
          <c:showLeaderLines val="1"/>
        </c:dLbls>
        <c:firstSliceAng val="0"/>
      </c:pieChart>
    </c:plotArea>
    <c:legend>
      <c:legendPos val="r"/>
      <c:legendEntry>
        <c:idx val="0"/>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1"/>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2"/>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3"/>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4"/>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5"/>
        <c:txPr>
          <a:bodyPr/>
          <a:lstStyle/>
          <a:p>
            <a:pPr>
              <a:defRPr sz="1200">
                <a:latin typeface="Times New Roman" panose="02020603050405020304" pitchFamily="18" charset="0"/>
                <a:cs typeface="Times New Roman" panose="02020603050405020304" pitchFamily="18" charset="0"/>
              </a:defRPr>
            </a:pPr>
            <a:endParaRPr lang="uk-UA"/>
          </a:p>
        </c:txPr>
      </c:legendEntry>
      <c:legendEntry>
        <c:idx val="6"/>
        <c:delete val="1"/>
      </c:legendEntry>
      <c:layout>
        <c:manualLayout>
          <c:xMode val="edge"/>
          <c:yMode val="edge"/>
          <c:x val="0.47335105630178581"/>
          <c:y val="0.24872179254896742"/>
          <c:w val="0.49777920158632133"/>
          <c:h val="0.67892244908704114"/>
        </c:manualLayout>
      </c:layout>
      <c:overlay val="0"/>
      <c:txPr>
        <a:bodyPr/>
        <a:lstStyle/>
        <a:p>
          <a:pPr>
            <a:defRPr>
              <a:latin typeface="Times New Roman" panose="02020603050405020304" pitchFamily="18" charset="0"/>
              <a:cs typeface="Times New Roman" panose="02020603050405020304" pitchFamily="18" charset="0"/>
            </a:defRPr>
          </a:pPr>
          <a:endParaRPr lang="uk-UA"/>
        </a:p>
      </c:txPr>
    </c:legend>
    <c:plotVisOnly val="1"/>
    <c:dispBlanksAs val="zero"/>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0.09288</cdr:x>
      <cdr:y>0.95868</cdr:y>
    </cdr:from>
    <cdr:to>
      <cdr:x>0.83072</cdr:x>
      <cdr:y>0.99103</cdr:y>
    </cdr:to>
    <cdr:sp macro="" textlink="">
      <cdr:nvSpPr>
        <cdr:cNvPr id="2" name="Надпись 1"/>
        <cdr:cNvSpPr txBox="1"/>
      </cdr:nvSpPr>
      <cdr:spPr>
        <a:xfrm xmlns:a="http://schemas.openxmlformats.org/drawingml/2006/main">
          <a:off x="565150" y="6584950"/>
          <a:ext cx="4489450" cy="22225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0.03464</cdr:x>
      <cdr:y>0.94334</cdr:y>
    </cdr:from>
    <cdr:to>
      <cdr:x>1</cdr:x>
      <cdr:y>0.99723</cdr:y>
    </cdr:to>
    <cdr:sp macro="" textlink="">
      <cdr:nvSpPr>
        <cdr:cNvPr id="3" name="Поле 2"/>
        <cdr:cNvSpPr txBox="1"/>
      </cdr:nvSpPr>
      <cdr:spPr>
        <a:xfrm xmlns:a="http://schemas.openxmlformats.org/drawingml/2006/main">
          <a:off x="210967" y="6638925"/>
          <a:ext cx="5879318" cy="37928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050">
              <a:latin typeface="Times New Roman" pitchFamily="18" charset="0"/>
              <a:cs typeface="Times New Roman" pitchFamily="18" charset="0"/>
            </a:rPr>
            <a:t>У відсотковому відношенні показано питому вагу кожної категорії працівників апаратів судів від загальної кількості (22813 осіб) які пройшли підготовку.</a:t>
          </a:r>
          <a:endParaRPr lang="en-US" sz="1050">
            <a:latin typeface="Times New Roman" pitchFamily="18" charset="0"/>
            <a:cs typeface="Times New Roman" pitchFamily="18" charset="0"/>
          </a:endParaRP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51971B-7E28-4DA3-BCC1-A93D1FA9F0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71</Pages>
  <Words>98905</Words>
  <Characters>56377</Characters>
  <Application>Microsoft Office Word</Application>
  <DocSecurity>0</DocSecurity>
  <Lines>469</Lines>
  <Paragraphs>309</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154973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Гайдученко Володимир Данилович</dc:creator>
  <cp:keywords/>
  <dc:description/>
  <cp:lastModifiedBy>Семенюк Вікторія Миколаївна</cp:lastModifiedBy>
  <cp:revision>2</cp:revision>
  <cp:lastPrinted>2025-08-12T11:24:00Z</cp:lastPrinted>
  <dcterms:created xsi:type="dcterms:W3CDTF">2025-08-21T09:40:00Z</dcterms:created>
  <dcterms:modified xsi:type="dcterms:W3CDTF">2025-08-21T09:40:00Z</dcterms:modified>
</cp:coreProperties>
</file>